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37" w:rsidRPr="001067F4" w:rsidRDefault="00BF1537" w:rsidP="00BF15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0"/>
          <w:szCs w:val="40"/>
        </w:rPr>
      </w:pPr>
      <w:r w:rsidRPr="001067F4">
        <w:rPr>
          <w:color w:val="FF0000"/>
          <w:sz w:val="40"/>
          <w:szCs w:val="40"/>
        </w:rPr>
        <w:t xml:space="preserve">POSIBLES IDEAS </w:t>
      </w:r>
    </w:p>
    <w:p w:rsidR="00BF1537" w:rsidRPr="001067F4" w:rsidRDefault="00BF1537" w:rsidP="00BF15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0"/>
          <w:szCs w:val="40"/>
        </w:rPr>
      </w:pPr>
      <w:r w:rsidRPr="001067F4">
        <w:rPr>
          <w:color w:val="FF0000"/>
          <w:sz w:val="40"/>
          <w:szCs w:val="40"/>
        </w:rPr>
        <w:t>PARA UN</w:t>
      </w:r>
      <w:r w:rsidR="00E1759C" w:rsidRPr="001067F4">
        <w:rPr>
          <w:color w:val="FF0000"/>
          <w:sz w:val="40"/>
          <w:szCs w:val="40"/>
        </w:rPr>
        <w:t>H</w:t>
      </w:r>
      <w:r w:rsidRPr="001067F4">
        <w:rPr>
          <w:color w:val="FF0000"/>
          <w:sz w:val="40"/>
          <w:szCs w:val="40"/>
        </w:rPr>
        <w:t>A HOMILÍA CON N</w:t>
      </w:r>
      <w:r w:rsidR="00E1759C" w:rsidRPr="001067F4">
        <w:rPr>
          <w:color w:val="FF0000"/>
          <w:sz w:val="40"/>
          <w:szCs w:val="40"/>
        </w:rPr>
        <w:t>EN</w:t>
      </w:r>
      <w:r w:rsidRPr="001067F4">
        <w:rPr>
          <w:color w:val="FF0000"/>
          <w:sz w:val="40"/>
          <w:szCs w:val="40"/>
        </w:rPr>
        <w:t>OS</w:t>
      </w:r>
    </w:p>
    <w:p w:rsidR="00BF1537" w:rsidRPr="001067F4" w:rsidRDefault="00BF1537" w:rsidP="00BF15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0"/>
          <w:szCs w:val="40"/>
        </w:rPr>
      </w:pPr>
      <w:r w:rsidRPr="001067F4">
        <w:rPr>
          <w:color w:val="FF0000"/>
          <w:sz w:val="40"/>
          <w:szCs w:val="40"/>
        </w:rPr>
        <w:t>24 febre</w:t>
      </w:r>
      <w:r w:rsidR="001067F4">
        <w:rPr>
          <w:color w:val="FF0000"/>
          <w:sz w:val="40"/>
          <w:szCs w:val="40"/>
        </w:rPr>
        <w:t>i</w:t>
      </w:r>
      <w:r w:rsidRPr="001067F4">
        <w:rPr>
          <w:color w:val="FF0000"/>
          <w:sz w:val="40"/>
          <w:szCs w:val="40"/>
        </w:rPr>
        <w:t xml:space="preserve">ro 2019 </w:t>
      </w:r>
    </w:p>
    <w:p w:rsidR="00BF1537" w:rsidRPr="001067F4" w:rsidRDefault="00E1759C" w:rsidP="00BF1537">
      <w:pPr>
        <w:pStyle w:val="Prrafodelista"/>
        <w:spacing w:before="100" w:beforeAutospacing="1" w:after="100" w:afterAutospacing="1" w:line="240" w:lineRule="atLeast"/>
        <w:ind w:left="360" w:hanging="360"/>
        <w:jc w:val="center"/>
        <w:rPr>
          <w:rFonts w:ascii="Impact" w:hAnsi="Impact"/>
          <w:color w:val="00B050"/>
          <w:sz w:val="48"/>
          <w:szCs w:val="48"/>
          <w:highlight w:val="yellow"/>
        </w:rPr>
      </w:pPr>
      <w:r w:rsidRPr="001067F4">
        <w:rPr>
          <w:rFonts w:ascii="Impact" w:hAnsi="Impact"/>
          <w:color w:val="00B050"/>
          <w:sz w:val="48"/>
          <w:szCs w:val="48"/>
          <w:highlight w:val="yellow"/>
        </w:rPr>
        <w:t>O</w:t>
      </w:r>
      <w:r w:rsidR="00BF1537" w:rsidRPr="001067F4">
        <w:rPr>
          <w:rFonts w:ascii="Impact" w:hAnsi="Impact"/>
          <w:color w:val="00B050"/>
          <w:sz w:val="48"/>
          <w:szCs w:val="48"/>
          <w:highlight w:val="yellow"/>
        </w:rPr>
        <w:t xml:space="preserve"> amor aos </w:t>
      </w:r>
      <w:r w:rsidRPr="001067F4">
        <w:rPr>
          <w:rFonts w:ascii="Impact" w:hAnsi="Impact"/>
          <w:color w:val="00B050"/>
          <w:sz w:val="48"/>
          <w:szCs w:val="48"/>
          <w:highlight w:val="yellow"/>
        </w:rPr>
        <w:t>I</w:t>
      </w:r>
      <w:r w:rsidR="00BF1537" w:rsidRPr="001067F4">
        <w:rPr>
          <w:rFonts w:ascii="Impact" w:hAnsi="Impact"/>
          <w:color w:val="00B050"/>
          <w:sz w:val="48"/>
          <w:szCs w:val="48"/>
          <w:highlight w:val="yellow"/>
        </w:rPr>
        <w:t>N</w:t>
      </w:r>
      <w:r w:rsidRPr="001067F4">
        <w:rPr>
          <w:rFonts w:ascii="Impact" w:hAnsi="Impact"/>
          <w:color w:val="00B050"/>
          <w:sz w:val="48"/>
          <w:szCs w:val="48"/>
          <w:highlight w:val="yellow"/>
        </w:rPr>
        <w:t>I</w:t>
      </w:r>
      <w:r w:rsidR="00BF1537" w:rsidRPr="001067F4">
        <w:rPr>
          <w:rFonts w:ascii="Impact" w:hAnsi="Impact"/>
          <w:color w:val="00B050"/>
          <w:sz w:val="48"/>
          <w:szCs w:val="48"/>
          <w:highlight w:val="yellow"/>
        </w:rPr>
        <w:t>MIGOS</w:t>
      </w:r>
    </w:p>
    <w:p w:rsidR="00BF1537" w:rsidRPr="001067F4" w:rsidRDefault="00E1759C" w:rsidP="00BF1537">
      <w:pPr>
        <w:pStyle w:val="Prrafodelista"/>
        <w:spacing w:before="100" w:beforeAutospacing="1" w:after="100" w:afterAutospacing="1" w:line="240" w:lineRule="atLeast"/>
        <w:ind w:left="360" w:hanging="360"/>
        <w:jc w:val="center"/>
        <w:rPr>
          <w:rFonts w:ascii="Impact" w:hAnsi="Impact"/>
          <w:color w:val="00B050"/>
          <w:sz w:val="48"/>
          <w:szCs w:val="48"/>
        </w:rPr>
      </w:pPr>
      <w:r w:rsidRPr="001067F4">
        <w:rPr>
          <w:rFonts w:ascii="Impact" w:hAnsi="Impact"/>
          <w:color w:val="00B050"/>
          <w:sz w:val="48"/>
          <w:szCs w:val="48"/>
          <w:highlight w:val="yellow"/>
        </w:rPr>
        <w:t>é</w:t>
      </w:r>
      <w:r w:rsidR="00BF1537" w:rsidRPr="001067F4">
        <w:rPr>
          <w:rFonts w:ascii="Impact" w:hAnsi="Impact"/>
          <w:color w:val="00B050"/>
          <w:sz w:val="48"/>
          <w:szCs w:val="48"/>
          <w:highlight w:val="yellow"/>
        </w:rPr>
        <w:t xml:space="preserve"> posible POR </w:t>
      </w:r>
      <w:r w:rsidRPr="001067F4">
        <w:rPr>
          <w:rFonts w:ascii="Impact" w:hAnsi="Impact"/>
          <w:color w:val="00B050"/>
          <w:sz w:val="48"/>
          <w:szCs w:val="48"/>
          <w:highlight w:val="yellow"/>
        </w:rPr>
        <w:t>X</w:t>
      </w:r>
      <w:r w:rsidR="00BF1537" w:rsidRPr="001067F4">
        <w:rPr>
          <w:rFonts w:ascii="Impact" w:hAnsi="Impact"/>
          <w:color w:val="00B050"/>
          <w:sz w:val="48"/>
          <w:szCs w:val="48"/>
          <w:highlight w:val="yellow"/>
        </w:rPr>
        <w:t>ESÚS</w:t>
      </w:r>
    </w:p>
    <w:p w:rsidR="00BF1537" w:rsidRPr="001067F4" w:rsidRDefault="00BF1537" w:rsidP="00BF1537">
      <w:pPr>
        <w:pStyle w:val="Prrafodelista"/>
        <w:spacing w:before="100" w:beforeAutospacing="1" w:after="100" w:afterAutospacing="1" w:line="240" w:lineRule="atLeast"/>
        <w:ind w:left="360" w:hanging="360"/>
        <w:rPr>
          <w:rFonts w:ascii="Impact" w:hAnsi="Impact"/>
          <w:color w:val="00B050"/>
          <w:sz w:val="32"/>
          <w:szCs w:val="32"/>
        </w:rPr>
      </w:pPr>
    </w:p>
    <w:p w:rsidR="00BF1537" w:rsidRPr="001067F4" w:rsidRDefault="00BF1537" w:rsidP="00BF1537">
      <w:pPr>
        <w:pStyle w:val="Prrafodelista"/>
        <w:spacing w:before="100" w:beforeAutospacing="1" w:after="100" w:afterAutospacing="1" w:line="240" w:lineRule="atLeast"/>
        <w:ind w:left="360" w:hanging="360"/>
        <w:rPr>
          <w:rFonts w:ascii="Lucida Sans" w:hAnsi="Lucida Sans"/>
          <w:b/>
          <w:color w:val="00B050"/>
          <w:sz w:val="32"/>
          <w:szCs w:val="32"/>
        </w:rPr>
      </w:pPr>
      <w:r w:rsidRPr="001067F4">
        <w:rPr>
          <w:rFonts w:ascii="Lucida Sans" w:hAnsi="Lucida Sans"/>
          <w:b/>
          <w:color w:val="00B050"/>
          <w:sz w:val="32"/>
          <w:szCs w:val="32"/>
        </w:rPr>
        <w:t>1. VER: Ha</w:t>
      </w:r>
      <w:r w:rsidR="001067F4">
        <w:rPr>
          <w:rFonts w:ascii="Lucida Sans" w:hAnsi="Lucida Sans"/>
          <w:b/>
          <w:color w:val="00B050"/>
          <w:sz w:val="32"/>
          <w:szCs w:val="32"/>
        </w:rPr>
        <w:t>i</w:t>
      </w:r>
      <w:r w:rsidRPr="001067F4">
        <w:rPr>
          <w:rFonts w:ascii="Lucida Sans" w:hAnsi="Lucida Sans"/>
          <w:b/>
          <w:color w:val="00B050"/>
          <w:sz w:val="32"/>
          <w:szCs w:val="32"/>
        </w:rPr>
        <w:t xml:space="preserve"> “</w:t>
      </w:r>
      <w:r w:rsidR="001067F4">
        <w:rPr>
          <w:rFonts w:ascii="Lucida Sans" w:hAnsi="Lucida Sans"/>
          <w:b/>
          <w:color w:val="00B050"/>
          <w:sz w:val="32"/>
          <w:szCs w:val="32"/>
        </w:rPr>
        <w:t>i</w:t>
      </w:r>
      <w:r w:rsidRPr="001067F4">
        <w:rPr>
          <w:rFonts w:ascii="Lucida Sans" w:hAnsi="Lucida Sans"/>
          <w:b/>
          <w:color w:val="00B050"/>
          <w:sz w:val="32"/>
          <w:szCs w:val="32"/>
        </w:rPr>
        <w:t>n</w:t>
      </w:r>
      <w:r w:rsidR="001067F4">
        <w:rPr>
          <w:rFonts w:ascii="Lucida Sans" w:hAnsi="Lucida Sans"/>
          <w:b/>
          <w:color w:val="00B050"/>
          <w:sz w:val="32"/>
          <w:szCs w:val="32"/>
        </w:rPr>
        <w:t>i</w:t>
      </w:r>
      <w:r w:rsidRPr="001067F4">
        <w:rPr>
          <w:rFonts w:ascii="Lucida Sans" w:hAnsi="Lucida Sans"/>
          <w:b/>
          <w:color w:val="00B050"/>
          <w:sz w:val="32"/>
          <w:szCs w:val="32"/>
        </w:rPr>
        <w:t>migos”?.</w:t>
      </w:r>
    </w:p>
    <w:p w:rsidR="00E1759C" w:rsidRPr="001067F4" w:rsidRDefault="00E1759C" w:rsidP="00E1759C">
      <w:pPr>
        <w:pStyle w:val="Style1"/>
        <w:spacing w:line="240" w:lineRule="atLeast"/>
        <w:ind w:left="284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</w:pPr>
      <w:r w:rsidRPr="001067F4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 xml:space="preserve">-É posible que na casa escoitemos esta frase: </w:t>
      </w:r>
      <w:r w:rsidRPr="001067F4">
        <w:rPr>
          <w:rFonts w:asciiTheme="minorHAnsi" w:hAnsiTheme="minorHAnsi" w:cstheme="minorHAnsi"/>
          <w:bCs/>
          <w:i/>
          <w:color w:val="1F497D"/>
          <w:sz w:val="32"/>
          <w:szCs w:val="32"/>
          <w:lang w:val="gl-ES"/>
        </w:rPr>
        <w:t>“se alguén che pega, pégalle ti tamén, non te quedes quieto, deféndete”</w:t>
      </w:r>
      <w:r w:rsidRPr="001067F4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>. Oíchela algunha vez? Que se debe facer? Os maiores falan dos “inimigos”. Inimigos son os “contrarios”, os que fan algún tipo de dano. Sabes dalgún?</w:t>
      </w:r>
    </w:p>
    <w:p w:rsidR="00E1759C" w:rsidRPr="001067F4" w:rsidRDefault="00E1759C" w:rsidP="00E1759C">
      <w:pPr>
        <w:pStyle w:val="Style1"/>
        <w:spacing w:line="240" w:lineRule="atLeast"/>
        <w:ind w:left="284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</w:pPr>
    </w:p>
    <w:p w:rsidR="00E1759C" w:rsidRPr="001067F4" w:rsidRDefault="00E1759C" w:rsidP="00E1759C">
      <w:pPr>
        <w:pStyle w:val="Style1"/>
        <w:spacing w:line="240" w:lineRule="atLeast"/>
        <w:ind w:left="284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1067F4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Debemos tratalos con violencia ou desprezo? Por que?</w:t>
      </w:r>
    </w:p>
    <w:p w:rsidR="00E1759C" w:rsidRPr="001067F4" w:rsidRDefault="00E1759C" w:rsidP="00E1759C">
      <w:pPr>
        <w:pStyle w:val="Style1"/>
        <w:spacing w:line="240" w:lineRule="atLeast"/>
        <w:ind w:left="284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1067F4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Que situacións de dor causado coñeces ao teu redor?</w:t>
      </w:r>
    </w:p>
    <w:p w:rsidR="00E1759C" w:rsidRPr="001067F4" w:rsidRDefault="00E1759C" w:rsidP="00E1759C">
      <w:pPr>
        <w:pStyle w:val="Style1"/>
        <w:spacing w:line="240" w:lineRule="atLeast"/>
        <w:ind w:left="284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</w:p>
    <w:p w:rsidR="00E1759C" w:rsidRPr="001067F4" w:rsidRDefault="00E1759C" w:rsidP="00E1759C">
      <w:pPr>
        <w:spacing w:line="24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1067F4">
        <w:rPr>
          <w:rFonts w:ascii="Lucida Sans" w:hAnsi="Lucida Sans"/>
          <w:b/>
          <w:bCs/>
          <w:color w:val="00B050"/>
          <w:sz w:val="32"/>
          <w:szCs w:val="32"/>
        </w:rPr>
        <w:t>2</w:t>
      </w:r>
      <w:r w:rsidRPr="001067F4">
        <w:rPr>
          <w:rFonts w:ascii="Lucida Sans" w:hAnsi="Lucida Sans"/>
          <w:bCs/>
          <w:color w:val="00B050"/>
          <w:sz w:val="32"/>
          <w:szCs w:val="32"/>
        </w:rPr>
        <w:t xml:space="preserve">. </w:t>
      </w:r>
      <w:r w:rsidRPr="001067F4">
        <w:rPr>
          <w:rFonts w:ascii="Lucida Sans" w:hAnsi="Lucida Sans"/>
          <w:b/>
          <w:color w:val="00B050"/>
          <w:sz w:val="32"/>
          <w:szCs w:val="32"/>
        </w:rPr>
        <w:t>XULGAR: Xesús ensínanos a tratar ben a todos.</w:t>
      </w:r>
    </w:p>
    <w:p w:rsidR="00E1759C" w:rsidRPr="001067F4" w:rsidRDefault="00E1759C" w:rsidP="00E1759C">
      <w:pPr>
        <w:spacing w:line="24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</w:p>
    <w:p w:rsidR="00E1759C" w:rsidRPr="001067F4" w:rsidRDefault="00E1759C" w:rsidP="00E1759C">
      <w:pPr>
        <w:spacing w:line="200" w:lineRule="atLeast"/>
        <w:ind w:left="284" w:right="-11" w:hanging="142"/>
        <w:jc w:val="both"/>
        <w:rPr>
          <w:rFonts w:ascii="Calibri" w:hAnsi="Calibri" w:cs="Calibri"/>
          <w:b/>
          <w:bCs/>
          <w:i/>
          <w:color w:val="1F497D"/>
          <w:sz w:val="32"/>
          <w:szCs w:val="32"/>
        </w:rPr>
      </w:pPr>
      <w:r w:rsidRPr="001067F4">
        <w:rPr>
          <w:rFonts w:ascii="Calibri" w:hAnsi="Calibri" w:cs="Calibri"/>
          <w:bCs/>
          <w:color w:val="1F497D"/>
          <w:sz w:val="32"/>
          <w:szCs w:val="32"/>
        </w:rPr>
        <w:t xml:space="preserve">-No evanxeo de hoxe, </w:t>
      </w:r>
      <w:r w:rsidRPr="001067F4">
        <w:rPr>
          <w:rFonts w:ascii="Calibri" w:hAnsi="Calibri" w:cs="Calibri"/>
          <w:b/>
          <w:bCs/>
          <w:i/>
          <w:color w:val="1F497D"/>
          <w:sz w:val="32"/>
          <w:szCs w:val="32"/>
        </w:rPr>
        <w:t>Xesús dinos: “Sede misericordiosos como o voso Pai é misericordioso, …amade os inimigos, …orade por eles, …facede o ben a todos, …orade polos que vos tratan mal, …sede misericordiosos, …perdoade”</w:t>
      </w:r>
    </w:p>
    <w:p w:rsidR="00E1759C" w:rsidRPr="001067F4" w:rsidRDefault="00E1759C" w:rsidP="00E1759C">
      <w:pPr>
        <w:spacing w:line="200" w:lineRule="atLeast"/>
        <w:ind w:left="284" w:right="-1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E1759C" w:rsidRPr="001067F4" w:rsidRDefault="00E1759C" w:rsidP="00E1759C">
      <w:pPr>
        <w:spacing w:line="200" w:lineRule="atLeast"/>
        <w:ind w:left="284" w:right="-11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  <w:r w:rsidRPr="001067F4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QUE NOS QUERE DICIR?</w:t>
      </w:r>
    </w:p>
    <w:p w:rsidR="00E1759C" w:rsidRPr="001067F4" w:rsidRDefault="00E1759C" w:rsidP="00E1759C">
      <w:pPr>
        <w:spacing w:line="200" w:lineRule="atLeast"/>
        <w:ind w:left="284" w:right="-11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</w:p>
    <w:p w:rsidR="00E1759C" w:rsidRPr="001067F4" w:rsidRDefault="00E1759C" w:rsidP="00E1759C">
      <w:pPr>
        <w:spacing w:line="240" w:lineRule="atLeast"/>
        <w:ind w:left="284" w:right="-51" w:hanging="142"/>
        <w:jc w:val="both"/>
        <w:rPr>
          <w:rFonts w:asciiTheme="minorHAnsi" w:hAnsiTheme="minorHAnsi" w:cs="Calibri"/>
          <w:bCs/>
          <w:color w:val="1F497D"/>
          <w:sz w:val="32"/>
          <w:szCs w:val="32"/>
        </w:rPr>
      </w:pPr>
      <w:r w:rsidRPr="001067F4">
        <w:rPr>
          <w:rFonts w:asciiTheme="minorHAnsi" w:hAnsiTheme="minorHAnsi" w:cs="Calibri"/>
          <w:b/>
          <w:bCs/>
          <w:color w:val="1F497D"/>
          <w:sz w:val="32"/>
          <w:szCs w:val="32"/>
        </w:rPr>
        <w:t>-Xesús</w:t>
      </w:r>
      <w:r w:rsidRPr="001067F4">
        <w:rPr>
          <w:rFonts w:asciiTheme="minorHAnsi" w:hAnsiTheme="minorHAnsi" w:cs="Calibri"/>
          <w:bCs/>
          <w:color w:val="1F497D"/>
          <w:sz w:val="32"/>
          <w:szCs w:val="32"/>
        </w:rPr>
        <w:t xml:space="preserve"> (como David na 1ª lectura) </w:t>
      </w:r>
      <w:r w:rsidRPr="001067F4">
        <w:rPr>
          <w:rFonts w:asciiTheme="minorHAnsi" w:hAnsiTheme="minorHAnsi" w:cs="Calibri"/>
          <w:b/>
          <w:bCs/>
          <w:color w:val="1F497D"/>
          <w:sz w:val="32"/>
          <w:szCs w:val="32"/>
        </w:rPr>
        <w:t>rompe</w:t>
      </w:r>
      <w:r w:rsidRPr="001067F4">
        <w:rPr>
          <w:rFonts w:asciiTheme="minorHAnsi" w:hAnsiTheme="minorHAnsi" w:cs="Calibri"/>
          <w:bCs/>
          <w:color w:val="1F497D"/>
          <w:sz w:val="32"/>
          <w:szCs w:val="32"/>
        </w:rPr>
        <w:t xml:space="preserve"> co estilo de actuar normal da xente e pídenos, non que sexamos parvos, senón </w:t>
      </w:r>
      <w:r w:rsidRPr="001067F4">
        <w:rPr>
          <w:rFonts w:asciiTheme="minorHAnsi" w:hAnsiTheme="minorHAnsi" w:cs="Calibri"/>
          <w:b/>
          <w:bCs/>
          <w:color w:val="1F497D"/>
          <w:sz w:val="32"/>
          <w:szCs w:val="32"/>
        </w:rPr>
        <w:t>que sexamos “distintos”</w:t>
      </w:r>
      <w:r w:rsidRPr="001067F4">
        <w:rPr>
          <w:rFonts w:asciiTheme="minorHAnsi" w:hAnsiTheme="minorHAnsi" w:cs="Calibri"/>
          <w:bCs/>
          <w:color w:val="1F497D"/>
          <w:sz w:val="32"/>
          <w:szCs w:val="32"/>
        </w:rPr>
        <w:t xml:space="preserve">: que se </w:t>
      </w:r>
      <w:proofErr w:type="spellStart"/>
      <w:r w:rsidRPr="001067F4">
        <w:rPr>
          <w:rFonts w:asciiTheme="minorHAnsi" w:hAnsiTheme="minorHAnsi" w:cs="Calibri"/>
          <w:bCs/>
          <w:color w:val="1F497D"/>
          <w:sz w:val="32"/>
          <w:szCs w:val="32"/>
        </w:rPr>
        <w:t>se</w:t>
      </w:r>
      <w:proofErr w:type="spellEnd"/>
      <w:r w:rsidRPr="001067F4">
        <w:rPr>
          <w:rFonts w:asciiTheme="minorHAnsi" w:hAnsiTheme="minorHAnsi" w:cs="Calibri"/>
          <w:bCs/>
          <w:color w:val="1F497D"/>
          <w:sz w:val="32"/>
          <w:szCs w:val="32"/>
        </w:rPr>
        <w:t xml:space="preserve"> meten connosco non insultemos, que prestemos as nosas cousas aínda que eles non o fagan. Xesús quere que sexamos mellores que o outro, que nos esforcemos máis…</w:t>
      </w:r>
    </w:p>
    <w:p w:rsidR="00E1759C" w:rsidRPr="001067F4" w:rsidRDefault="00E1759C" w:rsidP="00E1759C">
      <w:pPr>
        <w:spacing w:line="240" w:lineRule="atLeast"/>
        <w:ind w:left="284" w:right="-51" w:hanging="142"/>
        <w:jc w:val="both"/>
        <w:rPr>
          <w:rFonts w:asciiTheme="minorHAnsi" w:hAnsiTheme="minorHAnsi" w:cs="Calibri"/>
          <w:bCs/>
          <w:color w:val="1F497D"/>
          <w:sz w:val="32"/>
          <w:szCs w:val="32"/>
        </w:rPr>
      </w:pPr>
    </w:p>
    <w:p w:rsidR="00E1759C" w:rsidRPr="001067F4" w:rsidRDefault="00E1759C" w:rsidP="00E1759C">
      <w:pPr>
        <w:spacing w:line="240" w:lineRule="atLeast"/>
        <w:ind w:left="284" w:right="-51" w:hanging="142"/>
        <w:jc w:val="both"/>
        <w:rPr>
          <w:rFonts w:asciiTheme="minorHAnsi" w:hAnsiTheme="minorHAnsi" w:cs="Calibri"/>
          <w:bCs/>
          <w:color w:val="1F497D"/>
          <w:sz w:val="32"/>
          <w:szCs w:val="32"/>
        </w:rPr>
      </w:pPr>
      <w:r w:rsidRPr="001067F4">
        <w:rPr>
          <w:rFonts w:asciiTheme="minorHAnsi" w:hAnsiTheme="minorHAnsi" w:cs="Calibri"/>
          <w:b/>
          <w:bCs/>
          <w:color w:val="1F497D"/>
          <w:sz w:val="32"/>
          <w:szCs w:val="32"/>
        </w:rPr>
        <w:lastRenderedPageBreak/>
        <w:t>-Xesús quere que rompamos o círculo do odio,</w:t>
      </w:r>
      <w:r w:rsidRPr="001067F4">
        <w:rPr>
          <w:rFonts w:asciiTheme="minorHAnsi" w:hAnsiTheme="minorHAnsi" w:cs="Calibri"/>
          <w:bCs/>
          <w:color w:val="1F497D"/>
          <w:sz w:val="32"/>
          <w:szCs w:val="32"/>
        </w:rPr>
        <w:t xml:space="preserve"> da violencia e tendamos pontes. Hai pequenas cousas que podemos facer e marcan a diferenza: dar as grazas, pedir as cousas por favor, falar cun sorriso, saber calar, ter unha palabra amable. Con esas pequenas cousas faremos cambios para ser mellores e distintos.</w:t>
      </w:r>
    </w:p>
    <w:p w:rsidR="00E1759C" w:rsidRPr="001067F4" w:rsidRDefault="00E1759C" w:rsidP="00E1759C">
      <w:pPr>
        <w:spacing w:line="240" w:lineRule="atLeast"/>
        <w:ind w:left="284" w:right="-51" w:hanging="142"/>
        <w:jc w:val="both"/>
        <w:rPr>
          <w:rFonts w:asciiTheme="minorHAnsi" w:hAnsiTheme="minorHAnsi" w:cs="Calibri"/>
          <w:bCs/>
          <w:color w:val="1F497D"/>
          <w:sz w:val="32"/>
          <w:szCs w:val="32"/>
        </w:rPr>
      </w:pPr>
    </w:p>
    <w:p w:rsidR="00E1759C" w:rsidRPr="001067F4" w:rsidRDefault="00E1759C" w:rsidP="00E1759C">
      <w:pPr>
        <w:spacing w:line="240" w:lineRule="atLeast"/>
        <w:ind w:left="284" w:right="-51" w:hanging="142"/>
        <w:jc w:val="both"/>
        <w:rPr>
          <w:rFonts w:asciiTheme="minorHAnsi" w:hAnsiTheme="minorHAnsi" w:cs="Calibri"/>
          <w:bCs/>
          <w:i/>
          <w:color w:val="1F497D"/>
          <w:sz w:val="32"/>
          <w:szCs w:val="32"/>
        </w:rPr>
      </w:pPr>
      <w:r w:rsidRPr="001067F4">
        <w:rPr>
          <w:rFonts w:asciiTheme="minorHAnsi" w:hAnsiTheme="minorHAnsi" w:cs="Calibri"/>
          <w:b/>
          <w:bCs/>
          <w:color w:val="1F497D"/>
          <w:sz w:val="32"/>
          <w:szCs w:val="32"/>
        </w:rPr>
        <w:t>-Xesús pon a medida do amor moi alta</w:t>
      </w:r>
      <w:r w:rsidRPr="001067F4">
        <w:rPr>
          <w:rFonts w:asciiTheme="minorHAnsi" w:hAnsiTheme="minorHAnsi" w:cs="Calibri"/>
          <w:bCs/>
          <w:color w:val="1F497D"/>
          <w:sz w:val="32"/>
          <w:szCs w:val="32"/>
        </w:rPr>
        <w:t xml:space="preserve">: Ata onde debemos amar? Pois ata parecernos a Xesús que deu a vida ou como o Pai que nos perdoa sempre: </w:t>
      </w:r>
      <w:r w:rsidRPr="001067F4">
        <w:rPr>
          <w:rFonts w:asciiTheme="minorHAnsi" w:hAnsiTheme="minorHAnsi" w:cs="Calibri"/>
          <w:bCs/>
          <w:i/>
          <w:color w:val="1F497D"/>
          <w:sz w:val="32"/>
          <w:szCs w:val="32"/>
        </w:rPr>
        <w:t>“Sede misericordiosos como o voso Pai é misericordioso”.</w:t>
      </w:r>
    </w:p>
    <w:p w:rsidR="00E1759C" w:rsidRPr="001067F4" w:rsidRDefault="00E1759C" w:rsidP="00E1759C">
      <w:pPr>
        <w:spacing w:line="240" w:lineRule="atLeast"/>
        <w:ind w:left="284" w:right="-51" w:hanging="142"/>
        <w:jc w:val="both"/>
        <w:rPr>
          <w:rFonts w:asciiTheme="minorHAnsi" w:hAnsiTheme="minorHAnsi" w:cs="Calibri"/>
          <w:bCs/>
          <w:i/>
          <w:color w:val="1F497D"/>
          <w:sz w:val="32"/>
          <w:szCs w:val="32"/>
        </w:rPr>
      </w:pPr>
    </w:p>
    <w:p w:rsidR="00E1759C" w:rsidRPr="001067F4" w:rsidRDefault="00E1759C" w:rsidP="00E1759C">
      <w:pPr>
        <w:spacing w:line="240" w:lineRule="atLeast"/>
        <w:ind w:left="284" w:right="-51" w:hanging="142"/>
        <w:jc w:val="both"/>
        <w:rPr>
          <w:rFonts w:asciiTheme="minorHAnsi" w:hAnsiTheme="minorHAnsi" w:cs="Calibri"/>
          <w:bCs/>
          <w:color w:val="1F497D"/>
          <w:sz w:val="32"/>
          <w:szCs w:val="32"/>
        </w:rPr>
      </w:pPr>
      <w:r w:rsidRPr="001067F4">
        <w:rPr>
          <w:rFonts w:asciiTheme="minorHAnsi" w:hAnsiTheme="minorHAnsi" w:cs="Calibri"/>
          <w:b/>
          <w:bCs/>
          <w:color w:val="1F497D"/>
          <w:sz w:val="32"/>
          <w:szCs w:val="32"/>
        </w:rPr>
        <w:t>-O amor aos “inimigos” é posible por Xesús,</w:t>
      </w:r>
      <w:r w:rsidRPr="001067F4">
        <w:rPr>
          <w:rFonts w:asciiTheme="minorHAnsi" w:hAnsiTheme="minorHAnsi" w:cs="Calibri"/>
          <w:bCs/>
          <w:color w:val="1F497D"/>
          <w:sz w:val="32"/>
          <w:szCs w:val="32"/>
        </w:rPr>
        <w:t xml:space="preserve"> pola súa forza e no seu nome. Se crésemos e practicásemos de verdade isto, terminaríanse os conflitos, as divisións, as situacións que separan</w:t>
      </w:r>
      <w:r w:rsidRPr="001067F4">
        <w:rPr>
          <w:sz w:val="32"/>
          <w:szCs w:val="32"/>
        </w:rPr>
        <w:t>.</w:t>
      </w:r>
      <w:r w:rsidRPr="001067F4">
        <w:rPr>
          <w:rFonts w:asciiTheme="minorHAnsi" w:hAnsiTheme="minorHAnsi" w:cs="Calibri"/>
          <w:bCs/>
          <w:color w:val="1F497D"/>
          <w:sz w:val="32"/>
          <w:szCs w:val="32"/>
        </w:rPr>
        <w:t xml:space="preserve"> </w:t>
      </w:r>
    </w:p>
    <w:p w:rsidR="00E1759C" w:rsidRPr="001067F4" w:rsidRDefault="00E1759C" w:rsidP="00E1759C">
      <w:pPr>
        <w:spacing w:line="240" w:lineRule="atLeast"/>
        <w:ind w:left="284" w:right="-51" w:hanging="142"/>
        <w:jc w:val="both"/>
        <w:rPr>
          <w:rFonts w:asciiTheme="minorHAnsi" w:hAnsiTheme="minorHAnsi" w:cs="Calibri"/>
          <w:bCs/>
          <w:color w:val="1F497D"/>
          <w:sz w:val="32"/>
          <w:szCs w:val="32"/>
        </w:rPr>
      </w:pPr>
    </w:p>
    <w:p w:rsidR="00E1759C" w:rsidRPr="001067F4" w:rsidRDefault="00E1759C" w:rsidP="00E1759C">
      <w:pPr>
        <w:spacing w:line="240" w:lineRule="atLeast"/>
        <w:ind w:right="-51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1067F4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         </w:t>
      </w:r>
      <w:r w:rsidRPr="001067F4">
        <w:rPr>
          <w:rFonts w:ascii="Arial Narrow" w:hAnsi="Arial Narrow"/>
          <w:b/>
          <w:bCs/>
          <w:i/>
          <w:color w:val="1F497D"/>
          <w:sz w:val="32"/>
          <w:szCs w:val="32"/>
        </w:rPr>
        <w:tab/>
      </w:r>
      <w:r w:rsidRPr="001067F4">
        <w:rPr>
          <w:rFonts w:ascii="Arial Narrow" w:hAnsi="Arial Narrow"/>
          <w:b/>
          <w:bCs/>
          <w:i/>
          <w:color w:val="1F497D"/>
          <w:sz w:val="32"/>
          <w:szCs w:val="32"/>
        </w:rPr>
        <w:tab/>
      </w:r>
      <w:r w:rsidRPr="001067F4">
        <w:rPr>
          <w:rFonts w:ascii="Arial Narrow" w:hAnsi="Arial Narrow"/>
          <w:b/>
          <w:bCs/>
          <w:i/>
          <w:color w:val="1F497D"/>
          <w:sz w:val="32"/>
          <w:szCs w:val="32"/>
        </w:rPr>
        <w:tab/>
      </w:r>
      <w:r w:rsidRPr="001067F4">
        <w:rPr>
          <w:rFonts w:ascii="Arial Narrow" w:hAnsi="Arial Narrow"/>
          <w:b/>
          <w:bCs/>
          <w:i/>
          <w:color w:val="1F497D"/>
          <w:sz w:val="32"/>
          <w:szCs w:val="32"/>
        </w:rPr>
        <w:tab/>
      </w:r>
      <w:r w:rsidRPr="001067F4">
        <w:rPr>
          <w:rFonts w:ascii="Arial Narrow" w:hAnsi="Arial Narrow"/>
          <w:b/>
          <w:bCs/>
          <w:i/>
          <w:color w:val="1F497D"/>
          <w:sz w:val="32"/>
          <w:szCs w:val="32"/>
        </w:rPr>
        <w:tab/>
      </w:r>
      <w:r w:rsidRPr="001067F4">
        <w:rPr>
          <w:rFonts w:ascii="Arial Narrow" w:hAnsi="Arial Narrow"/>
          <w:b/>
          <w:bCs/>
          <w:i/>
          <w:color w:val="1F497D"/>
          <w:sz w:val="32"/>
          <w:szCs w:val="32"/>
        </w:rPr>
        <w:tab/>
        <w:t xml:space="preserve">A quen che custa tratar mellor? </w:t>
      </w:r>
    </w:p>
    <w:p w:rsidR="00E1759C" w:rsidRPr="001067F4" w:rsidRDefault="00E1759C" w:rsidP="00E1759C">
      <w:pPr>
        <w:spacing w:line="240" w:lineRule="atLeast"/>
        <w:ind w:left="2124" w:right="-51" w:firstLine="708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1067F4">
        <w:rPr>
          <w:rFonts w:ascii="Arial Narrow" w:hAnsi="Arial Narrow"/>
          <w:b/>
          <w:bCs/>
          <w:i/>
          <w:color w:val="1F497D"/>
          <w:sz w:val="32"/>
          <w:szCs w:val="32"/>
        </w:rPr>
        <w:t>Que diría Xesús? Paga a pena ser distintos?</w:t>
      </w:r>
    </w:p>
    <w:p w:rsidR="00E1759C" w:rsidRPr="001067F4" w:rsidRDefault="00E1759C" w:rsidP="00E1759C">
      <w:pPr>
        <w:spacing w:line="240" w:lineRule="atLeast"/>
        <w:ind w:left="2124" w:right="-51" w:firstLine="708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E1759C" w:rsidRPr="001067F4" w:rsidRDefault="00E1759C" w:rsidP="00E1759C">
      <w:pPr>
        <w:spacing w:line="24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1067F4">
        <w:rPr>
          <w:rFonts w:ascii="Lucida Sans" w:hAnsi="Lucida Sans"/>
          <w:b/>
          <w:color w:val="00B050"/>
          <w:sz w:val="32"/>
          <w:szCs w:val="32"/>
        </w:rPr>
        <w:t xml:space="preserve">3. ACTUAR: O amor é posible por Xesús. </w:t>
      </w:r>
    </w:p>
    <w:p w:rsidR="00E1759C" w:rsidRPr="001067F4" w:rsidRDefault="00E1759C" w:rsidP="00E1759C">
      <w:pPr>
        <w:spacing w:line="24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</w:p>
    <w:p w:rsidR="00E1759C" w:rsidRPr="001067F4" w:rsidRDefault="00E1759C" w:rsidP="00E1759C">
      <w:pPr>
        <w:ind w:left="284" w:right="-11" w:hanging="142"/>
        <w:jc w:val="both"/>
        <w:rPr>
          <w:rFonts w:asciiTheme="minorHAnsi" w:hAnsiTheme="minorHAnsi" w:cstheme="minorHAnsi"/>
          <w:bCs/>
          <w:color w:val="44546A" w:themeColor="text2"/>
          <w:sz w:val="32"/>
          <w:szCs w:val="32"/>
        </w:rPr>
      </w:pPr>
      <w:r w:rsidRPr="001067F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-Pedídelle a</w:t>
      </w:r>
      <w:r w:rsidRPr="001067F4">
        <w:rPr>
          <w:sz w:val="32"/>
          <w:szCs w:val="32"/>
        </w:rPr>
        <w:t xml:space="preserve"> </w:t>
      </w:r>
      <w:r w:rsidRPr="001067F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Xesús que vos axude a ser diferentes, a romper o círculo do mal.</w:t>
      </w:r>
    </w:p>
    <w:p w:rsidR="00E1759C" w:rsidRPr="001067F4" w:rsidRDefault="00E1759C" w:rsidP="00E1759C">
      <w:pPr>
        <w:ind w:left="284" w:right="-11" w:hanging="142"/>
        <w:jc w:val="both"/>
        <w:rPr>
          <w:rFonts w:asciiTheme="minorHAnsi" w:hAnsiTheme="minorHAnsi" w:cstheme="minorHAnsi"/>
          <w:bCs/>
          <w:color w:val="44546A" w:themeColor="text2"/>
          <w:sz w:val="32"/>
          <w:szCs w:val="32"/>
        </w:rPr>
      </w:pPr>
    </w:p>
    <w:p w:rsidR="00E1759C" w:rsidRPr="001067F4" w:rsidRDefault="00E1759C" w:rsidP="00E1759C">
      <w:pPr>
        <w:ind w:left="284" w:right="-11" w:hanging="142"/>
        <w:jc w:val="both"/>
        <w:rPr>
          <w:rFonts w:asciiTheme="minorHAnsi" w:hAnsiTheme="minorHAnsi" w:cstheme="minorHAnsi"/>
          <w:bCs/>
          <w:color w:val="44546A" w:themeColor="text2"/>
          <w:sz w:val="32"/>
          <w:szCs w:val="32"/>
        </w:rPr>
      </w:pPr>
      <w:r w:rsidRPr="001067F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-Cando che custe perdoar dille: “Por ti, Xesús, fareino”.</w:t>
      </w:r>
    </w:p>
    <w:p w:rsidR="00E1759C" w:rsidRPr="001067F4" w:rsidRDefault="00E1759C" w:rsidP="00E1759C">
      <w:pPr>
        <w:ind w:left="284" w:right="-11" w:hanging="142"/>
        <w:jc w:val="both"/>
        <w:rPr>
          <w:rFonts w:asciiTheme="minorHAnsi" w:hAnsiTheme="minorHAnsi" w:cstheme="minorHAnsi"/>
          <w:bCs/>
          <w:color w:val="44546A" w:themeColor="text2"/>
          <w:sz w:val="32"/>
          <w:szCs w:val="32"/>
        </w:rPr>
      </w:pPr>
    </w:p>
    <w:p w:rsidR="00E1759C" w:rsidRPr="001067F4" w:rsidRDefault="00E1759C" w:rsidP="00E1759C">
      <w:pPr>
        <w:ind w:left="284" w:right="-11" w:hanging="142"/>
        <w:jc w:val="both"/>
        <w:rPr>
          <w:rFonts w:asciiTheme="minorHAnsi" w:hAnsiTheme="minorHAnsi" w:cstheme="minorHAnsi"/>
          <w:bCs/>
          <w:color w:val="44546A" w:themeColor="text2"/>
          <w:sz w:val="32"/>
          <w:szCs w:val="32"/>
        </w:rPr>
      </w:pPr>
      <w:r w:rsidRPr="001067F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-Poderíase facer un cartel de cartolina sobre un taboleiro titulado “O meu próximo”. Cada un crava unha chincheta na cartolina e logo dáselle a volta á cartolina para ver os buracos. Fáiselles ver que as chinchetas son cada vez que nos metemos con outra persoa… Ao pedir perdón é coma se quitásemolas, pero o buraco xa está realizado.</w:t>
      </w:r>
    </w:p>
    <w:p w:rsidR="00E1759C" w:rsidRPr="001067F4" w:rsidRDefault="00E1759C" w:rsidP="00E1759C">
      <w:pPr>
        <w:ind w:left="284" w:right="-11" w:hanging="142"/>
        <w:jc w:val="both"/>
        <w:rPr>
          <w:rFonts w:asciiTheme="minorHAnsi" w:hAnsiTheme="minorHAnsi" w:cstheme="minorHAnsi"/>
          <w:bCs/>
          <w:color w:val="44546A" w:themeColor="text2"/>
          <w:sz w:val="32"/>
          <w:szCs w:val="32"/>
        </w:rPr>
      </w:pPr>
    </w:p>
    <w:p w:rsidR="00E1759C" w:rsidRPr="001067F4" w:rsidRDefault="00E1759C" w:rsidP="00E1759C">
      <w:pPr>
        <w:ind w:left="284" w:right="-11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1067F4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                          En que poderías mellorar? Que imos facer?</w:t>
      </w:r>
      <w:r w:rsidRPr="001067F4">
        <w:rPr>
          <w:rFonts w:ascii="Calibri" w:hAnsi="Calibri"/>
          <w:bCs/>
          <w:color w:val="1F497D"/>
          <w:sz w:val="32"/>
          <w:szCs w:val="32"/>
        </w:rPr>
        <w:t xml:space="preserve"> </w:t>
      </w:r>
    </w:p>
    <w:p w:rsidR="00BF1537" w:rsidRPr="001067F4" w:rsidRDefault="00BF1537" w:rsidP="00BF1537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contextualSpacing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1067F4">
        <w:rPr>
          <w:rFonts w:ascii="Bradley Hand ITC" w:hAnsi="Bradley Hand ITC"/>
          <w:b/>
          <w:color w:val="FF0000"/>
          <w:sz w:val="72"/>
          <w:szCs w:val="72"/>
        </w:rPr>
        <w:lastRenderedPageBreak/>
        <w:t>LECTURAS</w:t>
      </w:r>
    </w:p>
    <w:p w:rsidR="00BF1537" w:rsidRPr="001067F4" w:rsidRDefault="00BF1537" w:rsidP="00BF1537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284" w:right="-49" w:hanging="284"/>
        <w:rPr>
          <w:rFonts w:asciiTheme="minorHAnsi" w:hAnsiTheme="minorHAnsi"/>
          <w:b/>
          <w:bCs/>
          <w:i/>
          <w:iCs/>
          <w:snapToGrid w:val="0"/>
          <w:color w:val="FF0000"/>
          <w:sz w:val="32"/>
          <w:szCs w:val="32"/>
        </w:rPr>
      </w:pPr>
      <w:r w:rsidRPr="001067F4">
        <w:rPr>
          <w:rFonts w:asciiTheme="minorHAnsi" w:hAnsiTheme="minorHAnsi"/>
          <w:b/>
          <w:bCs/>
          <w:iCs/>
          <w:snapToGrid w:val="0"/>
          <w:color w:val="FF0000"/>
          <w:sz w:val="32"/>
          <w:szCs w:val="32"/>
        </w:rPr>
        <w:t xml:space="preserve">SAMUEL 26: </w:t>
      </w:r>
      <w:r w:rsid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O</w:t>
      </w:r>
      <w:r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Señor entreg</w:t>
      </w:r>
      <w:r w:rsid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oute </w:t>
      </w:r>
      <w:r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ho</w:t>
      </w:r>
      <w:r w:rsid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xe</w:t>
      </w:r>
      <w:r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n</w:t>
      </w:r>
      <w:r w:rsid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o</w:t>
      </w:r>
      <w:r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m</w:t>
      </w:r>
      <w:r w:rsid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eu</w:t>
      </w:r>
      <w:r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poder, pero </w:t>
      </w:r>
      <w:r w:rsid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eu</w:t>
      </w:r>
      <w:r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no</w:t>
      </w:r>
      <w:r w:rsid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n</w:t>
      </w:r>
      <w:r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 qu</w:t>
      </w:r>
      <w:r w:rsid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ixen</w:t>
      </w:r>
      <w:r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</w:t>
      </w:r>
      <w:r w:rsid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es</w:t>
      </w:r>
      <w:r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tender</w:t>
      </w:r>
      <w:r w:rsid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</w:t>
      </w:r>
      <w:r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a mano.</w:t>
      </w:r>
    </w:p>
    <w:p w:rsidR="00E1759C" w:rsidRPr="001067F4" w:rsidRDefault="00E1759C" w:rsidP="00E1759C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</w:pPr>
      <w:r w:rsidRPr="001067F4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 xml:space="preserve">Naqueles días, Saúl emprendeu a baixada ao deserto de </w:t>
      </w:r>
      <w:proofErr w:type="spellStart"/>
      <w:r w:rsidRPr="001067F4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>Zif</w:t>
      </w:r>
      <w:proofErr w:type="spellEnd"/>
      <w:r w:rsidRPr="001067F4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 xml:space="preserve">, levando tres mil homes escolleitos de Israel, para buscar a David alí. David e </w:t>
      </w:r>
      <w:proofErr w:type="spellStart"/>
      <w:r w:rsidRPr="001067F4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>Abisay</w:t>
      </w:r>
      <w:proofErr w:type="spellEnd"/>
      <w:r w:rsidRPr="001067F4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 xml:space="preserve"> chegaron de noite xunto á tropa. Saúl durmía, deitado no cercado, coa lanza afincada en terra á cabeceira. </w:t>
      </w:r>
      <w:proofErr w:type="spellStart"/>
      <w:r w:rsidRPr="001067F4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>Abner</w:t>
      </w:r>
      <w:proofErr w:type="spellEnd"/>
      <w:r w:rsidRPr="001067F4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 xml:space="preserve"> e a tropa durmían en torno a el. </w:t>
      </w:r>
      <w:proofErr w:type="spellStart"/>
      <w:r w:rsidRPr="001067F4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>Abisay</w:t>
      </w:r>
      <w:proofErr w:type="spellEnd"/>
      <w:r w:rsidRPr="001067F4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 xml:space="preserve"> díxolle a David: </w:t>
      </w:r>
    </w:p>
    <w:p w:rsidR="00E1759C" w:rsidRPr="001067F4" w:rsidRDefault="00E1759C" w:rsidP="00E1759C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</w:pPr>
      <w:r w:rsidRPr="001067F4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>«Deus pon hoxe ao inimigo na túa man. Déixame que o crave dun golpe coa lanza na terra. Non terei que repetir». David respondeu: «Non acabes con el, pois quen estendeu a súa man contra o unxido do Señor e quedou impune?».</w:t>
      </w:r>
    </w:p>
    <w:p w:rsidR="00E1759C" w:rsidRPr="001067F4" w:rsidRDefault="00E1759C" w:rsidP="00E1759C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</w:pPr>
    </w:p>
    <w:p w:rsidR="00E1759C" w:rsidRPr="001067F4" w:rsidRDefault="00E1759C" w:rsidP="00E1759C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</w:pPr>
      <w:r w:rsidRPr="001067F4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 xml:space="preserve">David colleu a lanza e a xerra de auga da cabeceira de Saúl, e marcháronse. Ninguén os viu, nin se deu conta, nin se espertou. Todos durmían, porque o Señor fixera caer sobre eles un soño profundo. David cruzou alén e púxose en pé sobre a cima da montaña, lonxe, mantendo unha gran distancia entre eles, e gritou: </w:t>
      </w:r>
    </w:p>
    <w:p w:rsidR="00E1759C" w:rsidRPr="001067F4" w:rsidRDefault="00E1759C" w:rsidP="00E1759C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</w:pPr>
      <w:r w:rsidRPr="001067F4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 xml:space="preserve">«Aquí está a lanza do rei. Veña por ela un dos seus servidores, e que o Señor pague a cada un segundo a súa xustiza </w:t>
      </w:r>
      <w:r w:rsidR="001067F4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>e</w:t>
      </w:r>
      <w:r w:rsidRPr="001067F4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 xml:space="preserve"> a súa fidelidade. El entregouche hoxe no meu poder, pero eu non quixen estender a miña man contra o unxido do Señor». </w:t>
      </w:r>
    </w:p>
    <w:p w:rsidR="00E1759C" w:rsidRPr="001067F4" w:rsidRDefault="00E1759C" w:rsidP="00E1759C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</w:pPr>
    </w:p>
    <w:p w:rsidR="00E1759C" w:rsidRPr="001067F4" w:rsidRDefault="00E1759C" w:rsidP="00E1759C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b/>
          <w:i/>
          <w:sz w:val="32"/>
          <w:szCs w:val="32"/>
        </w:rPr>
      </w:pPr>
      <w:r w:rsidRPr="001067F4">
        <w:rPr>
          <w:rFonts w:asciiTheme="minorHAnsi" w:hAnsiTheme="minorHAnsi"/>
          <w:b/>
          <w:bCs/>
          <w:i/>
          <w:iCs/>
          <w:snapToGrid w:val="0"/>
          <w:color w:val="44546A" w:themeColor="text2"/>
          <w:sz w:val="32"/>
          <w:szCs w:val="32"/>
        </w:rPr>
        <w:t>Palabra do Señor</w:t>
      </w:r>
      <w:r w:rsidRPr="001067F4">
        <w:rPr>
          <w:b/>
          <w:i/>
          <w:sz w:val="32"/>
          <w:szCs w:val="32"/>
        </w:rPr>
        <w:t>.</w:t>
      </w:r>
    </w:p>
    <w:p w:rsidR="00E1759C" w:rsidRPr="001067F4" w:rsidRDefault="00E1759C" w:rsidP="00E1759C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</w:pPr>
    </w:p>
    <w:p w:rsidR="00BF1537" w:rsidRPr="001067F4" w:rsidRDefault="00BF1537" w:rsidP="00BF1537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hanging="142"/>
        <w:jc w:val="both"/>
        <w:rPr>
          <w:rFonts w:asciiTheme="minorHAnsi" w:hAnsiTheme="minorHAnsi"/>
          <w:b/>
          <w:snapToGrid w:val="0"/>
          <w:color w:val="FF0000"/>
          <w:sz w:val="32"/>
          <w:szCs w:val="32"/>
        </w:rPr>
      </w:pPr>
      <w:r w:rsidRPr="001067F4">
        <w:rPr>
          <w:rFonts w:asciiTheme="minorHAnsi" w:hAnsiTheme="minorHAnsi"/>
          <w:b/>
          <w:snapToGrid w:val="0"/>
          <w:color w:val="FF0000"/>
          <w:sz w:val="32"/>
          <w:szCs w:val="32"/>
        </w:rPr>
        <w:t xml:space="preserve">SALMO 102: R/.   </w:t>
      </w:r>
    </w:p>
    <w:p w:rsidR="00BF1537" w:rsidRPr="001067F4" w:rsidRDefault="00E1759C" w:rsidP="00BF1537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hanging="142"/>
        <w:jc w:val="both"/>
        <w:rPr>
          <w:rFonts w:asciiTheme="minorHAnsi" w:hAnsiTheme="minorHAnsi"/>
          <w:b/>
          <w:snapToGrid w:val="0"/>
          <w:sz w:val="32"/>
          <w:szCs w:val="32"/>
        </w:rPr>
      </w:pPr>
      <w:r w:rsidRPr="001067F4">
        <w:rPr>
          <w:rFonts w:asciiTheme="minorHAnsi" w:hAnsiTheme="minorHAnsi"/>
          <w:b/>
          <w:snapToGrid w:val="0"/>
          <w:sz w:val="32"/>
          <w:szCs w:val="32"/>
        </w:rPr>
        <w:t>O</w:t>
      </w:r>
      <w:r w:rsidR="00BF1537" w:rsidRPr="001067F4">
        <w:rPr>
          <w:rFonts w:asciiTheme="minorHAnsi" w:hAnsiTheme="minorHAnsi"/>
          <w:b/>
          <w:snapToGrid w:val="0"/>
          <w:sz w:val="32"/>
          <w:szCs w:val="32"/>
        </w:rPr>
        <w:t xml:space="preserve"> Señor </w:t>
      </w:r>
      <w:r w:rsidRPr="001067F4">
        <w:rPr>
          <w:rFonts w:asciiTheme="minorHAnsi" w:hAnsiTheme="minorHAnsi"/>
          <w:b/>
          <w:snapToGrid w:val="0"/>
          <w:sz w:val="32"/>
          <w:szCs w:val="32"/>
        </w:rPr>
        <w:t>é</w:t>
      </w:r>
      <w:r w:rsidR="00BF1537" w:rsidRPr="001067F4">
        <w:rPr>
          <w:rFonts w:asciiTheme="minorHAnsi" w:hAnsiTheme="minorHAnsi"/>
          <w:b/>
          <w:snapToGrid w:val="0"/>
          <w:sz w:val="32"/>
          <w:szCs w:val="32"/>
        </w:rPr>
        <w:t xml:space="preserve"> compasivo </w:t>
      </w:r>
      <w:r w:rsidRPr="001067F4">
        <w:rPr>
          <w:rFonts w:asciiTheme="minorHAnsi" w:hAnsiTheme="minorHAnsi"/>
          <w:b/>
          <w:snapToGrid w:val="0"/>
          <w:sz w:val="32"/>
          <w:szCs w:val="32"/>
        </w:rPr>
        <w:t>e</w:t>
      </w:r>
      <w:r w:rsidR="00BF1537" w:rsidRPr="001067F4">
        <w:rPr>
          <w:rFonts w:asciiTheme="minorHAnsi" w:hAnsiTheme="minorHAnsi"/>
          <w:b/>
          <w:snapToGrid w:val="0"/>
          <w:sz w:val="32"/>
          <w:szCs w:val="32"/>
        </w:rPr>
        <w:t xml:space="preserve"> misericordioso.</w:t>
      </w:r>
    </w:p>
    <w:p w:rsidR="00BF1537" w:rsidRPr="001067F4" w:rsidRDefault="00BF1537" w:rsidP="00E1759C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hanging="142"/>
        <w:jc w:val="both"/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</w:pPr>
      <w:r w:rsidRPr="001067F4">
        <w:rPr>
          <w:rFonts w:asciiTheme="minorHAnsi" w:hAnsiTheme="minorHAnsi"/>
          <w:b/>
          <w:bCs/>
          <w:snapToGrid w:val="0"/>
          <w:color w:val="FF0000"/>
          <w:sz w:val="32"/>
          <w:szCs w:val="32"/>
        </w:rPr>
        <w:t xml:space="preserve">1 CORINTIOS </w:t>
      </w:r>
      <w:r w:rsidRPr="001067F4">
        <w:rPr>
          <w:rFonts w:asciiTheme="minorHAnsi" w:hAnsiTheme="minorHAnsi"/>
          <w:bCs/>
          <w:iCs/>
          <w:snapToGrid w:val="0"/>
          <w:color w:val="FF0000"/>
          <w:sz w:val="32"/>
          <w:szCs w:val="32"/>
        </w:rPr>
        <w:t xml:space="preserve">15, 45-49: </w:t>
      </w:r>
      <w:r w:rsidR="00E1759C"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O</w:t>
      </w:r>
      <w:r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m</w:t>
      </w:r>
      <w:r w:rsidR="00E1759C"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e</w:t>
      </w:r>
      <w:r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smo que </w:t>
      </w:r>
      <w:r w:rsidR="00E1759C"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temo</w:t>
      </w:r>
      <w:r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s levado a ima</w:t>
      </w:r>
      <w:r w:rsidR="00E1759C"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x</w:t>
      </w:r>
      <w:r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e d</w:t>
      </w:r>
      <w:r w:rsidR="00E1759C"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o</w:t>
      </w:r>
      <w:r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home terreal, levaremos tamén a ima</w:t>
      </w:r>
      <w:r w:rsidR="00E1759C"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x</w:t>
      </w:r>
      <w:r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e d</w:t>
      </w:r>
      <w:r w:rsidR="00E1759C"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o</w:t>
      </w:r>
      <w:r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</w:t>
      </w:r>
      <w:r w:rsidR="00E1759C"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celestia</w:t>
      </w:r>
      <w:r w:rsid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l</w:t>
      </w:r>
      <w:r w:rsidR="00E1759C" w:rsidRPr="001067F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.</w:t>
      </w:r>
    </w:p>
    <w:p w:rsidR="00BF1537" w:rsidRPr="001067F4" w:rsidRDefault="00BF1537" w:rsidP="00BF1537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hanging="142"/>
        <w:jc w:val="both"/>
        <w:rPr>
          <w:rFonts w:asciiTheme="minorHAnsi" w:hAnsiTheme="minorHAnsi"/>
          <w:bCs/>
          <w:snapToGrid w:val="0"/>
          <w:color w:val="FF0000"/>
          <w:sz w:val="32"/>
          <w:szCs w:val="32"/>
        </w:rPr>
      </w:pPr>
      <w:r w:rsidRPr="001067F4">
        <w:rPr>
          <w:rFonts w:asciiTheme="minorHAnsi" w:hAnsiTheme="minorHAnsi"/>
          <w:b/>
          <w:bCs/>
          <w:snapToGrid w:val="0"/>
          <w:color w:val="FF0000"/>
          <w:sz w:val="32"/>
          <w:szCs w:val="32"/>
        </w:rPr>
        <w:lastRenderedPageBreak/>
        <w:t xml:space="preserve">LUCAS </w:t>
      </w:r>
      <w:r w:rsidRPr="001067F4">
        <w:rPr>
          <w:rFonts w:asciiTheme="minorHAnsi" w:hAnsiTheme="minorHAnsi"/>
          <w:bCs/>
          <w:snapToGrid w:val="0"/>
          <w:color w:val="FF0000"/>
          <w:sz w:val="32"/>
          <w:szCs w:val="32"/>
        </w:rPr>
        <w:t xml:space="preserve">6, 27-38: </w:t>
      </w:r>
    </w:p>
    <w:p w:rsidR="00BF1537" w:rsidRPr="001067F4" w:rsidRDefault="00BF1537" w:rsidP="00BF1537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hanging="142"/>
        <w:jc w:val="both"/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</w:pPr>
      <w:r w:rsidRPr="001067F4"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  <w:t>Sed</w:t>
      </w:r>
      <w:r w:rsidR="00E1759C" w:rsidRPr="001067F4"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  <w:t>e</w:t>
      </w:r>
      <w:r w:rsidRPr="001067F4"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  <w:t xml:space="preserve"> misericordiosos como </w:t>
      </w:r>
      <w:r w:rsidR="00E1759C" w:rsidRPr="001067F4"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  <w:t xml:space="preserve">o </w:t>
      </w:r>
      <w:r w:rsidRPr="001067F4"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  <w:t>v</w:t>
      </w:r>
      <w:r w:rsidR="00E1759C" w:rsidRPr="001067F4"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  <w:t>oso</w:t>
      </w:r>
      <w:r w:rsidRPr="001067F4"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  <w:t xml:space="preserve"> Pa</w:t>
      </w:r>
      <w:r w:rsidR="00E1759C" w:rsidRPr="001067F4"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  <w:t>i</w:t>
      </w:r>
      <w:r w:rsidRPr="001067F4"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  <w:t xml:space="preserve"> </w:t>
      </w:r>
      <w:r w:rsidR="00E1759C" w:rsidRPr="001067F4"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  <w:t>é</w:t>
      </w:r>
      <w:r w:rsidRPr="001067F4"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  <w:t xml:space="preserve"> misericordioso.</w:t>
      </w:r>
    </w:p>
    <w:tbl>
      <w:tblPr>
        <w:tblStyle w:val="Tablaconcuadrcula"/>
        <w:tblW w:w="0" w:type="auto"/>
        <w:tblInd w:w="142" w:type="dxa"/>
        <w:tblLook w:val="04A0"/>
      </w:tblPr>
      <w:tblGrid>
        <w:gridCol w:w="8578"/>
      </w:tblGrid>
      <w:tr w:rsidR="00E1759C" w:rsidRPr="001067F4" w:rsidTr="00E1759C">
        <w:tc>
          <w:tcPr>
            <w:tcW w:w="8578" w:type="dxa"/>
          </w:tcPr>
          <w:p w:rsidR="00E1759C" w:rsidRPr="001067F4" w:rsidRDefault="00E1759C" w:rsidP="00E1759C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eastAsia="Calibri" w:hAnsiTheme="minorHAnsi"/>
                <w:b/>
                <w:bCs/>
                <w:iCs/>
                <w:color w:val="44546A" w:themeColor="text2"/>
                <w:sz w:val="20"/>
                <w:szCs w:val="20"/>
                <w:lang w:eastAsia="en-US"/>
              </w:rPr>
            </w:pPr>
          </w:p>
          <w:p w:rsidR="00E1759C" w:rsidRPr="001067F4" w:rsidRDefault="00E1759C" w:rsidP="00E1759C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</w:pPr>
            <w:r w:rsidRPr="001067F4">
              <w:rPr>
                <w:rFonts w:asciiTheme="minorHAnsi" w:eastAsia="Calibri" w:hAnsiTheme="minorHAnsi"/>
                <w:b/>
                <w:bCs/>
                <w:iCs/>
                <w:color w:val="44546A" w:themeColor="text2"/>
                <w:sz w:val="32"/>
                <w:szCs w:val="32"/>
                <w:lang w:eastAsia="en-US"/>
              </w:rPr>
              <w:t xml:space="preserve">Narrador: </w:t>
            </w:r>
            <w:r w:rsidRPr="001067F4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Naquel tempo, dixo Xesús aos seus discípulos: </w:t>
            </w:r>
          </w:p>
          <w:p w:rsidR="00E1759C" w:rsidRPr="001067F4" w:rsidRDefault="00E1759C" w:rsidP="00E1759C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</w:pPr>
            <w:r w:rsidRPr="001067F4">
              <w:rPr>
                <w:rFonts w:asciiTheme="minorHAnsi" w:hAnsiTheme="minorHAnsi"/>
                <w:b/>
                <w:bCs/>
                <w:iCs/>
                <w:snapToGrid w:val="0"/>
                <w:color w:val="44546A" w:themeColor="text2"/>
                <w:sz w:val="32"/>
                <w:szCs w:val="32"/>
              </w:rPr>
              <w:t>Xesús:</w:t>
            </w:r>
            <w:r w:rsidRPr="001067F4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 -«A vós os que me escoitades dígovos: amade os vosos inimigos, </w:t>
            </w:r>
            <w:r w:rsidRPr="001067F4">
              <w:rPr>
                <w:rFonts w:asciiTheme="minorHAnsi" w:hAnsiTheme="minorHAnsi"/>
                <w:b/>
                <w:bCs/>
                <w:i/>
                <w:iCs/>
                <w:snapToGrid w:val="0"/>
                <w:color w:val="44546A" w:themeColor="text2"/>
                <w:sz w:val="32"/>
                <w:szCs w:val="32"/>
              </w:rPr>
              <w:t>facede</w:t>
            </w:r>
            <w:r w:rsidRPr="001067F4">
              <w:rPr>
                <w:rFonts w:asciiTheme="minorHAnsi" w:hAnsiTheme="minorHAnsi"/>
                <w:b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 o ben </w:t>
            </w:r>
            <w:r w:rsidRPr="001067F4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>aos que vos odian</w:t>
            </w:r>
            <w:r w:rsidRPr="001067F4">
              <w:rPr>
                <w:rFonts w:asciiTheme="minorHAnsi" w:hAnsiTheme="minorHAnsi"/>
                <w:bCs/>
                <w:i/>
                <w:iCs/>
                <w:snapToGrid w:val="0"/>
                <w:color w:val="44546A" w:themeColor="text2"/>
                <w:sz w:val="32"/>
                <w:szCs w:val="32"/>
              </w:rPr>
              <w:t xml:space="preserve">, </w:t>
            </w:r>
            <w:r w:rsidRPr="001067F4">
              <w:rPr>
                <w:rFonts w:asciiTheme="minorHAnsi" w:hAnsiTheme="minorHAnsi"/>
                <w:b/>
                <w:bCs/>
                <w:i/>
                <w:iCs/>
                <w:snapToGrid w:val="0"/>
                <w:color w:val="44546A" w:themeColor="text2"/>
                <w:sz w:val="32"/>
                <w:szCs w:val="32"/>
              </w:rPr>
              <w:t>bendicide</w:t>
            </w:r>
            <w:r w:rsidRPr="001067F4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 aos que vos maldín,</w:t>
            </w:r>
            <w:r w:rsidRPr="001067F4">
              <w:rPr>
                <w:rFonts w:asciiTheme="minorHAnsi" w:hAnsiTheme="minorHAnsi"/>
                <w:b/>
                <w:bCs/>
                <w:i/>
                <w:iCs/>
                <w:snapToGrid w:val="0"/>
                <w:color w:val="44546A" w:themeColor="text2"/>
                <w:sz w:val="32"/>
                <w:szCs w:val="32"/>
              </w:rPr>
              <w:t xml:space="preserve"> orade</w:t>
            </w:r>
            <w:r w:rsidRPr="001067F4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 polos que vos calumnian. Ao que che pegue nunha fazula, preséntalle a outra; ao que che quite a capa, non lle impidas que tome tamén a túnica. A quen che pide, dálle; ao que se leve o teu, non llo reclames. </w:t>
            </w:r>
            <w:r w:rsidRPr="001067F4">
              <w:rPr>
                <w:rFonts w:asciiTheme="minorHAnsi" w:hAnsiTheme="minorHAnsi"/>
                <w:b/>
                <w:bCs/>
                <w:i/>
                <w:iCs/>
                <w:snapToGrid w:val="0"/>
                <w:color w:val="44546A" w:themeColor="text2"/>
                <w:sz w:val="32"/>
                <w:szCs w:val="32"/>
              </w:rPr>
              <w:t>Tratade aos demais como queredes que eles vos traten.</w:t>
            </w:r>
            <w:r w:rsidRPr="001067F4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 Pois, se amades os que vos aman, que mérito tendes? Tamén os pecadores aman os que os aman. E</w:t>
            </w:r>
            <w:r w:rsidRPr="001067F4">
              <w:rPr>
                <w:sz w:val="32"/>
                <w:szCs w:val="32"/>
              </w:rPr>
              <w:t xml:space="preserve"> </w:t>
            </w:r>
            <w:r w:rsidRPr="001067F4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>se facedes ben só aos que vos fan ben, que mérito tendes? Tamén os pecadores fan o mesmo. E se prestades a aqueles dos que esperades cobrar, que mérito tendes? Tamén os pecadores prestan a outros pecadores, con intención d</w:t>
            </w:r>
            <w:r w:rsidRPr="001067F4">
              <w:rPr>
                <w:sz w:val="32"/>
                <w:szCs w:val="32"/>
              </w:rPr>
              <w:t xml:space="preserve">e </w:t>
            </w:r>
            <w:r w:rsidRPr="001067F4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cobrarllo. Pola contra, </w:t>
            </w:r>
            <w:r w:rsidRPr="001067F4">
              <w:rPr>
                <w:rFonts w:asciiTheme="minorHAnsi" w:hAnsiTheme="minorHAnsi"/>
                <w:b/>
                <w:bCs/>
                <w:i/>
                <w:iCs/>
                <w:snapToGrid w:val="0"/>
                <w:color w:val="44546A" w:themeColor="text2"/>
                <w:sz w:val="32"/>
                <w:szCs w:val="32"/>
              </w:rPr>
              <w:t>amade os vosos inimigos, facede o ben e prestade sen esperar nada</w:t>
            </w:r>
            <w:r w:rsidRPr="001067F4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>; será grande vosa</w:t>
            </w:r>
            <w:r w:rsidRPr="001067F4">
              <w:rPr>
                <w:sz w:val="32"/>
                <w:szCs w:val="32"/>
              </w:rPr>
              <w:t xml:space="preserve"> </w:t>
            </w:r>
            <w:r w:rsidRPr="001067F4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recompensa e seredes fillos do Altísimo, porque el é bo cos malvados e desagradecidos. </w:t>
            </w:r>
            <w:r w:rsidRPr="001067F4">
              <w:rPr>
                <w:rFonts w:asciiTheme="minorHAnsi" w:hAnsiTheme="minorHAnsi"/>
                <w:b/>
                <w:bCs/>
                <w:i/>
                <w:iCs/>
                <w:snapToGrid w:val="0"/>
                <w:color w:val="44546A" w:themeColor="text2"/>
                <w:sz w:val="32"/>
                <w:szCs w:val="32"/>
              </w:rPr>
              <w:t>Sede</w:t>
            </w:r>
            <w:r w:rsidRPr="001067F4">
              <w:rPr>
                <w:b/>
                <w:i/>
                <w:sz w:val="32"/>
                <w:szCs w:val="32"/>
              </w:rPr>
              <w:t xml:space="preserve"> </w:t>
            </w:r>
            <w:r w:rsidRPr="001067F4">
              <w:rPr>
                <w:rFonts w:asciiTheme="minorHAnsi" w:hAnsiTheme="minorHAnsi"/>
                <w:b/>
                <w:bCs/>
                <w:i/>
                <w:iCs/>
                <w:snapToGrid w:val="0"/>
                <w:color w:val="44546A" w:themeColor="text2"/>
                <w:sz w:val="32"/>
                <w:szCs w:val="32"/>
              </w:rPr>
              <w:t>misericordiosos como o voso Pai é misericordioso;</w:t>
            </w:r>
            <w:r w:rsidRPr="001067F4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 non xulguedes, e non seredes xulgados; non condenedes, e non seredes condenados; </w:t>
            </w:r>
            <w:r w:rsidRPr="001067F4">
              <w:rPr>
                <w:rFonts w:asciiTheme="minorHAnsi" w:hAnsiTheme="minorHAnsi"/>
                <w:b/>
                <w:bCs/>
                <w:i/>
                <w:iCs/>
                <w:snapToGrid w:val="0"/>
                <w:color w:val="44546A" w:themeColor="text2"/>
                <w:sz w:val="32"/>
                <w:szCs w:val="32"/>
              </w:rPr>
              <w:t>perdoade,</w:t>
            </w:r>
            <w:r w:rsidRPr="001067F4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 e seredes perdoados; dade, e darásevos: verteranvos unha medida xenerosa, ateigada, apertada, rebordante, pois coa medida con que medirdes medirásevos a vós». </w:t>
            </w:r>
          </w:p>
          <w:p w:rsidR="00E1759C" w:rsidRPr="001067F4" w:rsidRDefault="00E1759C" w:rsidP="00E1759C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</w:pPr>
          </w:p>
          <w:p w:rsidR="00E1759C" w:rsidRPr="001067F4" w:rsidRDefault="00E1759C" w:rsidP="00E1759C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</w:pPr>
            <w:r w:rsidRPr="001067F4">
              <w:rPr>
                <w:rFonts w:asciiTheme="minorHAnsi" w:hAnsiTheme="minorHAnsi"/>
                <w:b/>
                <w:bCs/>
                <w:iCs/>
                <w:snapToGrid w:val="0"/>
                <w:color w:val="44546A" w:themeColor="text2"/>
                <w:sz w:val="32"/>
                <w:szCs w:val="32"/>
              </w:rPr>
              <w:t>Palabra do Señor</w:t>
            </w:r>
            <w:r w:rsidRPr="001067F4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. </w:t>
            </w:r>
          </w:p>
          <w:p w:rsidR="00E1759C" w:rsidRPr="001067F4" w:rsidRDefault="00E1759C" w:rsidP="00E1759C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eastAsia="Calibri" w:hAnsiTheme="minorHAnsi"/>
                <w:b/>
                <w:bCs/>
                <w:iCs/>
                <w:color w:val="44546A" w:themeColor="text2"/>
                <w:sz w:val="32"/>
                <w:szCs w:val="32"/>
                <w:lang w:eastAsia="en-US"/>
              </w:rPr>
            </w:pPr>
            <w:r w:rsidRPr="001067F4">
              <w:rPr>
                <w:rFonts w:asciiTheme="minorHAnsi" w:eastAsia="Calibri" w:hAnsiTheme="minorHAnsi"/>
                <w:b/>
                <w:bCs/>
                <w:iCs/>
                <w:color w:val="44546A" w:themeColor="text2"/>
                <w:sz w:val="32"/>
                <w:szCs w:val="32"/>
                <w:lang w:eastAsia="en-US"/>
              </w:rPr>
              <w:t xml:space="preserve">                                         </w:t>
            </w:r>
          </w:p>
          <w:p w:rsidR="00E1759C" w:rsidRPr="001067F4" w:rsidRDefault="00E1759C" w:rsidP="00E1759C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 w:cstheme="minorHAnsi"/>
                <w:b/>
                <w:snapToGrid w:val="0"/>
                <w:color w:val="44546A" w:themeColor="text2"/>
                <w:sz w:val="32"/>
                <w:szCs w:val="32"/>
              </w:rPr>
            </w:pPr>
            <w:r w:rsidRPr="001067F4">
              <w:rPr>
                <w:rFonts w:asciiTheme="minorHAnsi" w:eastAsia="Calibri" w:hAnsiTheme="minorHAnsi"/>
                <w:b/>
                <w:bCs/>
                <w:iCs/>
                <w:color w:val="44546A" w:themeColor="text2"/>
                <w:sz w:val="32"/>
                <w:szCs w:val="32"/>
                <w:lang w:eastAsia="en-US"/>
              </w:rPr>
              <w:t xml:space="preserve">                                            </w:t>
            </w:r>
            <w:r w:rsidRPr="001067F4">
              <w:rPr>
                <w:rFonts w:asciiTheme="minorHAnsi" w:hAnsiTheme="minorHAnsi"/>
                <w:b/>
                <w:bCs/>
                <w:iCs/>
                <w:snapToGrid w:val="0"/>
                <w:color w:val="44546A" w:themeColor="text2"/>
                <w:sz w:val="32"/>
                <w:szCs w:val="32"/>
              </w:rPr>
              <w:t>(Narrador-Xesús)</w:t>
            </w:r>
            <w:r w:rsidRPr="001067F4">
              <w:rPr>
                <w:rFonts w:asciiTheme="minorHAnsi" w:hAnsiTheme="minorHAnsi"/>
                <w:i/>
                <w:color w:val="44546A" w:themeColor="text2"/>
                <w:sz w:val="32"/>
                <w:szCs w:val="32"/>
              </w:rPr>
              <w:t xml:space="preserve"> </w:t>
            </w:r>
          </w:p>
          <w:p w:rsidR="00E1759C" w:rsidRPr="001067F4" w:rsidRDefault="00E1759C" w:rsidP="00E1759C">
            <w:pPr>
              <w:tabs>
                <w:tab w:val="left" w:pos="284"/>
                <w:tab w:val="left" w:pos="1440"/>
                <w:tab w:val="left" w:pos="2160"/>
                <w:tab w:val="left" w:pos="288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142" w:right="154" w:firstLine="283"/>
              <w:jc w:val="both"/>
              <w:rPr>
                <w:rFonts w:ascii="Comic Sans MS" w:hAnsi="Comic Sans MS"/>
                <w:snapToGrid w:val="0"/>
              </w:rPr>
            </w:pPr>
          </w:p>
          <w:p w:rsidR="00E1759C" w:rsidRPr="001067F4" w:rsidRDefault="00E1759C" w:rsidP="00BF1537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before="100" w:beforeAutospacing="1" w:after="100" w:afterAutospacing="1"/>
              <w:ind w:right="-49"/>
              <w:jc w:val="both"/>
              <w:rPr>
                <w:rFonts w:asciiTheme="minorHAnsi" w:hAnsiTheme="minorHAnsi"/>
                <w:bCs/>
                <w:i/>
                <w:snapToGrid w:val="0"/>
                <w:color w:val="FF0000"/>
                <w:sz w:val="32"/>
                <w:szCs w:val="32"/>
              </w:rPr>
            </w:pPr>
          </w:p>
        </w:tc>
      </w:tr>
    </w:tbl>
    <w:p w:rsidR="00BF1537" w:rsidRPr="001067F4" w:rsidRDefault="00BF1537" w:rsidP="00E1759C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hanging="142"/>
        <w:jc w:val="both"/>
        <w:rPr>
          <w:rFonts w:asciiTheme="minorHAnsi" w:hAnsiTheme="minorHAnsi" w:cstheme="minorHAnsi"/>
          <w:b/>
          <w:snapToGrid w:val="0"/>
          <w:color w:val="44546A" w:themeColor="text2"/>
          <w:sz w:val="32"/>
          <w:szCs w:val="32"/>
        </w:rPr>
      </w:pPr>
      <w:bookmarkStart w:id="0" w:name="_GoBack"/>
      <w:bookmarkEnd w:id="0"/>
    </w:p>
    <w:sectPr w:rsidR="00BF1537" w:rsidRPr="001067F4" w:rsidSect="00F50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12045"/>
    <w:rsid w:val="001067F4"/>
    <w:rsid w:val="00B12045"/>
    <w:rsid w:val="00BF1537"/>
    <w:rsid w:val="00D46D03"/>
    <w:rsid w:val="00DF1A74"/>
    <w:rsid w:val="00E1759C"/>
    <w:rsid w:val="00F10D88"/>
    <w:rsid w:val="00F5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5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uiPriority w:val="99"/>
    <w:rsid w:val="00BF1537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table" w:styleId="Tablaconcuadrcula">
    <w:name w:val="Table Grid"/>
    <w:basedOn w:val="Tablanormal"/>
    <w:uiPriority w:val="39"/>
    <w:rsid w:val="00E1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5784E-EC45-40DA-92E6-30EE83CC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Reboiras</cp:lastModifiedBy>
  <cp:revision>4</cp:revision>
  <dcterms:created xsi:type="dcterms:W3CDTF">2019-02-20T08:03:00Z</dcterms:created>
  <dcterms:modified xsi:type="dcterms:W3CDTF">2019-02-21T10:51:00Z</dcterms:modified>
</cp:coreProperties>
</file>