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CB3" w:rsidRDefault="00DF1CB3"/>
    <w:p w:rsidR="00DF1CB3" w:rsidRPr="00CB05AF" w:rsidRDefault="00C02B15">
      <w:r w:rsidRPr="00C02B15">
        <w:rPr>
          <w:rFonts w:ascii="Comic Sans MS" w:hAnsi="Comic Sans MS"/>
          <w:b/>
          <w:noProof/>
          <w:color w:val="1F497D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1" o:spid="_x0000_s1026" type="#_x0000_t202" style="position:absolute;margin-left:0;margin-top:5.4pt;width:465pt;height:53.25pt;z-index:251659264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" fillcolor="window" strokeweight=".5pt">
            <v:textbox>
              <w:txbxContent>
                <w:p w:rsidR="00DF1CB3" w:rsidRPr="00966BBF" w:rsidRDefault="00DF1CB3" w:rsidP="00DF1CB3">
                  <w:pPr>
                    <w:jc w:val="center"/>
                    <w:rPr>
                      <w:rFonts w:ascii="Calibri" w:hAnsi="Calibri" w:cs="Calibri"/>
                      <w:sz w:val="40"/>
                      <w:szCs w:val="40"/>
                    </w:rPr>
                  </w:pPr>
                  <w:r w:rsidRPr="00966BBF">
                    <w:rPr>
                      <w:rFonts w:ascii="Calibri" w:hAnsi="Calibri" w:cs="Calibri"/>
                      <w:sz w:val="40"/>
                      <w:szCs w:val="40"/>
                    </w:rPr>
                    <w:t>POSIBLES IDEAS PARA</w:t>
                  </w:r>
                </w:p>
                <w:p w:rsidR="00DF1CB3" w:rsidRPr="00966BBF" w:rsidRDefault="00DF1CB3" w:rsidP="00DF1CB3">
                  <w:pPr>
                    <w:jc w:val="center"/>
                    <w:rPr>
                      <w:rFonts w:ascii="Calibri" w:hAnsi="Calibri" w:cs="Calibri"/>
                      <w:sz w:val="40"/>
                      <w:szCs w:val="40"/>
                    </w:rPr>
                  </w:pPr>
                  <w:r w:rsidRPr="00966BBF">
                    <w:rPr>
                      <w:rFonts w:ascii="Calibri" w:hAnsi="Calibri" w:cs="Calibri"/>
                      <w:sz w:val="40"/>
                      <w:szCs w:val="40"/>
                    </w:rPr>
                    <w:t>UNA HOMILÍA CON NIÑOS</w:t>
                  </w:r>
                </w:p>
              </w:txbxContent>
            </v:textbox>
            <w10:wrap anchorx="margin"/>
          </v:shape>
        </w:pict>
      </w:r>
    </w:p>
    <w:p w:rsidR="00DF1CB3" w:rsidRPr="00CB05AF" w:rsidRDefault="00DF1CB3"/>
    <w:p w:rsidR="00DF1CB3" w:rsidRPr="00CB05AF" w:rsidRDefault="00DF1CB3"/>
    <w:p w:rsidR="00DF1CB3" w:rsidRPr="00CB05AF" w:rsidRDefault="00DF1CB3"/>
    <w:p w:rsidR="00DF1CB3" w:rsidRPr="00CB05AF" w:rsidRDefault="00DF1CB3"/>
    <w:p w:rsidR="00DF1CB3" w:rsidRPr="00CB05AF" w:rsidRDefault="005C1F16" w:rsidP="00DF1CB3">
      <w:pPr>
        <w:pStyle w:val="Prrafodelista"/>
        <w:spacing w:before="100" w:beforeAutospacing="1" w:after="100" w:afterAutospacing="1" w:line="200" w:lineRule="atLeast"/>
        <w:ind w:left="360" w:hanging="360"/>
        <w:jc w:val="center"/>
        <w:rPr>
          <w:rFonts w:ascii="Impact" w:hAnsi="Impact"/>
          <w:color w:val="00B050"/>
          <w:sz w:val="44"/>
          <w:szCs w:val="44"/>
          <w:highlight w:val="yellow"/>
        </w:rPr>
      </w:pPr>
      <w:r w:rsidRPr="00CB05AF">
        <w:rPr>
          <w:rFonts w:ascii="Impact" w:hAnsi="Impact"/>
          <w:color w:val="00B050"/>
          <w:sz w:val="44"/>
          <w:szCs w:val="44"/>
          <w:highlight w:val="yellow"/>
        </w:rPr>
        <w:t>X</w:t>
      </w:r>
      <w:r w:rsidR="00DF1CB3" w:rsidRPr="00CB05AF">
        <w:rPr>
          <w:rFonts w:ascii="Impact" w:hAnsi="Impact"/>
          <w:color w:val="00B050"/>
          <w:sz w:val="44"/>
          <w:szCs w:val="44"/>
          <w:highlight w:val="yellow"/>
        </w:rPr>
        <w:t>esús ve</w:t>
      </w:r>
      <w:r w:rsidRPr="00CB05AF">
        <w:rPr>
          <w:rFonts w:ascii="Impact" w:hAnsi="Impact"/>
          <w:color w:val="00B050"/>
          <w:sz w:val="44"/>
          <w:szCs w:val="44"/>
          <w:highlight w:val="yellow"/>
        </w:rPr>
        <w:t>ñ</w:t>
      </w:r>
      <w:r w:rsidR="00DF1CB3" w:rsidRPr="00CB05AF">
        <w:rPr>
          <w:rFonts w:ascii="Impact" w:hAnsi="Impact"/>
          <w:color w:val="00B050"/>
          <w:sz w:val="44"/>
          <w:szCs w:val="44"/>
          <w:highlight w:val="yellow"/>
        </w:rPr>
        <w:t>a como ve</w:t>
      </w:r>
      <w:r w:rsidRPr="00CB05AF">
        <w:rPr>
          <w:rFonts w:ascii="Impact" w:hAnsi="Impact"/>
          <w:color w:val="00B050"/>
          <w:sz w:val="44"/>
          <w:szCs w:val="44"/>
          <w:highlight w:val="yellow"/>
        </w:rPr>
        <w:t>ñ</w:t>
      </w:r>
      <w:r w:rsidR="00DF1CB3" w:rsidRPr="00CB05AF">
        <w:rPr>
          <w:rFonts w:ascii="Impact" w:hAnsi="Impact"/>
          <w:color w:val="00B050"/>
          <w:sz w:val="44"/>
          <w:szCs w:val="44"/>
          <w:highlight w:val="yellow"/>
        </w:rPr>
        <w:t>a,</w:t>
      </w:r>
    </w:p>
    <w:p w:rsidR="00DF1CB3" w:rsidRPr="00CB05AF" w:rsidRDefault="00DF1CB3" w:rsidP="00DF1CB3">
      <w:pPr>
        <w:pStyle w:val="Prrafodelista"/>
        <w:spacing w:before="100" w:beforeAutospacing="1" w:after="100" w:afterAutospacing="1" w:line="200" w:lineRule="atLeast"/>
        <w:ind w:left="360" w:hanging="360"/>
        <w:jc w:val="center"/>
        <w:rPr>
          <w:rFonts w:ascii="Impact" w:hAnsi="Impact"/>
          <w:color w:val="00B050"/>
          <w:sz w:val="44"/>
          <w:szCs w:val="44"/>
        </w:rPr>
      </w:pPr>
      <w:r w:rsidRPr="00CB05AF">
        <w:rPr>
          <w:rFonts w:ascii="Impact" w:hAnsi="Impact"/>
          <w:color w:val="00B050"/>
          <w:sz w:val="44"/>
          <w:szCs w:val="44"/>
          <w:highlight w:val="yellow"/>
        </w:rPr>
        <w:t>sempre va</w:t>
      </w:r>
      <w:r w:rsidR="005C1F16" w:rsidRPr="00CB05AF">
        <w:rPr>
          <w:rFonts w:ascii="Impact" w:hAnsi="Impact"/>
          <w:color w:val="00B050"/>
          <w:sz w:val="44"/>
          <w:szCs w:val="44"/>
          <w:highlight w:val="yellow"/>
        </w:rPr>
        <w:t>i</w:t>
      </w:r>
      <w:r w:rsidRPr="00CB05AF">
        <w:rPr>
          <w:rFonts w:ascii="Impact" w:hAnsi="Impact"/>
          <w:color w:val="00B050"/>
          <w:sz w:val="44"/>
          <w:szCs w:val="44"/>
          <w:highlight w:val="yellow"/>
        </w:rPr>
        <w:t xml:space="preserve"> na m</w:t>
      </w:r>
      <w:r w:rsidR="005C1F16" w:rsidRPr="00CB05AF">
        <w:rPr>
          <w:rFonts w:ascii="Impact" w:hAnsi="Impact"/>
          <w:color w:val="00B050"/>
          <w:sz w:val="44"/>
          <w:szCs w:val="44"/>
          <w:highlight w:val="yellow"/>
        </w:rPr>
        <w:t>e</w:t>
      </w:r>
      <w:r w:rsidRPr="00CB05AF">
        <w:rPr>
          <w:rFonts w:ascii="Impact" w:hAnsi="Impact"/>
          <w:color w:val="00B050"/>
          <w:sz w:val="44"/>
          <w:szCs w:val="44"/>
          <w:highlight w:val="yellow"/>
        </w:rPr>
        <w:t>sma dirección.</w:t>
      </w:r>
    </w:p>
    <w:p w:rsidR="00DF1CB3" w:rsidRPr="00CB05AF" w:rsidRDefault="00DF1CB3" w:rsidP="00DF1CB3">
      <w:pPr>
        <w:pStyle w:val="Prrafodelista"/>
        <w:spacing w:before="100" w:beforeAutospacing="1" w:after="100" w:afterAutospacing="1" w:line="200" w:lineRule="atLeast"/>
        <w:ind w:left="360" w:hanging="360"/>
        <w:jc w:val="center"/>
        <w:rPr>
          <w:rFonts w:ascii="Impact" w:hAnsi="Impact"/>
          <w:color w:val="00B050"/>
          <w:sz w:val="32"/>
          <w:szCs w:val="32"/>
        </w:rPr>
      </w:pPr>
    </w:p>
    <w:p w:rsidR="00CB05AF" w:rsidRDefault="00DF1CB3" w:rsidP="00CB05AF">
      <w:pPr>
        <w:pStyle w:val="Prrafodelista"/>
        <w:numPr>
          <w:ilvl w:val="0"/>
          <w:numId w:val="1"/>
        </w:numPr>
        <w:spacing w:before="100" w:beforeAutospacing="1" w:after="100" w:afterAutospacing="1" w:line="200" w:lineRule="atLeast"/>
        <w:rPr>
          <w:rFonts w:ascii="Lucida Sans" w:hAnsi="Lucida Sans"/>
          <w:b/>
          <w:color w:val="00B050"/>
          <w:sz w:val="32"/>
          <w:szCs w:val="32"/>
        </w:rPr>
      </w:pPr>
      <w:r w:rsidRPr="00CB05AF">
        <w:rPr>
          <w:rFonts w:ascii="Lucida Sans" w:hAnsi="Lucida Sans"/>
          <w:b/>
          <w:color w:val="00B050"/>
          <w:sz w:val="32"/>
          <w:szCs w:val="32"/>
        </w:rPr>
        <w:t xml:space="preserve">VER: </w:t>
      </w:r>
      <w:r w:rsidR="005C1F16" w:rsidRPr="00CB05AF">
        <w:rPr>
          <w:rFonts w:ascii="Lucida Sans" w:hAnsi="Lucida Sans"/>
          <w:b/>
          <w:color w:val="00B050"/>
          <w:sz w:val="32"/>
          <w:szCs w:val="32"/>
        </w:rPr>
        <w:t>Os no</w:t>
      </w:r>
      <w:r w:rsidRPr="00CB05AF">
        <w:rPr>
          <w:rFonts w:ascii="Lucida Sans" w:hAnsi="Lucida Sans"/>
          <w:b/>
          <w:color w:val="00B050"/>
          <w:sz w:val="32"/>
          <w:szCs w:val="32"/>
        </w:rPr>
        <w:t>sos desp</w:t>
      </w:r>
      <w:r w:rsidR="005C1F16" w:rsidRPr="00CB05AF">
        <w:rPr>
          <w:rFonts w:ascii="Lucida Sans" w:hAnsi="Lucida Sans"/>
          <w:b/>
          <w:color w:val="00B050"/>
          <w:sz w:val="32"/>
          <w:szCs w:val="32"/>
        </w:rPr>
        <w:t>r</w:t>
      </w:r>
      <w:r w:rsidRPr="00CB05AF">
        <w:rPr>
          <w:rFonts w:ascii="Lucida Sans" w:hAnsi="Lucida Sans"/>
          <w:b/>
          <w:color w:val="00B050"/>
          <w:sz w:val="32"/>
          <w:szCs w:val="32"/>
        </w:rPr>
        <w:t>azamentos</w:t>
      </w:r>
    </w:p>
    <w:p w:rsidR="00CB05AF" w:rsidRPr="00CB05AF" w:rsidRDefault="00CB05AF" w:rsidP="00CB05AF">
      <w:pPr>
        <w:pStyle w:val="Prrafodelista"/>
        <w:spacing w:before="100" w:beforeAutospacing="1" w:after="100" w:afterAutospacing="1" w:line="200" w:lineRule="atLeast"/>
        <w:ind w:left="732"/>
        <w:rPr>
          <w:rFonts w:ascii="Lucida Sans" w:hAnsi="Lucida Sans"/>
          <w:b/>
          <w:color w:val="00B050"/>
          <w:sz w:val="32"/>
          <w:szCs w:val="32"/>
        </w:rPr>
      </w:pPr>
    </w:p>
    <w:p w:rsidR="005C1F16" w:rsidRPr="00CB05AF" w:rsidRDefault="00DF1CB3" w:rsidP="00CB05AF">
      <w:pPr>
        <w:pStyle w:val="Prrafodelista"/>
        <w:spacing w:after="0" w:line="200" w:lineRule="atLeast"/>
        <w:ind w:left="284" w:right="-11" w:hanging="142"/>
        <w:jc w:val="both"/>
        <w:rPr>
          <w:bCs/>
          <w:color w:val="1F497D"/>
          <w:sz w:val="32"/>
          <w:szCs w:val="32"/>
        </w:rPr>
      </w:pPr>
      <w:r w:rsidRPr="00CB05AF">
        <w:rPr>
          <w:bCs/>
          <w:color w:val="1F497D"/>
          <w:sz w:val="32"/>
          <w:szCs w:val="32"/>
        </w:rPr>
        <w:t>-</w:t>
      </w:r>
      <w:r w:rsidR="005C1F16" w:rsidRPr="00CB05AF">
        <w:rPr>
          <w:bCs/>
          <w:color w:val="1F497D"/>
          <w:sz w:val="32"/>
          <w:szCs w:val="32"/>
        </w:rPr>
        <w:t xml:space="preserve"> Comezamos dialogando sobre cal é o medio habitual que utilizamos para desprazarnos dun lado ao outro, ao cole, pola rúa, cando visitamos a alguén…</w:t>
      </w:r>
    </w:p>
    <w:p w:rsidR="005C1F16" w:rsidRPr="00CB05AF" w:rsidRDefault="005C1F16" w:rsidP="00CB05AF">
      <w:pPr>
        <w:pStyle w:val="Prrafodelista"/>
        <w:spacing w:after="0" w:line="200" w:lineRule="atLeast"/>
        <w:ind w:left="284" w:right="-11" w:hanging="142"/>
        <w:jc w:val="both"/>
        <w:rPr>
          <w:bCs/>
          <w:color w:val="1F497D"/>
          <w:sz w:val="32"/>
          <w:szCs w:val="32"/>
        </w:rPr>
      </w:pPr>
      <w:r w:rsidRPr="00CB05AF">
        <w:rPr>
          <w:bCs/>
          <w:color w:val="1F497D"/>
          <w:sz w:val="32"/>
          <w:szCs w:val="32"/>
        </w:rPr>
        <w:t>-O GPS vainos indicando o máis importante: a dirección que levamos.</w:t>
      </w:r>
    </w:p>
    <w:p w:rsidR="005C1F16" w:rsidRPr="00CB05AF" w:rsidRDefault="005C1F16" w:rsidP="005C1F16">
      <w:pPr>
        <w:pStyle w:val="Prrafodelista"/>
        <w:spacing w:before="100" w:beforeAutospacing="1" w:after="100" w:afterAutospacing="1" w:line="200" w:lineRule="atLeast"/>
        <w:ind w:left="284" w:right="-1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CB05AF">
        <w:rPr>
          <w:rFonts w:ascii="Arial" w:hAnsi="Arial" w:cs="Arial"/>
          <w:b/>
          <w:bCs/>
          <w:i/>
          <w:color w:val="1F497D"/>
          <w:sz w:val="32"/>
          <w:szCs w:val="32"/>
        </w:rPr>
        <w:t>Cara a onde nos levan os nosos camiños?</w:t>
      </w:r>
    </w:p>
    <w:p w:rsidR="005C1F16" w:rsidRPr="00CB05AF" w:rsidRDefault="005C1F16" w:rsidP="005C1F16">
      <w:pPr>
        <w:pStyle w:val="Prrafodelista"/>
        <w:spacing w:before="100" w:beforeAutospacing="1" w:after="100" w:afterAutospacing="1" w:line="200" w:lineRule="atLeast"/>
        <w:ind w:left="284" w:right="-1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CB05AF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                                                  Que pretendemos cos </w:t>
      </w:r>
    </w:p>
    <w:p w:rsidR="005C1F16" w:rsidRPr="00CB05AF" w:rsidRDefault="005C1F16" w:rsidP="005C1F16">
      <w:pPr>
        <w:pStyle w:val="Prrafodelista"/>
        <w:spacing w:before="100" w:beforeAutospacing="1" w:after="100" w:afterAutospacing="1" w:line="200" w:lineRule="atLeast"/>
        <w:ind w:left="284" w:right="-1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CB05AF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                          estudos ou co traballo que facemos?</w:t>
      </w:r>
    </w:p>
    <w:p w:rsidR="005C1F16" w:rsidRPr="00CB05AF" w:rsidRDefault="005C1F16" w:rsidP="005C1F16">
      <w:pPr>
        <w:pStyle w:val="Prrafodelista"/>
        <w:spacing w:before="100" w:beforeAutospacing="1" w:after="100" w:afterAutospacing="1" w:line="200" w:lineRule="atLeast"/>
        <w:ind w:left="284" w:right="-1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CB05AF">
        <w:rPr>
          <w:rFonts w:ascii="Arial" w:hAnsi="Arial" w:cs="Arial"/>
          <w:b/>
          <w:bCs/>
          <w:i/>
          <w:color w:val="1F497D"/>
          <w:sz w:val="32"/>
          <w:szCs w:val="32"/>
        </w:rPr>
        <w:t>Que é o que buscamos con máis afán na vida?</w:t>
      </w:r>
    </w:p>
    <w:p w:rsidR="005C1F16" w:rsidRPr="00CB05AF" w:rsidRDefault="005C1F16" w:rsidP="005C1F16">
      <w:pPr>
        <w:pStyle w:val="Prrafodelista"/>
        <w:spacing w:after="0" w:line="200" w:lineRule="atLeast"/>
        <w:ind w:left="284" w:right="-1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5C1F16" w:rsidRPr="00CB05AF" w:rsidRDefault="005C1F16" w:rsidP="005C1F16">
      <w:pPr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CB05AF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CB05AF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CB05AF">
        <w:rPr>
          <w:rFonts w:ascii="Lucida Sans" w:hAnsi="Lucida Sans"/>
          <w:b/>
          <w:color w:val="00B050"/>
          <w:sz w:val="32"/>
          <w:szCs w:val="32"/>
        </w:rPr>
        <w:t xml:space="preserve">XULGAR: Xesús sempre vai na mesma dirección </w:t>
      </w:r>
    </w:p>
    <w:p w:rsidR="005C1F16" w:rsidRPr="00CB05AF" w:rsidRDefault="005C1F16" w:rsidP="005C1F16">
      <w:pPr>
        <w:ind w:right="-11"/>
        <w:rPr>
          <w:rFonts w:ascii="Lucida Sans" w:hAnsi="Lucida Sans"/>
          <w:b/>
          <w:color w:val="00B050"/>
          <w:sz w:val="32"/>
          <w:szCs w:val="32"/>
        </w:rPr>
      </w:pPr>
    </w:p>
    <w:p w:rsidR="005C1F16" w:rsidRPr="00CB05AF" w:rsidRDefault="005C1F16" w:rsidP="005C1F16">
      <w:pPr>
        <w:ind w:left="284" w:right="-51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CB05AF">
        <w:rPr>
          <w:rFonts w:asciiTheme="minorHAnsi" w:hAnsiTheme="minorHAnsi" w:cstheme="minorHAnsi"/>
          <w:bCs/>
          <w:color w:val="1F497D"/>
          <w:sz w:val="32"/>
          <w:szCs w:val="32"/>
        </w:rPr>
        <w:t>-</w:t>
      </w:r>
      <w:r w:rsidRPr="00CB05AF">
        <w:rPr>
          <w:sz w:val="32"/>
          <w:szCs w:val="32"/>
        </w:rPr>
        <w:t xml:space="preserve"> </w:t>
      </w:r>
      <w:r w:rsidRPr="00CB05AF">
        <w:rPr>
          <w:rFonts w:ascii="Calibri" w:hAnsi="Calibri" w:cs="Calibri"/>
          <w:bCs/>
          <w:color w:val="1F497D"/>
          <w:sz w:val="32"/>
          <w:szCs w:val="32"/>
        </w:rPr>
        <w:t xml:space="preserve">No evanxeo de hoxe, Lucas descóbrenos que escribiu o seu evanxeo para que </w:t>
      </w:r>
      <w:r w:rsidRPr="00CB05AF">
        <w:rPr>
          <w:rFonts w:ascii="Calibri" w:hAnsi="Calibri" w:cs="Calibri"/>
          <w:b/>
          <w:bCs/>
          <w:i/>
          <w:color w:val="1F497D"/>
          <w:sz w:val="32"/>
          <w:szCs w:val="32"/>
        </w:rPr>
        <w:t>“coñezades a solidez das ensinanzas que recibistes”.</w:t>
      </w:r>
      <w:r w:rsidRPr="00CB05AF">
        <w:rPr>
          <w:rFonts w:ascii="Calibri" w:hAnsi="Calibri" w:cs="Calibri"/>
          <w:bCs/>
          <w:color w:val="1F497D"/>
          <w:sz w:val="32"/>
          <w:szCs w:val="32"/>
        </w:rPr>
        <w:t xml:space="preserve"> Logo cóntanos que Xesús entrou na sinagoga da súa vila, abriu o libro de Isaías e leu “</w:t>
      </w:r>
      <w:r w:rsidRPr="00CB05AF">
        <w:rPr>
          <w:rFonts w:ascii="Calibri" w:hAnsi="Calibri" w:cs="Calibri"/>
          <w:bCs/>
          <w:i/>
          <w:color w:val="1F497D"/>
          <w:sz w:val="32"/>
          <w:szCs w:val="32"/>
        </w:rPr>
        <w:t>O Espírito envioume a evanxelizar os pobres, a proclamar aos cativos a liberdade”…</w:t>
      </w:r>
      <w:r w:rsidRPr="00CB05AF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  <w:r w:rsidRPr="00CB05AF">
        <w:rPr>
          <w:rFonts w:ascii="Calibri" w:hAnsi="Calibri" w:cs="Calibri"/>
          <w:b/>
          <w:bCs/>
          <w:i/>
          <w:color w:val="1F497D"/>
          <w:sz w:val="32"/>
          <w:szCs w:val="32"/>
        </w:rPr>
        <w:t>“Hoxe cúmprese isto”.</w:t>
      </w:r>
    </w:p>
    <w:p w:rsidR="005C1F16" w:rsidRPr="00CB05AF" w:rsidRDefault="005C1F16" w:rsidP="005C1F16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5C1F16" w:rsidRPr="00CB05AF" w:rsidRDefault="005C1F16" w:rsidP="005C1F16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CB05AF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.QUE NOS QUERE DICIR?</w:t>
      </w:r>
    </w:p>
    <w:p w:rsidR="005C1F16" w:rsidRPr="00CB05AF" w:rsidRDefault="005C1F16" w:rsidP="005C1F16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</w:p>
    <w:p w:rsidR="005C1F16" w:rsidRPr="00CB05AF" w:rsidRDefault="005C1F16" w:rsidP="005C1F16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CB05AF">
        <w:rPr>
          <w:rFonts w:ascii="Calibri" w:hAnsi="Calibri" w:cs="Calibri"/>
          <w:bCs/>
          <w:color w:val="1F497D"/>
          <w:sz w:val="32"/>
          <w:szCs w:val="32"/>
        </w:rPr>
        <w:t>-Que Xesús sempre vai na mesma dirección: vai guiado polo GPS do Espírito e sempre vai aos que sofren para aliviar a súa dor, xa sexan pobres, cativos, cegos, oprimidos…</w:t>
      </w:r>
    </w:p>
    <w:p w:rsidR="005C1F16" w:rsidRPr="00CB05AF" w:rsidRDefault="005C1F16" w:rsidP="005C1F16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CB05AF">
        <w:rPr>
          <w:rFonts w:ascii="Calibri" w:hAnsi="Calibri" w:cs="Calibri"/>
          <w:bCs/>
          <w:color w:val="1F497D"/>
          <w:sz w:val="32"/>
          <w:szCs w:val="32"/>
        </w:rPr>
        <w:lastRenderedPageBreak/>
        <w:t xml:space="preserve">*Xa veña en avión, en barco, en tren, en coche, dacabalo ou en patinete…: Vai na mesma dirección. </w:t>
      </w:r>
    </w:p>
    <w:p w:rsidR="005C1F16" w:rsidRPr="00CB05AF" w:rsidRDefault="005C1F16" w:rsidP="005C1F16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5C1F16" w:rsidRPr="00CB05AF" w:rsidRDefault="005C1F16" w:rsidP="005C1F16">
      <w:pPr>
        <w:ind w:left="284" w:right="-5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CB05AF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Cal é a nosa dirección? </w:t>
      </w:r>
    </w:p>
    <w:p w:rsidR="005C1F16" w:rsidRPr="00CB05AF" w:rsidRDefault="005C1F16" w:rsidP="005C1F16">
      <w:pPr>
        <w:ind w:left="284" w:right="-5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CB05AF">
        <w:rPr>
          <w:rFonts w:ascii="Arial" w:hAnsi="Arial" w:cs="Arial"/>
          <w:b/>
          <w:bCs/>
          <w:i/>
          <w:color w:val="1F497D"/>
          <w:sz w:val="32"/>
          <w:szCs w:val="32"/>
        </w:rPr>
        <w:t>Somos un pouco cataventos? Non o temos claro?</w:t>
      </w:r>
    </w:p>
    <w:p w:rsidR="005C1F16" w:rsidRPr="00CB05AF" w:rsidRDefault="005C1F16" w:rsidP="005C1F16">
      <w:pPr>
        <w:ind w:left="284" w:right="-51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</w:p>
    <w:p w:rsidR="005C1F16" w:rsidRPr="00CB05AF" w:rsidRDefault="005C1F16" w:rsidP="005C1F16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CB05AF">
        <w:rPr>
          <w:rFonts w:ascii="Calibri" w:hAnsi="Calibri" w:cs="Calibri"/>
          <w:bCs/>
          <w:color w:val="1F497D"/>
          <w:sz w:val="32"/>
          <w:szCs w:val="32"/>
        </w:rPr>
        <w:t>-</w:t>
      </w:r>
      <w:r w:rsidRPr="00CB05AF">
        <w:rPr>
          <w:rFonts w:ascii="Calibri" w:hAnsi="Calibri" w:cs="Calibri"/>
          <w:b/>
          <w:bCs/>
          <w:color w:val="1F497D"/>
          <w:sz w:val="32"/>
          <w:szCs w:val="32"/>
        </w:rPr>
        <w:t>E Na sinagoga todos tiñan fixos os ollos en Xesús.</w:t>
      </w:r>
      <w:r w:rsidRPr="00CB05AF">
        <w:rPr>
          <w:rFonts w:ascii="Calibri" w:hAnsi="Calibri" w:cs="Calibri"/>
          <w:bCs/>
          <w:color w:val="1F497D"/>
          <w:sz w:val="32"/>
          <w:szCs w:val="32"/>
        </w:rPr>
        <w:t xml:space="preserve"> Porque nel vían non só unhas palabras, unha proclamación senón a proximidade do Reino que emerxía coa súa persoa, coas súas accións, en definitiva, co seu Amor. </w:t>
      </w:r>
    </w:p>
    <w:p w:rsidR="005C1F16" w:rsidRPr="00CB05AF" w:rsidRDefault="005C1F16" w:rsidP="005C1F16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5C1F16" w:rsidRPr="00CB05AF" w:rsidRDefault="005C1F16" w:rsidP="00CB05AF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CB05AF">
        <w:rPr>
          <w:rFonts w:ascii="Calibri" w:hAnsi="Calibri" w:cs="Calibri"/>
          <w:bCs/>
          <w:color w:val="1F497D"/>
          <w:sz w:val="32"/>
          <w:szCs w:val="32"/>
        </w:rPr>
        <w:t>-Este domingo celebramos a Xornada da Infancia misioneira. Todos, desde os nenos aos maiores, estamos invitados a realizar a acción liberadora de Xesús. Aprendamos da “dirección” de Xesús.</w:t>
      </w:r>
    </w:p>
    <w:p w:rsidR="005C1F16" w:rsidRPr="00CB05AF" w:rsidRDefault="005C1F16" w:rsidP="005C1F16">
      <w:pPr>
        <w:ind w:left="284" w:right="-51" w:hanging="142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CB05AF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 </w:t>
      </w:r>
      <w:r w:rsidRPr="00CB05AF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CB05AF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CB05AF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CB05AF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CB05AF">
        <w:rPr>
          <w:rFonts w:ascii="Arial" w:hAnsi="Arial" w:cs="Arial"/>
          <w:b/>
          <w:bCs/>
          <w:i/>
          <w:color w:val="1F497D"/>
          <w:sz w:val="32"/>
          <w:szCs w:val="32"/>
        </w:rPr>
        <w:tab/>
      </w:r>
      <w:r w:rsidRPr="00CB05AF">
        <w:rPr>
          <w:rFonts w:ascii="Arial" w:hAnsi="Arial" w:cs="Arial"/>
          <w:b/>
          <w:bCs/>
          <w:i/>
          <w:color w:val="1F497D"/>
          <w:sz w:val="32"/>
          <w:szCs w:val="32"/>
        </w:rPr>
        <w:tab/>
        <w:t xml:space="preserve">        Como facer coincidir a  </w:t>
      </w:r>
    </w:p>
    <w:p w:rsidR="005C1F16" w:rsidRPr="00CB05AF" w:rsidRDefault="005C1F16" w:rsidP="005C1F16">
      <w:pPr>
        <w:ind w:left="284" w:right="-51" w:hanging="142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CB05AF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                                     dirección da vida coa de Xesús?</w:t>
      </w:r>
    </w:p>
    <w:p w:rsidR="005C1F16" w:rsidRPr="00CB05AF" w:rsidRDefault="005C1F16" w:rsidP="005C1F16">
      <w:pPr>
        <w:ind w:left="284" w:right="-51" w:hanging="142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5C1F16" w:rsidRPr="00CB05AF" w:rsidRDefault="005C1F16" w:rsidP="005C1F16">
      <w:pPr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CB05AF">
        <w:rPr>
          <w:rFonts w:ascii="Lucida Sans" w:hAnsi="Lucida Sans"/>
          <w:b/>
          <w:color w:val="00B050"/>
          <w:sz w:val="32"/>
          <w:szCs w:val="32"/>
        </w:rPr>
        <w:t xml:space="preserve">3. ACTUAR: Vai a onde te necesiten </w:t>
      </w:r>
    </w:p>
    <w:p w:rsidR="005C1F16" w:rsidRPr="00CB05AF" w:rsidRDefault="005C1F16" w:rsidP="005C1F16">
      <w:pPr>
        <w:ind w:right="-11"/>
        <w:rPr>
          <w:rFonts w:ascii="Lucida Sans" w:hAnsi="Lucida Sans"/>
          <w:b/>
          <w:color w:val="00B050"/>
          <w:sz w:val="32"/>
          <w:szCs w:val="32"/>
        </w:rPr>
      </w:pPr>
    </w:p>
    <w:p w:rsidR="005C1F16" w:rsidRPr="00CB05AF" w:rsidRDefault="005C1F16" w:rsidP="005C1F16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CB05AF"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>-</w:t>
      </w:r>
      <w:r w:rsidRPr="00CB05AF">
        <w:rPr>
          <w:sz w:val="32"/>
          <w:szCs w:val="32"/>
        </w:rPr>
        <w:t xml:space="preserve"> </w:t>
      </w:r>
      <w:r w:rsidRPr="00CB05AF">
        <w:rPr>
          <w:rFonts w:ascii="Calibri" w:hAnsi="Calibri" w:cs="Calibri"/>
          <w:bCs/>
          <w:color w:val="1F497D"/>
          <w:sz w:val="32"/>
          <w:szCs w:val="32"/>
        </w:rPr>
        <w:t>Preguntemos que é o xudaísmo, unha sinagoga, o libro da lei</w:t>
      </w:r>
      <w:r w:rsidRPr="00CB05AF">
        <w:rPr>
          <w:sz w:val="32"/>
          <w:szCs w:val="32"/>
        </w:rPr>
        <w:t xml:space="preserve"> </w:t>
      </w:r>
      <w:r w:rsidRPr="00CB05AF">
        <w:rPr>
          <w:rFonts w:ascii="Calibri" w:hAnsi="Calibri" w:cs="Calibri"/>
          <w:bCs/>
          <w:color w:val="1F497D"/>
          <w:sz w:val="32"/>
          <w:szCs w:val="32"/>
        </w:rPr>
        <w:t>ou Torá. Aprendemos os nomes dos libros do Novo Testamento.</w:t>
      </w:r>
    </w:p>
    <w:p w:rsidR="005C1F16" w:rsidRPr="00CB05AF" w:rsidRDefault="005C1F16" w:rsidP="005C1F16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5C1F16" w:rsidRPr="00CB05AF" w:rsidRDefault="005C1F16" w:rsidP="005C1F16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CB05AF">
        <w:rPr>
          <w:rFonts w:ascii="Calibri" w:hAnsi="Calibri" w:cs="Calibri"/>
          <w:bCs/>
          <w:color w:val="1F497D"/>
          <w:sz w:val="32"/>
          <w:szCs w:val="32"/>
        </w:rPr>
        <w:t>-Damos grazas a Xesús porque sempre quere estar ao noso lado e pedímoslle polos que o pasan mal e intentamos botarlles unha man.</w:t>
      </w:r>
    </w:p>
    <w:p w:rsidR="005C1F16" w:rsidRPr="00CB05AF" w:rsidRDefault="005C1F16" w:rsidP="005C1F16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5C1F16" w:rsidRPr="00CB05AF" w:rsidRDefault="005C1F16" w:rsidP="005C1F16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CB05AF">
        <w:rPr>
          <w:rFonts w:ascii="Calibri" w:hAnsi="Calibri" w:cs="Calibri"/>
          <w:bCs/>
          <w:color w:val="1F497D"/>
          <w:sz w:val="32"/>
          <w:szCs w:val="32"/>
        </w:rPr>
        <w:t xml:space="preserve">-Neste día da </w:t>
      </w:r>
      <w:r w:rsidRPr="00CB05AF">
        <w:rPr>
          <w:rFonts w:ascii="Calibri" w:hAnsi="Calibri" w:cs="Calibri"/>
          <w:b/>
          <w:bCs/>
          <w:color w:val="1F497D"/>
          <w:sz w:val="32"/>
          <w:szCs w:val="32"/>
        </w:rPr>
        <w:t>Infancia misioneira</w:t>
      </w:r>
      <w:r w:rsidRPr="00CB05AF">
        <w:rPr>
          <w:rFonts w:ascii="Calibri" w:hAnsi="Calibri" w:cs="Calibri"/>
          <w:bCs/>
          <w:color w:val="1F497D"/>
          <w:sz w:val="32"/>
          <w:szCs w:val="32"/>
        </w:rPr>
        <w:t xml:space="preserve"> recordamos a todos os misioneiros que van anunciando a bo nova de Xesús aos pobres, aos que lles falta casa, saúde ou escola. Dialogamos que podemos facer nós pícaros misioneiros. </w:t>
      </w:r>
    </w:p>
    <w:p w:rsidR="005C1F16" w:rsidRPr="00CB05AF" w:rsidRDefault="005C1F16" w:rsidP="00CB05AF">
      <w:pPr>
        <w:tabs>
          <w:tab w:val="left" w:pos="284"/>
        </w:tabs>
        <w:spacing w:line="240" w:lineRule="atLeast"/>
        <w:ind w:right="-11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5C1F16" w:rsidRPr="00CB05AF" w:rsidRDefault="005C1F16" w:rsidP="005C1F16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CB05AF">
        <w:rPr>
          <w:rFonts w:ascii="Calibri" w:hAnsi="Calibri" w:cs="Calibri"/>
          <w:bCs/>
          <w:color w:val="1F497D"/>
          <w:sz w:val="32"/>
          <w:szCs w:val="32"/>
        </w:rPr>
        <w:t xml:space="preserve">-Buscamos en </w:t>
      </w:r>
      <w:proofErr w:type="spellStart"/>
      <w:r w:rsidRPr="00CB05AF">
        <w:rPr>
          <w:rFonts w:ascii="Calibri" w:hAnsi="Calibri" w:cs="Calibri"/>
          <w:bCs/>
          <w:i/>
          <w:color w:val="1F497D"/>
          <w:sz w:val="32"/>
          <w:szCs w:val="32"/>
        </w:rPr>
        <w:t>google</w:t>
      </w:r>
      <w:proofErr w:type="spellEnd"/>
      <w:r w:rsidRPr="00CB05AF">
        <w:rPr>
          <w:rFonts w:ascii="Calibri" w:hAnsi="Calibri" w:cs="Calibri"/>
          <w:bCs/>
          <w:i/>
          <w:color w:val="1F497D"/>
          <w:sz w:val="32"/>
          <w:szCs w:val="32"/>
        </w:rPr>
        <w:t xml:space="preserve"> </w:t>
      </w:r>
      <w:r w:rsidRPr="00CB05AF">
        <w:rPr>
          <w:rFonts w:ascii="Calibri" w:hAnsi="Calibri" w:cs="Calibri"/>
          <w:bCs/>
          <w:color w:val="1F497D"/>
          <w:sz w:val="32"/>
          <w:szCs w:val="32"/>
        </w:rPr>
        <w:t>o decálogo do neno misioneiro.</w:t>
      </w:r>
    </w:p>
    <w:p w:rsidR="00CB05AF" w:rsidRDefault="00CB05AF" w:rsidP="00CB05AF">
      <w:pPr>
        <w:tabs>
          <w:tab w:val="left" w:pos="284"/>
        </w:tabs>
        <w:spacing w:line="240" w:lineRule="atLeast"/>
        <w:ind w:left="284" w:right="-11" w:hanging="142"/>
        <w:rPr>
          <w:rFonts w:ascii="Calibri" w:hAnsi="Calibri" w:cs="Calibri"/>
          <w:bCs/>
          <w:color w:val="1F497D"/>
          <w:sz w:val="32"/>
          <w:szCs w:val="32"/>
        </w:rPr>
      </w:pPr>
    </w:p>
    <w:p w:rsidR="005C1F16" w:rsidRPr="00CB05AF" w:rsidRDefault="005C1F16" w:rsidP="00CB05AF">
      <w:pPr>
        <w:tabs>
          <w:tab w:val="left" w:pos="284"/>
        </w:tabs>
        <w:spacing w:line="240" w:lineRule="atLeast"/>
        <w:ind w:left="284" w:right="-11" w:hanging="142"/>
        <w:rPr>
          <w:rFonts w:ascii="Calibri" w:hAnsi="Calibri" w:cs="Calibri"/>
          <w:bCs/>
          <w:color w:val="1F497D"/>
          <w:sz w:val="32"/>
          <w:szCs w:val="32"/>
        </w:rPr>
      </w:pPr>
      <w:r w:rsidRPr="00CB05AF">
        <w:rPr>
          <w:rFonts w:ascii="Calibri" w:hAnsi="Calibri" w:cs="Calibri"/>
          <w:bCs/>
          <w:color w:val="1F497D"/>
          <w:sz w:val="32"/>
          <w:szCs w:val="32"/>
        </w:rPr>
        <w:lastRenderedPageBreak/>
        <w:t xml:space="preserve">-Preparamos o </w:t>
      </w:r>
      <w:r w:rsidRPr="00CB05AF">
        <w:rPr>
          <w:rFonts w:ascii="Calibri" w:hAnsi="Calibri" w:cs="Calibri"/>
          <w:b/>
          <w:bCs/>
          <w:color w:val="1F497D"/>
          <w:sz w:val="32"/>
          <w:szCs w:val="32"/>
        </w:rPr>
        <w:t>Día da Paz</w:t>
      </w:r>
      <w:r w:rsidRPr="00CB05AF">
        <w:rPr>
          <w:rFonts w:ascii="Calibri" w:hAnsi="Calibri" w:cs="Calibri"/>
          <w:bCs/>
          <w:color w:val="1F497D"/>
          <w:sz w:val="32"/>
          <w:szCs w:val="32"/>
        </w:rPr>
        <w:t xml:space="preserve"> (30 xaneiro) recortando algún logo</w:t>
      </w:r>
      <w:r w:rsidRPr="00CB05AF">
        <w:rPr>
          <w:sz w:val="32"/>
          <w:szCs w:val="32"/>
        </w:rPr>
        <w:t xml:space="preserve">, </w:t>
      </w:r>
      <w:r w:rsidRPr="00CB05AF">
        <w:rPr>
          <w:rFonts w:ascii="Calibri" w:hAnsi="Calibri" w:cs="Calibri"/>
          <w:bCs/>
          <w:color w:val="1F497D"/>
          <w:sz w:val="32"/>
          <w:szCs w:val="32"/>
        </w:rPr>
        <w:t xml:space="preserve">buscando unha oración?  </w:t>
      </w:r>
    </w:p>
    <w:p w:rsidR="005C1F16" w:rsidRPr="00CB05AF" w:rsidRDefault="005C1F16" w:rsidP="005C1F16">
      <w:pPr>
        <w:tabs>
          <w:tab w:val="left" w:pos="284"/>
        </w:tabs>
        <w:spacing w:line="240" w:lineRule="atLeast"/>
        <w:ind w:left="284" w:right="-11" w:hanging="142"/>
        <w:jc w:val="right"/>
        <w:rPr>
          <w:rFonts w:ascii="Calibri" w:hAnsi="Calibri" w:cs="Calibri"/>
          <w:bCs/>
          <w:color w:val="1F497D"/>
          <w:sz w:val="32"/>
          <w:szCs w:val="32"/>
        </w:rPr>
      </w:pPr>
      <w:r w:rsidRPr="00CB05AF">
        <w:rPr>
          <w:rFonts w:ascii="Calibri" w:hAnsi="Calibri" w:cs="Calibri"/>
          <w:bCs/>
          <w:color w:val="1F497D"/>
          <w:sz w:val="32"/>
          <w:szCs w:val="32"/>
        </w:rPr>
        <w:t xml:space="preserve">   </w:t>
      </w:r>
    </w:p>
    <w:p w:rsidR="005C1F16" w:rsidRPr="00CB05AF" w:rsidRDefault="005C1F16" w:rsidP="005C1F16">
      <w:pPr>
        <w:tabs>
          <w:tab w:val="left" w:pos="284"/>
        </w:tabs>
        <w:spacing w:line="240" w:lineRule="atLeast"/>
        <w:ind w:left="284" w:right="-1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CB05AF">
        <w:rPr>
          <w:rFonts w:ascii="Calibri" w:hAnsi="Calibri" w:cs="Calibri"/>
          <w:bCs/>
          <w:color w:val="1F497D"/>
          <w:sz w:val="32"/>
          <w:szCs w:val="32"/>
        </w:rPr>
        <w:t xml:space="preserve">                                                            </w:t>
      </w:r>
      <w:r w:rsidRPr="00CB05AF">
        <w:rPr>
          <w:rFonts w:ascii="Arial" w:hAnsi="Arial" w:cs="Arial"/>
          <w:b/>
          <w:i/>
          <w:color w:val="44546A" w:themeColor="text2"/>
          <w:sz w:val="32"/>
          <w:szCs w:val="32"/>
        </w:rPr>
        <w:t>Que imos facer?</w:t>
      </w:r>
    </w:p>
    <w:p w:rsidR="00DF1CB3" w:rsidRPr="00CB05AF" w:rsidRDefault="00DF1CB3"/>
    <w:p w:rsidR="00DF1CB3" w:rsidRPr="00CB05AF" w:rsidRDefault="00DF1CB3" w:rsidP="00DF1CB3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center"/>
        <w:rPr>
          <w:rFonts w:asciiTheme="minorHAnsi" w:hAnsiTheme="minorHAnsi" w:cstheme="minorHAnsi"/>
          <w:b/>
          <w:bCs/>
          <w:snapToGrid w:val="0"/>
          <w:color w:val="FF0000"/>
          <w:sz w:val="22"/>
          <w:szCs w:val="22"/>
        </w:rPr>
      </w:pPr>
      <w:r w:rsidRPr="00CB05AF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t>A PALABRA</w:t>
      </w:r>
    </w:p>
    <w:p w:rsidR="00DF1CB3" w:rsidRPr="00CB05AF" w:rsidRDefault="00DF1CB3" w:rsidP="00DF1CB3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FF0000"/>
          <w:sz w:val="22"/>
          <w:szCs w:val="22"/>
        </w:rPr>
      </w:pPr>
    </w:p>
    <w:p w:rsidR="00DF1CB3" w:rsidRPr="00CB05AF" w:rsidRDefault="00DF1CB3" w:rsidP="00DF1CB3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FF0000"/>
          <w:sz w:val="22"/>
          <w:szCs w:val="22"/>
        </w:rPr>
      </w:pPr>
    </w:p>
    <w:p w:rsidR="00DF1CB3" w:rsidRPr="00CB05AF" w:rsidRDefault="00DF1CB3" w:rsidP="00DF1CB3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hanging="284"/>
        <w:jc w:val="both"/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</w:pPr>
      <w:r w:rsidRPr="00CB05AF"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 xml:space="preserve">NEHEMÍAS </w:t>
      </w:r>
      <w:r w:rsidRPr="00CB05AF"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>8,</w:t>
      </w:r>
      <w:r w:rsidRPr="00CB05AF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2-4a.5-6.8-10: Leron </w:t>
      </w:r>
      <w:r w:rsidR="005C1F16" w:rsidRPr="00CB05AF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o</w:t>
      </w:r>
      <w:r w:rsidRPr="00CB05AF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libro da Le</w:t>
      </w:r>
      <w:r w:rsidR="005C1F16" w:rsidRPr="00CB05AF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i</w:t>
      </w:r>
      <w:r w:rsidRPr="00CB05AF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, explicando </w:t>
      </w:r>
      <w:r w:rsidR="005C1F16" w:rsidRPr="00CB05AF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o</w:t>
      </w:r>
      <w:r w:rsidRPr="00CB05AF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sentido.</w:t>
      </w:r>
    </w:p>
    <w:p w:rsidR="005C1F16" w:rsidRPr="00CB05AF" w:rsidRDefault="005C1F16" w:rsidP="005C1F1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</w:pPr>
      <w:r w:rsidRPr="00CB05AF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Naqueles días, o día primeiro do mes sétimo, o sacerdote Esdras trouxo o libro da lei ante a comunidade: homes, mulleres e cantos tiñan uso de razón. </w:t>
      </w:r>
      <w:r w:rsidRPr="00CB05AF">
        <w:rPr>
          <w:rFonts w:asciiTheme="minorHAnsi" w:hAnsiTheme="minorHAnsi"/>
          <w:b/>
          <w:bCs/>
          <w:iCs/>
          <w:snapToGrid w:val="0"/>
          <w:color w:val="44546A" w:themeColor="text2"/>
          <w:sz w:val="32"/>
          <w:szCs w:val="32"/>
        </w:rPr>
        <w:t>Leu o libro na praza</w:t>
      </w:r>
      <w:r w:rsidRPr="00CB05AF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 que está diante da Porta da Auga, desde a mañá ata o mediodía, ante os homes, as mulleres e os que tiñan uso de razón. </w:t>
      </w:r>
      <w:r w:rsidRPr="00CB05AF">
        <w:rPr>
          <w:rFonts w:asciiTheme="minorHAnsi" w:hAnsiTheme="minorHAnsi"/>
          <w:b/>
          <w:bCs/>
          <w:iCs/>
          <w:snapToGrid w:val="0"/>
          <w:color w:val="44546A" w:themeColor="text2"/>
          <w:sz w:val="32"/>
          <w:szCs w:val="32"/>
        </w:rPr>
        <w:t xml:space="preserve">Todo o pobo escoitaba con atención </w:t>
      </w:r>
      <w:r w:rsidRPr="00CB05AF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>a lectura da lei.</w:t>
      </w:r>
    </w:p>
    <w:p w:rsidR="005C1F16" w:rsidRPr="00CB05AF" w:rsidRDefault="005C1F16" w:rsidP="005C1F1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</w:pPr>
      <w:r w:rsidRPr="00CB05AF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O escriba Esdras púxose en pé sobre unha tribuna de madeira levantada para a ocasión. Esdras abriu o libro en presenza de todo o pobo, de modo que toda a multitude podía velo; ao abrilo, o pobo enteiro púxose de pé. Esdras bendixo o Señor, o Deus grande, e todo o pobo respondeu coas mans levantadas: </w:t>
      </w:r>
      <w:r w:rsidRPr="00CB05AF">
        <w:rPr>
          <w:rFonts w:asciiTheme="minorHAnsi" w:hAnsiTheme="minorHAnsi"/>
          <w:b/>
          <w:bCs/>
          <w:iCs/>
          <w:snapToGrid w:val="0"/>
          <w:color w:val="44546A" w:themeColor="text2"/>
          <w:sz w:val="32"/>
          <w:szCs w:val="32"/>
        </w:rPr>
        <w:t>«Amén, amén».</w:t>
      </w:r>
      <w:r w:rsidRPr="00CB05AF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 Logo inclináronse e adoraron o Señor, rostro en terra.</w:t>
      </w:r>
    </w:p>
    <w:p w:rsidR="005C1F16" w:rsidRPr="00CB05AF" w:rsidRDefault="005C1F16" w:rsidP="005C1F1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</w:pPr>
      <w:r w:rsidRPr="00CB05AF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Os levitas leron o libro da lei de Deus con claridade </w:t>
      </w:r>
      <w:r w:rsidRPr="00CB05AF">
        <w:rPr>
          <w:rFonts w:asciiTheme="minorHAnsi" w:hAnsiTheme="minorHAnsi"/>
          <w:b/>
          <w:bCs/>
          <w:iCs/>
          <w:snapToGrid w:val="0"/>
          <w:color w:val="44546A" w:themeColor="text2"/>
          <w:sz w:val="32"/>
          <w:szCs w:val="32"/>
        </w:rPr>
        <w:t>e explicando o seu sentido</w:t>
      </w:r>
      <w:r w:rsidRPr="00CB05AF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>, de modo que entendesen a lectura.</w:t>
      </w:r>
    </w:p>
    <w:p w:rsidR="005C1F16" w:rsidRPr="00CB05AF" w:rsidRDefault="005C1F16" w:rsidP="005C1F1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</w:pPr>
      <w:r w:rsidRPr="00CB05AF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Entón, o gobernador Nehemías, o sacerdote e escriba Esdras, e os levitas que instruían o pobo dixeron a toda a asemblea: «Este día está consagrado ao Señor, o voso Deus: </w:t>
      </w:r>
      <w:r w:rsidRPr="00CB05AF">
        <w:rPr>
          <w:rFonts w:asciiTheme="minorHAnsi" w:hAnsiTheme="minorHAnsi"/>
          <w:bCs/>
          <w:i/>
          <w:iCs/>
          <w:snapToGrid w:val="0"/>
          <w:color w:val="44546A" w:themeColor="text2"/>
          <w:sz w:val="32"/>
          <w:szCs w:val="32"/>
        </w:rPr>
        <w:t>Non esteades tristes nin choredes»</w:t>
      </w:r>
      <w:r w:rsidRPr="00CB05AF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 (e é que todo o pobo choraba ao escoitar as palabras da lei).</w:t>
      </w:r>
    </w:p>
    <w:p w:rsidR="005C1F16" w:rsidRPr="00CB05AF" w:rsidRDefault="005C1F16" w:rsidP="005C1F1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</w:pPr>
      <w:r w:rsidRPr="00CB05AF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E engadiron: </w:t>
      </w:r>
      <w:r w:rsidRPr="00CB05AF">
        <w:rPr>
          <w:rFonts w:asciiTheme="minorHAnsi" w:hAnsiTheme="minorHAnsi"/>
          <w:bCs/>
          <w:i/>
          <w:iCs/>
          <w:snapToGrid w:val="0"/>
          <w:color w:val="44546A" w:themeColor="text2"/>
          <w:sz w:val="32"/>
          <w:szCs w:val="32"/>
        </w:rPr>
        <w:t xml:space="preserve">«Andade, comede boas talladas, bebede viño doce e enviade porcións a quen non ten, pois é un día consagrado ao noso Deus. Non esteades tristes, pois o gozo no Señor é a vosa fortaleza». </w:t>
      </w:r>
      <w:r w:rsidRPr="00CB05AF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>Palabra do Señor.</w:t>
      </w:r>
    </w:p>
    <w:p w:rsidR="00DF1CB3" w:rsidRPr="00CB05AF" w:rsidRDefault="00DF1CB3" w:rsidP="00DF1CB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firstLine="142"/>
        <w:jc w:val="both"/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</w:pPr>
    </w:p>
    <w:p w:rsidR="00DF1CB3" w:rsidRPr="00CB05AF" w:rsidRDefault="00DF1CB3" w:rsidP="00DF1CB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  <w:r w:rsidRPr="00CB05AF">
        <w:rPr>
          <w:rFonts w:asciiTheme="minorHAnsi" w:hAnsiTheme="minorHAnsi"/>
          <w:b/>
          <w:snapToGrid w:val="0"/>
          <w:color w:val="FF0000"/>
          <w:sz w:val="32"/>
          <w:szCs w:val="32"/>
        </w:rPr>
        <w:lastRenderedPageBreak/>
        <w:t xml:space="preserve">SALMO 18: </w:t>
      </w:r>
      <w:r w:rsidR="00CB05AF" w:rsidRPr="00CB05AF">
        <w:rPr>
          <w:rFonts w:asciiTheme="minorHAnsi" w:hAnsiTheme="minorHAnsi"/>
          <w:b/>
          <w:bCs/>
          <w:snapToGrid w:val="0"/>
          <w:sz w:val="32"/>
          <w:szCs w:val="32"/>
        </w:rPr>
        <w:t>As túa</w:t>
      </w:r>
      <w:r w:rsidRPr="00CB05AF">
        <w:rPr>
          <w:rFonts w:asciiTheme="minorHAnsi" w:hAnsiTheme="minorHAnsi"/>
          <w:b/>
          <w:bCs/>
          <w:snapToGrid w:val="0"/>
          <w:sz w:val="32"/>
          <w:szCs w:val="32"/>
        </w:rPr>
        <w:t>s palabras, Señor, son espírit</w:t>
      </w:r>
      <w:r w:rsidR="00CB05AF" w:rsidRPr="00CB05AF">
        <w:rPr>
          <w:rFonts w:asciiTheme="minorHAnsi" w:hAnsiTheme="minorHAnsi"/>
          <w:b/>
          <w:bCs/>
          <w:snapToGrid w:val="0"/>
          <w:sz w:val="32"/>
          <w:szCs w:val="32"/>
        </w:rPr>
        <w:t>o</w:t>
      </w:r>
      <w:r w:rsidRPr="00CB05AF">
        <w:rPr>
          <w:rFonts w:asciiTheme="minorHAnsi" w:hAnsiTheme="minorHAnsi"/>
          <w:b/>
          <w:bCs/>
          <w:snapToGrid w:val="0"/>
          <w:sz w:val="32"/>
          <w:szCs w:val="32"/>
        </w:rPr>
        <w:t xml:space="preserve"> </w:t>
      </w:r>
      <w:r w:rsidR="00CB05AF" w:rsidRPr="00CB05AF">
        <w:rPr>
          <w:rFonts w:asciiTheme="minorHAnsi" w:hAnsiTheme="minorHAnsi"/>
          <w:b/>
          <w:bCs/>
          <w:snapToGrid w:val="0"/>
          <w:sz w:val="32"/>
          <w:szCs w:val="32"/>
        </w:rPr>
        <w:t>e</w:t>
      </w:r>
      <w:r w:rsidRPr="00CB05AF">
        <w:rPr>
          <w:rFonts w:asciiTheme="minorHAnsi" w:hAnsiTheme="minorHAnsi"/>
          <w:b/>
          <w:bCs/>
          <w:snapToGrid w:val="0"/>
          <w:sz w:val="32"/>
          <w:szCs w:val="32"/>
        </w:rPr>
        <w:t xml:space="preserve"> vida.</w:t>
      </w:r>
    </w:p>
    <w:p w:rsidR="00DF1CB3" w:rsidRPr="00CB05AF" w:rsidRDefault="00DF1CB3" w:rsidP="00DF1CB3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</w:p>
    <w:p w:rsidR="00DF1CB3" w:rsidRPr="00CB05AF" w:rsidRDefault="00DF1CB3" w:rsidP="00DF1CB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hanging="142"/>
        <w:jc w:val="both"/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</w:pPr>
      <w:r w:rsidRPr="00CB05AF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 xml:space="preserve">1 CORINTIOS </w:t>
      </w:r>
      <w:r w:rsidRPr="00CB05AF">
        <w:rPr>
          <w:rFonts w:asciiTheme="minorHAnsi" w:hAnsiTheme="minorHAnsi"/>
          <w:bCs/>
          <w:iCs/>
          <w:snapToGrid w:val="0"/>
          <w:color w:val="FF0000"/>
          <w:sz w:val="32"/>
          <w:szCs w:val="32"/>
        </w:rPr>
        <w:t>12,12-14.27:</w:t>
      </w:r>
      <w:r w:rsidRPr="00CB05AF"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 xml:space="preserve"> (BREVE) V</w:t>
      </w:r>
      <w:r w:rsidR="00CB05AF" w:rsidRPr="00CB05AF"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>ó</w:t>
      </w:r>
      <w:r w:rsidRPr="00CB05AF"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>s so</w:t>
      </w:r>
      <w:r w:rsidR="00CB05AF" w:rsidRPr="00CB05AF"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>des</w:t>
      </w:r>
      <w:r w:rsidRPr="00CB05AF"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 xml:space="preserve"> </w:t>
      </w:r>
      <w:r w:rsidR="00CB05AF" w:rsidRPr="00CB05AF"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>o</w:t>
      </w:r>
      <w:r w:rsidRPr="00CB05AF"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 xml:space="preserve"> c</w:t>
      </w:r>
      <w:r w:rsidR="00CB05AF" w:rsidRPr="00CB05AF"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>o</w:t>
      </w:r>
      <w:r w:rsidRPr="00CB05AF"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 xml:space="preserve">rpo de Cristo, </w:t>
      </w:r>
      <w:r w:rsidR="00CB05AF" w:rsidRPr="00CB05AF"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>e</w:t>
      </w:r>
      <w:r w:rsidRPr="00CB05AF"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 xml:space="preserve"> cada un </w:t>
      </w:r>
      <w:r w:rsidR="00CB05AF" w:rsidRPr="00CB05AF"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>é</w:t>
      </w:r>
      <w:r w:rsidRPr="00CB05AF"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  <w:t xml:space="preserve"> un membro.</w:t>
      </w:r>
    </w:p>
    <w:p w:rsidR="00DF1CB3" w:rsidRPr="00CB05AF" w:rsidRDefault="00DF1CB3" w:rsidP="00DF1CB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hanging="142"/>
        <w:jc w:val="both"/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</w:pPr>
    </w:p>
    <w:p w:rsidR="00DF1CB3" w:rsidRPr="00CB05AF" w:rsidRDefault="00DF1CB3" w:rsidP="00DF1CB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</w:p>
    <w:p w:rsidR="00DF1CB3" w:rsidRPr="00CB05AF" w:rsidRDefault="00DF1CB3" w:rsidP="00DF1CB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hanging="142"/>
        <w:jc w:val="both"/>
        <w:rPr>
          <w:rFonts w:asciiTheme="minorHAnsi" w:hAnsiTheme="minorHAnsi"/>
          <w:i/>
          <w:color w:val="FF0000"/>
          <w:sz w:val="32"/>
          <w:szCs w:val="32"/>
        </w:rPr>
      </w:pPr>
      <w:r w:rsidRPr="00CB05AF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 xml:space="preserve">LUCAS </w:t>
      </w:r>
      <w:r w:rsidRPr="00CB05AF">
        <w:rPr>
          <w:rFonts w:asciiTheme="minorHAnsi" w:hAnsiTheme="minorHAnsi"/>
          <w:bCs/>
          <w:snapToGrid w:val="0"/>
          <w:color w:val="FF0000"/>
          <w:sz w:val="32"/>
          <w:szCs w:val="32"/>
        </w:rPr>
        <w:t>1,1-4; 4,14-21:</w:t>
      </w:r>
      <w:r w:rsidRPr="00CB05AF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 xml:space="preserve"> </w:t>
      </w:r>
      <w:r w:rsidRPr="00CB05AF">
        <w:rPr>
          <w:rFonts w:asciiTheme="minorHAnsi" w:hAnsiTheme="minorHAnsi"/>
          <w:i/>
          <w:color w:val="FF0000"/>
          <w:sz w:val="32"/>
          <w:szCs w:val="32"/>
        </w:rPr>
        <w:t>Ho</w:t>
      </w:r>
      <w:r w:rsidR="00CB05AF" w:rsidRPr="00CB05AF">
        <w:rPr>
          <w:rFonts w:asciiTheme="minorHAnsi" w:hAnsiTheme="minorHAnsi"/>
          <w:i/>
          <w:color w:val="FF0000"/>
          <w:sz w:val="32"/>
          <w:szCs w:val="32"/>
        </w:rPr>
        <w:t>xe</w:t>
      </w:r>
      <w:r w:rsidRPr="00CB05AF">
        <w:rPr>
          <w:rFonts w:asciiTheme="minorHAnsi" w:hAnsiTheme="minorHAnsi"/>
          <w:i/>
          <w:color w:val="FF0000"/>
          <w:sz w:val="32"/>
          <w:szCs w:val="32"/>
        </w:rPr>
        <w:t xml:space="preserve">  cump</w:t>
      </w:r>
      <w:r w:rsidR="00CB05AF" w:rsidRPr="00CB05AF">
        <w:rPr>
          <w:rFonts w:asciiTheme="minorHAnsi" w:hAnsiTheme="minorHAnsi"/>
          <w:i/>
          <w:color w:val="FF0000"/>
          <w:sz w:val="32"/>
          <w:szCs w:val="32"/>
        </w:rPr>
        <w:t>riuse</w:t>
      </w:r>
      <w:r w:rsidRPr="00CB05AF">
        <w:rPr>
          <w:rFonts w:asciiTheme="minorHAnsi" w:hAnsiTheme="minorHAnsi"/>
          <w:i/>
          <w:color w:val="FF0000"/>
          <w:sz w:val="32"/>
          <w:szCs w:val="32"/>
        </w:rPr>
        <w:t xml:space="preserve"> esta Escritura.</w:t>
      </w:r>
    </w:p>
    <w:p w:rsidR="00CB05AF" w:rsidRPr="00CB05AF" w:rsidRDefault="00CB05AF" w:rsidP="00DF1CB3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hanging="142"/>
        <w:jc w:val="both"/>
        <w:rPr>
          <w:rFonts w:asciiTheme="minorHAnsi" w:hAnsiTheme="minorHAnsi"/>
          <w:i/>
          <w:color w:val="FF0000"/>
          <w:sz w:val="32"/>
          <w:szCs w:val="32"/>
        </w:rPr>
      </w:pPr>
    </w:p>
    <w:tbl>
      <w:tblPr>
        <w:tblStyle w:val="Tablaconcuadrcula"/>
        <w:tblW w:w="9073" w:type="dxa"/>
        <w:tblInd w:w="-318" w:type="dxa"/>
        <w:tblLook w:val="04A0"/>
      </w:tblPr>
      <w:tblGrid>
        <w:gridCol w:w="9073"/>
      </w:tblGrid>
      <w:tr w:rsidR="00CB05AF" w:rsidRPr="00CB05AF" w:rsidTr="00CB05AF">
        <w:tc>
          <w:tcPr>
            <w:tcW w:w="9073" w:type="dxa"/>
          </w:tcPr>
          <w:p w:rsidR="00CB05AF" w:rsidRPr="00CB05AF" w:rsidRDefault="00CB05AF" w:rsidP="00CB05AF">
            <w:pPr>
              <w:ind w:left="284" w:right="-84" w:hanging="284"/>
              <w:jc w:val="both"/>
              <w:rPr>
                <w:rFonts w:asciiTheme="minorHAnsi" w:eastAsia="Calibri" w:hAnsiTheme="minorHAnsi"/>
                <w:b/>
                <w:bCs/>
                <w:iCs/>
                <w:color w:val="FF0000"/>
                <w:sz w:val="32"/>
                <w:szCs w:val="32"/>
                <w:lang w:eastAsia="en-US"/>
              </w:rPr>
            </w:pPr>
          </w:p>
          <w:p w:rsidR="00CB05AF" w:rsidRPr="00CB05AF" w:rsidRDefault="00CB05AF" w:rsidP="00CB05AF">
            <w:pPr>
              <w:ind w:left="284" w:right="-84" w:hanging="284"/>
              <w:jc w:val="both"/>
              <w:rPr>
                <w:rFonts w:asciiTheme="minorHAnsi" w:hAnsiTheme="minorHAnsi"/>
                <w:color w:val="44546A" w:themeColor="text2"/>
                <w:sz w:val="32"/>
                <w:szCs w:val="32"/>
              </w:rPr>
            </w:pPr>
            <w:r w:rsidRPr="00CB05AF">
              <w:rPr>
                <w:rFonts w:asciiTheme="minorHAnsi" w:eastAsia="Calibri" w:hAnsiTheme="minorHAnsi"/>
                <w:b/>
                <w:bCs/>
                <w:iCs/>
                <w:color w:val="FF0000"/>
                <w:sz w:val="32"/>
                <w:szCs w:val="32"/>
                <w:lang w:eastAsia="en-US"/>
              </w:rPr>
              <w:t>Narrador:</w:t>
            </w:r>
            <w:r w:rsidRPr="00CB05AF">
              <w:rPr>
                <w:rFonts w:asciiTheme="minorHAnsi" w:eastAsia="Calibri" w:hAnsiTheme="minorHAnsi"/>
                <w:b/>
                <w:bCs/>
                <w:iCs/>
                <w:color w:val="44546A" w:themeColor="text2"/>
                <w:sz w:val="32"/>
                <w:szCs w:val="32"/>
                <w:lang w:eastAsia="en-US"/>
              </w:rPr>
              <w:t xml:space="preserve"> </w:t>
            </w:r>
            <w:r w:rsidRPr="00CB05AF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 xml:space="preserve">Ilustre Teófilo: Posto que moitos emprenderon a tarefa de compoñer un relato dos feitos que se cumpriron entre nós, como nolos transmitiron os que foron desde o principio testemuñas oculares e servidores da palabra, tamén </w:t>
            </w:r>
            <w:r w:rsidRPr="00CB05AF"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  <w:t>eu resolvín escribirchos</w:t>
            </w:r>
            <w:r w:rsidRPr="00CB05AF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 xml:space="preserve"> pola súa orde, logo de investigalo todo dilixentemente desde o principio, para que coñezas a solidez das ensinanzas que recibiches.</w:t>
            </w:r>
          </w:p>
          <w:p w:rsidR="00CB05AF" w:rsidRPr="00CB05AF" w:rsidRDefault="00CB05AF" w:rsidP="00CB05AF">
            <w:pPr>
              <w:ind w:left="284" w:right="-84" w:hanging="284"/>
              <w:jc w:val="both"/>
              <w:rPr>
                <w:rFonts w:asciiTheme="minorHAnsi" w:hAnsiTheme="minorHAnsi"/>
                <w:color w:val="44546A" w:themeColor="text2"/>
                <w:sz w:val="32"/>
                <w:szCs w:val="32"/>
              </w:rPr>
            </w:pPr>
            <w:r w:rsidRPr="00CB05AF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 xml:space="preserve">  </w:t>
            </w:r>
            <w:r w:rsidRPr="00CB05AF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ab/>
              <w:t>Naquel tempo, Xesús volveu a Galilea coa forza do Espírito; e a súa fama estendeuse por toda a comarca. Ensinaba nas sinagogas, e todos o encomiaban. Foi a Nazaré, onde se criou, entrou na sinagoga, como era o seu costume os sábados, e púxose en pé para facer a lectura.</w:t>
            </w:r>
          </w:p>
          <w:p w:rsidR="00CB05AF" w:rsidRPr="00CB05AF" w:rsidRDefault="00CB05AF" w:rsidP="00CB05AF">
            <w:pPr>
              <w:ind w:left="284" w:right="-84" w:hanging="284"/>
              <w:jc w:val="both"/>
              <w:rPr>
                <w:rFonts w:asciiTheme="minorHAnsi" w:hAnsiTheme="minorHAnsi"/>
                <w:color w:val="44546A" w:themeColor="text2"/>
                <w:sz w:val="32"/>
                <w:szCs w:val="32"/>
              </w:rPr>
            </w:pPr>
            <w:r w:rsidRPr="00CB05AF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 xml:space="preserve">  </w:t>
            </w:r>
            <w:r w:rsidRPr="00CB05AF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ab/>
              <w:t>Entregáronlle o rolo do profeta Isaías e, desenrolándoo, atopou a pasaxe onde estaba escrito:</w:t>
            </w:r>
          </w:p>
          <w:p w:rsidR="00CB05AF" w:rsidRPr="00CB05AF" w:rsidRDefault="00CB05AF" w:rsidP="00CB05AF">
            <w:pPr>
              <w:ind w:left="284" w:right="-84" w:hanging="284"/>
              <w:jc w:val="both"/>
              <w:rPr>
                <w:rFonts w:asciiTheme="minorHAnsi" w:hAnsiTheme="minorHAnsi"/>
                <w:i/>
                <w:color w:val="44546A" w:themeColor="text2"/>
                <w:sz w:val="32"/>
                <w:szCs w:val="32"/>
              </w:rPr>
            </w:pPr>
            <w:r w:rsidRPr="00CB05AF">
              <w:rPr>
                <w:rFonts w:asciiTheme="minorHAnsi" w:hAnsiTheme="minorHAnsi"/>
                <w:b/>
                <w:color w:val="FF0000"/>
                <w:sz w:val="32"/>
                <w:szCs w:val="32"/>
              </w:rPr>
              <w:t>Xesús:</w:t>
            </w:r>
            <w:r w:rsidRPr="00CB05AF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 xml:space="preserve"> </w:t>
            </w:r>
            <w:r w:rsidRPr="00CB05AF">
              <w:rPr>
                <w:rFonts w:asciiTheme="minorHAnsi" w:hAnsiTheme="minorHAnsi"/>
                <w:b/>
                <w:i/>
                <w:color w:val="44546A" w:themeColor="text2"/>
                <w:sz w:val="32"/>
                <w:szCs w:val="32"/>
              </w:rPr>
              <w:t xml:space="preserve">-«O Espírito do Señor está sobre min, porque me unxiu. Envioume a evanxelizar os pobres, </w:t>
            </w:r>
            <w:r w:rsidRPr="00CB05AF">
              <w:rPr>
                <w:rFonts w:asciiTheme="minorHAnsi" w:hAnsiTheme="minorHAnsi"/>
                <w:i/>
                <w:color w:val="44546A" w:themeColor="text2"/>
                <w:sz w:val="32"/>
                <w:szCs w:val="32"/>
              </w:rPr>
              <w:t>a proclamar aos cativos a liberdade, e aos cegos, a vista; a poñer en liberdade os oprimidos; a proclamar o ano de graza do Señor».</w:t>
            </w:r>
          </w:p>
          <w:p w:rsidR="00CB05AF" w:rsidRPr="00CB05AF" w:rsidRDefault="00CB05AF" w:rsidP="00CB05AF">
            <w:pPr>
              <w:ind w:left="284" w:right="-84" w:hanging="284"/>
              <w:jc w:val="both"/>
              <w:rPr>
                <w:rFonts w:asciiTheme="minorHAnsi" w:hAnsiTheme="minorHAnsi"/>
                <w:color w:val="44546A" w:themeColor="text2"/>
                <w:sz w:val="32"/>
                <w:szCs w:val="32"/>
              </w:rPr>
            </w:pPr>
            <w:r w:rsidRPr="00CB05AF">
              <w:rPr>
                <w:rFonts w:asciiTheme="minorHAnsi" w:eastAsia="Calibri" w:hAnsiTheme="minorHAnsi"/>
                <w:b/>
                <w:bCs/>
                <w:iCs/>
                <w:color w:val="FF0000"/>
                <w:sz w:val="32"/>
                <w:szCs w:val="32"/>
                <w:lang w:eastAsia="en-US"/>
              </w:rPr>
              <w:t>Narrador:</w:t>
            </w:r>
            <w:r w:rsidRPr="00CB05AF">
              <w:rPr>
                <w:rFonts w:asciiTheme="minorHAnsi" w:eastAsia="Calibri" w:hAnsiTheme="minorHAnsi"/>
                <w:b/>
                <w:bCs/>
                <w:iCs/>
                <w:color w:val="44546A" w:themeColor="text2"/>
                <w:sz w:val="32"/>
                <w:szCs w:val="32"/>
                <w:lang w:eastAsia="en-US"/>
              </w:rPr>
              <w:t xml:space="preserve"> </w:t>
            </w:r>
            <w:r w:rsidRPr="00CB05AF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 xml:space="preserve">E, enrolando o rolo e devolvéndoo ao que o axudaba, sentou. Toda a sinagoga tiña os ollos cravados nel. E el comezou a dicirlles: </w:t>
            </w:r>
          </w:p>
          <w:p w:rsidR="00CB05AF" w:rsidRPr="00CB05AF" w:rsidRDefault="00CB05AF" w:rsidP="00CB05AF">
            <w:pPr>
              <w:ind w:left="284" w:right="-84" w:hanging="284"/>
              <w:jc w:val="both"/>
              <w:rPr>
                <w:rFonts w:asciiTheme="minorHAnsi" w:hAnsiTheme="minorHAnsi"/>
                <w:color w:val="44546A" w:themeColor="text2"/>
                <w:sz w:val="32"/>
                <w:szCs w:val="32"/>
              </w:rPr>
            </w:pPr>
            <w:r w:rsidRPr="00CB05AF">
              <w:rPr>
                <w:rFonts w:asciiTheme="minorHAnsi" w:eastAsia="Calibri" w:hAnsiTheme="minorHAnsi"/>
                <w:b/>
                <w:bCs/>
                <w:iCs/>
                <w:color w:val="44546A" w:themeColor="text2"/>
                <w:sz w:val="32"/>
                <w:szCs w:val="32"/>
                <w:lang w:eastAsia="en-US"/>
              </w:rPr>
              <w:t>X</w:t>
            </w:r>
            <w:r w:rsidRPr="00CB05AF"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  <w:t>esús:</w:t>
            </w:r>
            <w:r w:rsidRPr="00CB05AF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 xml:space="preserve"> </w:t>
            </w:r>
            <w:r w:rsidRPr="00CB05AF">
              <w:rPr>
                <w:rFonts w:asciiTheme="minorHAnsi" w:hAnsiTheme="minorHAnsi"/>
                <w:b/>
                <w:i/>
                <w:color w:val="44546A" w:themeColor="text2"/>
                <w:sz w:val="32"/>
                <w:szCs w:val="32"/>
              </w:rPr>
              <w:t>-«Hoxe cumpriuse esta Escritura que acabades de oír».</w:t>
            </w:r>
            <w:r w:rsidRPr="00CB05AF">
              <w:rPr>
                <w:rFonts w:asciiTheme="minorHAnsi" w:hAnsiTheme="minorHAnsi"/>
                <w:color w:val="44546A" w:themeColor="text2"/>
                <w:sz w:val="32"/>
                <w:szCs w:val="32"/>
              </w:rPr>
              <w:t xml:space="preserve"> </w:t>
            </w:r>
          </w:p>
          <w:p w:rsidR="00CB05AF" w:rsidRPr="00CB05AF" w:rsidRDefault="00CB05AF" w:rsidP="00CB05AF">
            <w:pPr>
              <w:ind w:left="284" w:right="-84" w:hanging="284"/>
              <w:jc w:val="both"/>
              <w:rPr>
                <w:rFonts w:asciiTheme="minorHAnsi" w:hAnsiTheme="minorHAnsi"/>
                <w:b/>
                <w:i/>
                <w:color w:val="44546A" w:themeColor="text2"/>
                <w:sz w:val="32"/>
                <w:szCs w:val="32"/>
              </w:rPr>
            </w:pPr>
            <w:r w:rsidRPr="00CB05AF">
              <w:rPr>
                <w:rFonts w:asciiTheme="minorHAnsi" w:eastAsia="Calibri" w:hAnsiTheme="minorHAnsi"/>
                <w:b/>
                <w:bCs/>
                <w:iCs/>
                <w:color w:val="44546A" w:themeColor="text2"/>
                <w:sz w:val="32"/>
                <w:szCs w:val="32"/>
                <w:lang w:eastAsia="en-US"/>
              </w:rPr>
              <w:t xml:space="preserve">  </w:t>
            </w:r>
            <w:r w:rsidRPr="00CB05AF">
              <w:rPr>
                <w:rFonts w:asciiTheme="minorHAnsi" w:eastAsia="Calibri" w:hAnsiTheme="minorHAnsi"/>
                <w:b/>
                <w:bCs/>
                <w:iCs/>
                <w:color w:val="44546A" w:themeColor="text2"/>
                <w:sz w:val="32"/>
                <w:szCs w:val="32"/>
                <w:lang w:eastAsia="en-US"/>
              </w:rPr>
              <w:tab/>
            </w:r>
            <w:r w:rsidRPr="00CB05AF">
              <w:rPr>
                <w:rFonts w:asciiTheme="minorHAnsi" w:hAnsiTheme="minorHAnsi"/>
                <w:i/>
                <w:color w:val="44546A" w:themeColor="text2"/>
                <w:sz w:val="32"/>
                <w:szCs w:val="32"/>
              </w:rPr>
              <w:t>Palabra do Señor.</w:t>
            </w:r>
            <w:r w:rsidRPr="00CB05AF">
              <w:rPr>
                <w:i/>
                <w:sz w:val="32"/>
                <w:szCs w:val="32"/>
              </w:rPr>
              <w:t xml:space="preserve"> </w:t>
            </w:r>
          </w:p>
          <w:p w:rsidR="00CB05AF" w:rsidRPr="00CB05AF" w:rsidRDefault="00CB05AF" w:rsidP="00CB05AF">
            <w:pPr>
              <w:ind w:left="284" w:right="-84" w:hanging="284"/>
              <w:jc w:val="center"/>
              <w:rPr>
                <w:rFonts w:ascii="Comic Sans MS" w:hAnsi="Comic Sans MS"/>
                <w:snapToGrid w:val="0"/>
                <w:sz w:val="32"/>
                <w:szCs w:val="32"/>
              </w:rPr>
            </w:pPr>
            <w:r w:rsidRPr="00CB05AF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color w:val="44546A" w:themeColor="text2"/>
                <w:sz w:val="32"/>
                <w:szCs w:val="32"/>
              </w:rPr>
              <w:t xml:space="preserve"> (Narrador-Xesús)</w:t>
            </w:r>
          </w:p>
          <w:p w:rsidR="00CB05AF" w:rsidRPr="00CB05AF" w:rsidRDefault="00CB05AF" w:rsidP="00DF1CB3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jc w:val="both"/>
              <w:rPr>
                <w:rFonts w:asciiTheme="minorHAnsi" w:hAnsiTheme="minorHAnsi"/>
                <w:i/>
                <w:color w:val="FF0000"/>
                <w:sz w:val="32"/>
                <w:szCs w:val="32"/>
              </w:rPr>
            </w:pPr>
          </w:p>
        </w:tc>
      </w:tr>
    </w:tbl>
    <w:p w:rsidR="00325DE7" w:rsidRPr="00DF1CB3" w:rsidRDefault="00325DE7" w:rsidP="00CB05AF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hanging="142"/>
        <w:jc w:val="both"/>
        <w:rPr>
          <w:sz w:val="32"/>
          <w:szCs w:val="32"/>
        </w:rPr>
      </w:pPr>
    </w:p>
    <w:sectPr w:rsidR="00325DE7" w:rsidRPr="00DF1CB3" w:rsidSect="00C02B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845" w:rsidRDefault="008E2845" w:rsidP="00DF1CB3">
      <w:r>
        <w:separator/>
      </w:r>
    </w:p>
  </w:endnote>
  <w:endnote w:type="continuationSeparator" w:id="0">
    <w:p w:rsidR="008E2845" w:rsidRDefault="008E2845" w:rsidP="00DF1C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845" w:rsidRDefault="008E2845" w:rsidP="00DF1CB3">
      <w:r>
        <w:separator/>
      </w:r>
    </w:p>
  </w:footnote>
  <w:footnote w:type="continuationSeparator" w:id="0">
    <w:p w:rsidR="008E2845" w:rsidRDefault="008E2845" w:rsidP="00DF1C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6E373D"/>
    <w:multiLevelType w:val="hybridMultilevel"/>
    <w:tmpl w:val="96A4AA40"/>
    <w:lvl w:ilvl="0" w:tplc="17626F7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549E"/>
    <w:rsid w:val="0006549E"/>
    <w:rsid w:val="00075F9F"/>
    <w:rsid w:val="00325DE7"/>
    <w:rsid w:val="005C1F16"/>
    <w:rsid w:val="008E2845"/>
    <w:rsid w:val="00967FDB"/>
    <w:rsid w:val="009B0F09"/>
    <w:rsid w:val="00B267A1"/>
    <w:rsid w:val="00C02B15"/>
    <w:rsid w:val="00CB05AF"/>
    <w:rsid w:val="00DF1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F1C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DF1C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CB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F1C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CB3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CB0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11472-B0FD-4478-8B43-CBC836C03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820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Reboiras</cp:lastModifiedBy>
  <cp:revision>2</cp:revision>
  <dcterms:created xsi:type="dcterms:W3CDTF">2019-01-24T10:51:00Z</dcterms:created>
  <dcterms:modified xsi:type="dcterms:W3CDTF">2019-01-24T10:51:00Z</dcterms:modified>
</cp:coreProperties>
</file>