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46012B">
      <w:pPr>
        <w:pStyle w:val="3"/>
        <w:tabs>
          <w:tab w:val="left" w:pos="9498"/>
          <w:tab w:val="left" w:pos="10490"/>
        </w:tabs>
        <w:spacing w:line="240" w:lineRule="atLeast"/>
        <w:ind w:left="0"/>
        <w:jc w:val="center"/>
        <w:rPr>
          <w:color w:val="44546A" w:themeColor="text2"/>
          <w:sz w:val="32"/>
          <w:szCs w:val="32"/>
          <w:u w:val="single"/>
          <w14:textFill>
            <w14:solidFill>
              <w14:schemeClr w14:val="tx2"/>
            </w14:solidFill>
          </w14:textFill>
        </w:rPr>
      </w:pPr>
      <w:bookmarkStart w:id="2" w:name="_GoBack"/>
      <w:bookmarkEnd w:id="2"/>
      <w:r>
        <w:rPr>
          <w:color w:val="44546A" w:themeColor="text2"/>
          <w:sz w:val="32"/>
          <w:szCs w:val="32"/>
          <w:u w:val="single"/>
          <w14:textFill>
            <w14:solidFill>
              <w14:schemeClr w14:val="tx2"/>
            </w14:solidFill>
          </w14:textFill>
        </w:rPr>
        <w:t>MISA CON NIÑOS – para imprimir en folleto</w:t>
      </w:r>
    </w:p>
    <w:p w14:paraId="36304695">
      <w:pPr>
        <w:pStyle w:val="3"/>
        <w:spacing w:line="240" w:lineRule="atLeast"/>
        <w:ind w:left="0"/>
        <w:jc w:val="center"/>
        <w:rPr>
          <w:rFonts w:asciiTheme="minorHAnsi" w:hAnsiTheme="minorHAnsi" w:cstheme="minorHAnsi"/>
          <w:b w:val="0"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</w:pPr>
      <w:bookmarkStart w:id="0" w:name="_Hlk223435196"/>
      <w:bookmarkEnd w:id="0"/>
      <w:r>
        <w:rPr>
          <w:rFonts w:ascii="Calibri" w:hAnsi="Calibri"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15 de marzo 2026 - </w:t>
      </w:r>
      <w:r>
        <w:rPr>
          <w:rFonts w:asciiTheme="minorHAnsi" w:hAnsiTheme="minorHAnsi" w:cstheme="minorHAnsi"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>CUARESMA 4º-A</w:t>
      </w:r>
    </w:p>
    <w:p w14:paraId="1734022D">
      <w:pPr>
        <w:pStyle w:val="3"/>
        <w:tabs>
          <w:tab w:val="left" w:pos="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color w:val="44546A" w:themeColor="text2"/>
          <w:sz w:val="28"/>
          <w:szCs w:val="28"/>
          <w:lang w:val="es-ES"/>
          <w14:textFill>
            <w14:solidFill>
              <w14:schemeClr w14:val="tx2"/>
            </w14:solidFill>
          </w14:textFill>
        </w:rPr>
        <w:t>Juan 9, 1.6-9. 13-17. 34-38: “</w:t>
      </w:r>
      <w:r>
        <w:rPr>
          <w:rFonts w:asciiTheme="minorHAnsi" w:hAnsiTheme="minorHAnsi"/>
          <w:i/>
          <w:iCs/>
          <w:color w:val="44546A" w:themeColor="text2"/>
          <w:sz w:val="28"/>
          <w:szCs w:val="28"/>
          <w:lang w:val="es-ES"/>
          <w14:textFill>
            <w14:solidFill>
              <w14:schemeClr w14:val="tx2"/>
            </w14:solidFill>
          </w14:textFill>
        </w:rPr>
        <w:t>Él fue, se lavó, y volvió con vista”.</w:t>
      </w:r>
    </w:p>
    <w:p w14:paraId="41443C75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jc w:val="center"/>
        <w:rPr>
          <w:rFonts w:asciiTheme="minorHAnsi" w:hAnsiTheme="minorHAnsi" w:eastAsiaTheme="minorHAnsi" w:cstheme="minorHAnsi"/>
          <w:b/>
          <w:color w:val="44546A" w:themeColor="text2"/>
          <w:sz w:val="28"/>
          <w:szCs w:val="28"/>
          <w:lang w:eastAsia="en-US"/>
          <w14:textFill>
            <w14:solidFill>
              <w14:schemeClr w14:val="tx2"/>
            </w14:solidFill>
          </w14:textFill>
        </w:rPr>
      </w:pPr>
      <w:r>
        <w:rPr>
          <w:rFonts w:cs="UniversLTStd-Cn" w:asciiTheme="minorHAnsi" w:hAnsiTheme="minorHAnsi" w:eastAsiaTheme="minorHAnsi"/>
          <w:b/>
          <w:color w:val="44546A" w:themeColor="text2"/>
          <w:sz w:val="28"/>
          <w:szCs w:val="28"/>
          <w:lang w:eastAsia="en-US"/>
          <w14:textFill>
            <w14:solidFill>
              <w14:schemeClr w14:val="tx2"/>
            </w14:solidFill>
          </w14:textFill>
        </w:rPr>
        <w:t xml:space="preserve">Mensaje: </w:t>
      </w:r>
      <w:r>
        <w:rPr>
          <w:rFonts w:asciiTheme="minorHAnsi" w:hAnsiTheme="minorHAnsi" w:eastAsiaTheme="minorHAnsi" w:cstheme="minorHAnsi"/>
          <w:color w:val="44546A" w:themeColor="text2"/>
          <w:sz w:val="28"/>
          <w:szCs w:val="28"/>
          <w:lang w:eastAsia="en-U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Theme="minorHAnsi" w:hAnsiTheme="minorHAnsi" w:eastAsiaTheme="minorHAnsi" w:cstheme="minorHAnsi"/>
          <w:b/>
          <w:color w:val="44546A" w:themeColor="text2"/>
          <w:sz w:val="28"/>
          <w:szCs w:val="28"/>
          <w:lang w:eastAsia="en-US"/>
          <w14:textFill>
            <w14:solidFill>
              <w14:schemeClr w14:val="tx2"/>
            </w14:solidFill>
          </w14:textFill>
        </w:rPr>
        <w:t xml:space="preserve">Los ingredientes que Jesús da para que tu vida tenga sabor:  4º. La LUMBRE que convierte </w:t>
      </w:r>
    </w:p>
    <w:p w14:paraId="2711AE45">
      <w:pPr>
        <w:spacing w:after="160" w:line="259" w:lineRule="auto"/>
        <w:rPr>
          <w:rFonts w:asciiTheme="minorHAnsi" w:hAnsiTheme="minorHAnsi" w:eastAsiaTheme="minorHAnsi" w:cstheme="minorHAnsi"/>
          <w:b/>
          <w:color w:val="44546A" w:themeColor="text2"/>
          <w:sz w:val="28"/>
          <w:szCs w:val="28"/>
          <w:lang w:eastAsia="en-US"/>
          <w14:textFill>
            <w14:solidFill>
              <w14:schemeClr w14:val="tx2"/>
            </w14:solidFill>
          </w14:textFill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762000</wp:posOffset>
            </wp:positionH>
            <wp:positionV relativeFrom="margin">
              <wp:posOffset>1337310</wp:posOffset>
            </wp:positionV>
            <wp:extent cx="4678680" cy="5760085"/>
            <wp:effectExtent l="19050" t="19050" r="26670" b="12065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75" t="23748" r="24140" b="11742"/>
                    <a:stretch>
                      <a:fillRect/>
                    </a:stretch>
                  </pic:blipFill>
                  <pic:spPr>
                    <a:xfrm>
                      <a:off x="0" y="0"/>
                      <a:ext cx="4678680" cy="5760085"/>
                    </a:xfrm>
                    <a:prstGeom prst="rect">
                      <a:avLst/>
                    </a:prstGeom>
                    <a:ln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Cs/>
          <w:i/>
          <w:iCs/>
          <w:color w:val="44546A" w:themeColor="text2"/>
          <w:sz w:val="22"/>
          <w:szCs w:val="22"/>
          <w14:textFill>
            <w14:solidFill>
              <w14:schemeClr w14:val="tx2"/>
            </w14:solidFill>
          </w14:textFill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1630680</wp:posOffset>
            </wp:positionH>
            <wp:positionV relativeFrom="margin">
              <wp:posOffset>7239000</wp:posOffset>
            </wp:positionV>
            <wp:extent cx="2875915" cy="1880870"/>
            <wp:effectExtent l="0" t="0" r="0" b="508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5915" cy="188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 w:eastAsiaTheme="minorHAnsi" w:cstheme="minorHAnsi"/>
          <w:b/>
          <w:color w:val="44546A" w:themeColor="text2"/>
          <w:sz w:val="28"/>
          <w:szCs w:val="28"/>
          <w:lang w:eastAsia="en-US"/>
          <w14:textFill>
            <w14:solidFill>
              <w14:schemeClr w14:val="tx2"/>
            </w14:solidFill>
          </w14:textFill>
        </w:rPr>
        <w:br w:type="page"/>
      </w:r>
    </w:p>
    <w:p w14:paraId="5B329045">
      <w:pPr>
        <w:pStyle w:val="19"/>
        <w:numPr>
          <w:ilvl w:val="0"/>
          <w:numId w:val="1"/>
        </w:numPr>
        <w:tabs>
          <w:tab w:val="left" w:pos="1701"/>
        </w:tabs>
        <w:spacing w:line="240" w:lineRule="atLeast"/>
        <w:ind w:right="170"/>
        <w:jc w:val="both"/>
        <w:rPr>
          <w:rFonts w:cs="UniversLTStd-Cn" w:asciiTheme="minorHAnsi" w:hAnsiTheme="minorHAnsi" w:eastAsiaTheme="minorHAnsi"/>
          <w:b/>
          <w:color w:val="44546A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  <w:r>
        <w:rPr>
          <w:rFonts w:cs="UniversLTStd-Cn" w:asciiTheme="minorHAnsi" w:hAnsiTheme="minorHAnsi" w:eastAsiaTheme="minorHAnsi"/>
          <w:b/>
          <w:color w:val="44546A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>MONICIÓN DE ENTRADA</w:t>
      </w:r>
    </w:p>
    <w:p w14:paraId="3DD57BD0">
      <w:pPr>
        <w:autoSpaceDE w:val="0"/>
        <w:autoSpaceDN w:val="0"/>
        <w:adjustRightInd w:val="0"/>
        <w:spacing w:line="240" w:lineRule="atLeast"/>
        <w:ind w:left="680" w:right="170" w:firstLine="282"/>
        <w:jc w:val="both"/>
        <w:rPr>
          <w:rFonts w:asciiTheme="minorHAnsi" w:hAnsiTheme="minorHAnsi" w:cstheme="minorHAnsi"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Amigos y amigas: </w:t>
      </w:r>
    </w:p>
    <w:p w14:paraId="41FB9EBF">
      <w:pPr>
        <w:ind w:left="680" w:right="170" w:firstLine="284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Estamos ya en el cuarto domingo de cuaresma, preparándonos para la celebración de la Semana Santa, la celebración de la muerte y resurrección del Señor. El domingo pasado pedíamos a Jesús: Tú eres el Agua viva, danos de beber. Y hoy, recordando el encuentro de Jesús con el ciego de nacimiento, al que le devuelve la vista y la luz de la fe, le decimos: Jesús, tú eres la Luz, abre nuestros ojos a la fe, llena nuestra vida de tu Luz.</w:t>
      </w:r>
    </w:p>
    <w:p w14:paraId="6D05EA76">
      <w:pPr>
        <w:ind w:left="680" w:right="170" w:firstLine="284"/>
        <w:jc w:val="both"/>
        <w:rPr>
          <w:rFonts w:asciiTheme="minorHAnsi" w:hAnsiTheme="minorHAnsi" w:cstheme="minorHAns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color w:val="C00000"/>
          <w:sz w:val="32"/>
          <w:szCs w:val="32"/>
        </w:rPr>
        <w:t>SACERDOTE:</w:t>
      </w:r>
      <w:r>
        <w:rPr>
          <w:rFonts w:asciiTheme="minorHAnsi" w:hAnsiTheme="minorHAnsi"/>
          <w:b/>
          <w:bCs/>
          <w:i/>
          <w:iCs/>
          <w:color w:val="C00000"/>
          <w:sz w:val="32"/>
          <w:szCs w:val="32"/>
        </w:rPr>
        <w:t xml:space="preserve"> </w:t>
      </w:r>
      <w:r>
        <w:rPr>
          <w:rFonts w:asciiTheme="minorHAnsi" w:hAnsiTheme="minorHAnsi"/>
          <w:bCs/>
          <w:i/>
          <w:iCs/>
          <w:color w:val="C00000"/>
          <w:sz w:val="32"/>
          <w:szCs w:val="32"/>
        </w:rPr>
        <w:t xml:space="preserve"> </w:t>
      </w:r>
      <w:r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-En el nombre del Padre…</w:t>
      </w:r>
      <w:r>
        <w:rPr>
          <w:rFonts w:asciiTheme="minorHAnsi" w:hAnsiTheme="minorHAnsi"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 </w:t>
      </w:r>
      <w:r>
        <w:rPr>
          <w:rFonts w:asciiTheme="minorHAnsi" w:hAnsiTheme="minorHAnsi" w:cstheme="minorHAnsi"/>
          <w:b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El Señor, que es la Luz del mundo, esté con vosotros.</w:t>
      </w:r>
    </w:p>
    <w:p w14:paraId="1700B259">
      <w:pPr>
        <w:spacing w:line="240" w:lineRule="atLeast"/>
        <w:ind w:left="680" w:right="170" w:firstLine="284"/>
        <w:jc w:val="both"/>
        <w:rPr>
          <w:rFonts w:asciiTheme="minorHAnsi" w:hAnsiTheme="minorHAnsi"/>
          <w:bCs/>
          <w:i/>
          <w:color w:val="C00000"/>
          <w:sz w:val="32"/>
          <w:szCs w:val="32"/>
        </w:rPr>
      </w:pPr>
      <w:r>
        <w:rPr>
          <w:rStyle w:val="8"/>
          <w:rFonts w:eastAsia="Arial Unicode MS" w:asciiTheme="minorHAnsi" w:hAnsiTheme="minorHAnsi" w:cstheme="minorHAnsi"/>
          <w:bCs/>
          <w:i/>
          <w:color w:val="C00000"/>
          <w:sz w:val="32"/>
          <w:szCs w:val="32"/>
        </w:rPr>
        <w:t xml:space="preserve">(Recordando los domingos anteriores podríamos colocar de ambientación los objetos alusivos a los evangelios:  1º domingo, un pan; del segundo una Biblia, del 3º una jarra, para este (el 4º) una vela o foco y en el 5º pondremos VITAminas o fuente de fruta… </w:t>
      </w:r>
      <w:r>
        <w:rPr>
          <w:rFonts w:asciiTheme="minorHAnsi" w:hAnsiTheme="minorHAnsi"/>
          <w:bCs/>
          <w:i/>
          <w:iCs/>
          <w:color w:val="C00000"/>
          <w:sz w:val="32"/>
          <w:szCs w:val="32"/>
        </w:rPr>
        <w:t>En la misa con niños se podría entonar</w:t>
      </w:r>
      <w:r>
        <w:rPr>
          <w:rFonts w:asciiTheme="minorHAnsi" w:hAnsiTheme="minorHAnsi"/>
          <w:bCs/>
          <w:i/>
          <w:color w:val="C00000"/>
          <w:sz w:val="32"/>
          <w:szCs w:val="32"/>
        </w:rPr>
        <w:t xml:space="preserve"> el canto de Fano y Quirós: Receta cuaresmal, </w:t>
      </w:r>
      <w:r>
        <w:fldChar w:fldCharType="begin"/>
      </w:r>
      <w:r>
        <w:instrText xml:space="preserve"> HYPERLINK "https://youtu.be/p7PZ_saWUIE" </w:instrText>
      </w:r>
      <w:r>
        <w:fldChar w:fldCharType="separate"/>
      </w:r>
      <w:r>
        <w:rPr>
          <w:rStyle w:val="8"/>
          <w:rFonts w:eastAsia="Arial Unicode MS" w:asciiTheme="minorHAnsi" w:hAnsiTheme="minorHAnsi"/>
          <w:bCs/>
          <w:iCs/>
          <w:color w:val="C00000"/>
          <w:sz w:val="32"/>
          <w:szCs w:val="32"/>
        </w:rPr>
        <w:t>https://youtu.be/p7PZ_saWUIE</w:t>
      </w:r>
      <w:r>
        <w:rPr>
          <w:rStyle w:val="8"/>
          <w:rFonts w:eastAsia="Arial Unicode MS" w:asciiTheme="minorHAnsi" w:hAnsiTheme="minorHAnsi"/>
          <w:bCs/>
          <w:iCs/>
          <w:color w:val="C00000"/>
          <w:sz w:val="32"/>
          <w:szCs w:val="32"/>
        </w:rPr>
        <w:fldChar w:fldCharType="end"/>
      </w:r>
    </w:p>
    <w:p w14:paraId="10C6AF04">
      <w:pPr>
        <w:ind w:left="680" w:right="170" w:firstLine="284"/>
        <w:jc w:val="both"/>
        <w:rPr>
          <w:rFonts w:eastAsia="Arial Unicode MS" w:cs="Arial Unicode MS" w:asciiTheme="minorHAnsi" w:hAnsiTheme="minorHAnsi"/>
          <w:bCs/>
          <w:i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3134E626">
      <w:pPr>
        <w:pStyle w:val="19"/>
        <w:numPr>
          <w:ilvl w:val="0"/>
          <w:numId w:val="1"/>
        </w:numPr>
        <w:tabs>
          <w:tab w:val="left" w:pos="1701"/>
        </w:tabs>
        <w:ind w:right="170"/>
        <w:jc w:val="both"/>
        <w:rPr>
          <w:rFonts w:asciiTheme="minorHAnsi" w:hAnsiTheme="minorHAnsi"/>
          <w:b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SÚPLICAS DE PERDÓN </w:t>
      </w:r>
    </w:p>
    <w:p w14:paraId="556E1466">
      <w:pPr>
        <w:pStyle w:val="19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680" w:right="170" w:firstLine="283"/>
        <w:jc w:val="both"/>
        <w:rPr>
          <w:rFonts w:asciiTheme="minorHAnsi" w:hAnsiTheme="minorHAnsi"/>
          <w:bCs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i/>
          <w:color w:val="C00000"/>
          <w:sz w:val="32"/>
          <w:szCs w:val="32"/>
          <w:lang/>
        </w:rPr>
        <w:t>Sacerdote:</w:t>
      </w:r>
      <w:r>
        <w:rPr>
          <w:rFonts w:asciiTheme="minorHAnsi" w:hAnsiTheme="minorHAnsi"/>
          <w:bCs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 Antes de comenzar esta celebración, nos acercamos al Señor, como el ciego de nacimiento, con la esperanza de que él nos perdone.</w:t>
      </w:r>
    </w:p>
    <w:p w14:paraId="7B1169AA">
      <w:pPr>
        <w:pStyle w:val="19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680" w:right="170"/>
        <w:jc w:val="both"/>
        <w:rPr>
          <w:rFonts w:asciiTheme="minorHAnsi" w:hAnsiTheme="minorHAnsi"/>
          <w:bCs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- </w:t>
      </w:r>
      <w:r>
        <w:rPr>
          <w:rFonts w:asciiTheme="minorHAnsi" w:hAnsiTheme="minorHAnsi"/>
          <w:color w:val="FF0000"/>
          <w:sz w:val="36"/>
          <w:szCs w:val="36"/>
        </w:rPr>
        <w:t xml:space="preserve">Niño/a: </w:t>
      </w:r>
      <w:r>
        <w:rPr>
          <w:rFonts w:asciiTheme="minorHAnsi" w:hAnsiTheme="minorHAnsi"/>
          <w:b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Tú, Señor, que iluminas con tu luz y con tu Palabra las tinieblas del mundo.</w:t>
      </w:r>
      <w:r>
        <w:rPr>
          <w:rFonts w:asciiTheme="minorHAnsi" w:hAnsiTheme="minorHAnsi"/>
          <w:b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 Señor, ten piedad.</w:t>
      </w:r>
    </w:p>
    <w:p w14:paraId="660F8C14">
      <w:pPr>
        <w:pStyle w:val="19"/>
        <w:ind w:left="680" w:right="170" w:hanging="283"/>
        <w:jc w:val="both"/>
        <w:rPr>
          <w:rFonts w:asciiTheme="minorHAnsi" w:hAnsiTheme="minorHAnsi"/>
          <w:b/>
          <w:i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- </w:t>
      </w:r>
      <w:r>
        <w:rPr>
          <w:rFonts w:asciiTheme="minorHAnsi" w:hAnsiTheme="minorHAnsi"/>
          <w:color w:val="FF0000"/>
          <w:sz w:val="36"/>
          <w:szCs w:val="36"/>
        </w:rPr>
        <w:t xml:space="preserve"> Padre/madre: T</w:t>
      </w:r>
      <w:r>
        <w:rPr>
          <w:rFonts w:asciiTheme="minorHAnsi" w:hAnsiTheme="minorHAnsi"/>
          <w:b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ú, Señor, que hacer ver a los ciegos y devuelves la alegría de la vida a quienes la han perdido.</w:t>
      </w:r>
      <w:r>
        <w:rPr>
          <w:rFonts w:asciiTheme="minorHAnsi" w:hAnsiTheme="minorHAnsi"/>
          <w:b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 Cristo, ten piedad.</w:t>
      </w:r>
    </w:p>
    <w:p w14:paraId="7D7DB5B3">
      <w:pPr>
        <w:pStyle w:val="19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680" w:right="170"/>
        <w:jc w:val="both"/>
        <w:rPr>
          <w:rFonts w:asciiTheme="minorHAnsi" w:hAnsiTheme="minorHAnsi"/>
          <w:bCs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- </w:t>
      </w:r>
      <w:r>
        <w:rPr>
          <w:rFonts w:asciiTheme="minorHAnsi" w:hAnsiTheme="minorHAnsi"/>
          <w:color w:val="FF0000"/>
          <w:sz w:val="36"/>
          <w:szCs w:val="36"/>
        </w:rPr>
        <w:t>Catequista:</w:t>
      </w:r>
      <w:r>
        <w:rPr>
          <w:rFonts w:ascii="Comic Sans MS" w:hAnsi="Comic Sans MS" w:cstheme="minorHAnsi"/>
          <w:iCs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Theme="minorHAnsi" w:hAnsiTheme="minorHAnsi"/>
          <w:b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Tú, Señor, que por tu resurrección nos has hecho pasar de la muerte a tu luz maravillosa.</w:t>
      </w:r>
      <w:r>
        <w:rPr>
          <w:rFonts w:asciiTheme="minorHAnsi" w:hAnsiTheme="minorHAnsi"/>
          <w:b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 Señor, ten piedad.</w:t>
      </w:r>
    </w:p>
    <w:p w14:paraId="5AB09D72">
      <w:pPr>
        <w:pStyle w:val="19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680" w:right="170" w:firstLine="142"/>
        <w:jc w:val="both"/>
        <w:rPr>
          <w:rFonts w:ascii="Calibri" w:hAnsi="Calibri"/>
          <w:b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color w:val="44546A" w:themeColor="text2"/>
          <w:sz w:val="32"/>
          <w:szCs w:val="32"/>
          <w:u w:val="single"/>
          <w14:textFill>
            <w14:solidFill>
              <w14:schemeClr w14:val="tx2"/>
            </w14:solidFill>
          </w14:textFill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4556760</wp:posOffset>
            </wp:positionH>
            <wp:positionV relativeFrom="paragraph">
              <wp:posOffset>490220</wp:posOffset>
            </wp:positionV>
            <wp:extent cx="1704340" cy="1320165"/>
            <wp:effectExtent l="0" t="0" r="0" b="0"/>
            <wp:wrapThrough wrapText="bothSides">
              <wp:wrapPolygon>
                <wp:start x="0" y="0"/>
                <wp:lineTo x="0" y="21195"/>
                <wp:lineTo x="21246" y="21195"/>
                <wp:lineTo x="21246" y="0"/>
                <wp:lineTo x="0" y="0"/>
              </wp:wrapPolygon>
            </wp:wrapThrough>
            <wp:docPr id="2" name="Imagen 1" descr="C:\Users\Usuario\Desktop\Misa 23-Cua-A\Cua-23-Dibujos-Fano\20230218101130726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C:\Users\Usuario\Desktop\Misa 23-Cua-A\Cua-23-Dibujos-Fano\20230218101130726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4340" cy="1320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Cs/>
          <w:i/>
          <w:color w:val="EE0000"/>
          <w:sz w:val="32"/>
          <w:szCs w:val="32"/>
          <w:lang/>
        </w:rPr>
        <w:t>Sacerdote:</w:t>
      </w:r>
      <w:r>
        <w:rPr>
          <w:rFonts w:asciiTheme="minorHAnsi" w:hAnsiTheme="minorHAnsi"/>
          <w:bCs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 Que el Señor tenga misericordia de nosotros, perdone nuestros pecados, nos devuelva la luz de su gracia y nos lleve a la vida eterna.</w:t>
      </w:r>
    </w:p>
    <w:p w14:paraId="4494FD59">
      <w:pPr>
        <w:pStyle w:val="19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680" w:right="170"/>
        <w:jc w:val="both"/>
        <w:rPr>
          <w:rFonts w:ascii="Calibri" w:hAnsi="Calibri"/>
          <w:b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22C81E7E">
      <w:pPr>
        <w:pStyle w:val="19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680" w:right="170"/>
        <w:jc w:val="both"/>
        <w:rPr>
          <w:rFonts w:asciiTheme="minorHAnsi" w:hAnsiTheme="minorHAnsi"/>
          <w:b/>
          <w:i/>
          <w:sz w:val="32"/>
          <w:szCs w:val="32"/>
        </w:rPr>
      </w:pPr>
      <w:r>
        <w:rPr>
          <w:rFonts w:ascii="Calibri" w:hAnsi="Calibri"/>
          <w:b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3. MONICIÓN A LAS LECTURAS</w:t>
      </w:r>
    </w:p>
    <w:p w14:paraId="190837EF">
      <w:pPr>
        <w:ind w:left="680" w:right="170" w:firstLine="284"/>
        <w:jc w:val="both"/>
        <w:rPr>
          <w:rFonts w:asciiTheme="minorHAnsi" w:hAnsiTheme="minorHAnsi"/>
          <w:b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Hoy, la Palabra de Dios nos llama, como al ciego del </w:t>
      </w:r>
      <w:r>
        <w:rPr>
          <w:rFonts w:asciiTheme="minorHAnsi" w:hAnsiTheme="minorHAnsi"/>
          <w:b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evangelio</w:t>
      </w:r>
      <w:r>
        <w:rPr>
          <w:rFonts w:asciiTheme="minorHAnsi" w:hAnsiTheme="minorHAnsi"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, a levantarnos, a dejarnos curar nuestra ceguera y a caminar como hijos de la luz.  </w:t>
      </w:r>
      <w:r>
        <w:rPr>
          <w:rFonts w:asciiTheme="minorHAnsi" w:hAnsiTheme="minorHAnsi"/>
          <w:b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Dios no se fija en las apariencias, sino en el corazón; y sabe que, muchas veces, no tenemos vida en nuestro interior. Hoy, su Palabra nos llama a levantarnos, a dejar curar nuestras cegueras, y a caminar como hijos de la luz. El profeta </w:t>
      </w:r>
      <w:r>
        <w:rPr>
          <w:rFonts w:asciiTheme="minorHAnsi" w:hAnsiTheme="minorHAnsi"/>
          <w:b/>
          <w:b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Ezequiel</w:t>
      </w:r>
      <w:r>
        <w:rPr>
          <w:rFonts w:asciiTheme="minorHAnsi" w:hAnsiTheme="minorHAnsi"/>
          <w:b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 anuncia al pueblo judío, que desespera en el destierro, el retorno a su tierra, que es como volver a la vida. </w:t>
      </w:r>
      <w:r>
        <w:rPr>
          <w:rFonts w:asciiTheme="minorHAnsi" w:hAnsiTheme="minorHAnsi"/>
          <w:b/>
          <w:b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S. Pablo</w:t>
      </w:r>
      <w:r>
        <w:rPr>
          <w:rFonts w:asciiTheme="minorHAnsi" w:hAnsiTheme="minorHAnsi"/>
          <w:b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 anuncia la vida nueva de Jesús y todo lo que ella significa.</w:t>
      </w:r>
    </w:p>
    <w:p w14:paraId="7197D08C">
      <w:pPr>
        <w:ind w:left="680" w:right="170" w:firstLine="284"/>
        <w:jc w:val="both"/>
        <w:rPr>
          <w:rFonts w:asciiTheme="minorHAnsi" w:hAnsiTheme="minorHAnsi"/>
          <w:b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</w:pPr>
    </w:p>
    <w:p w14:paraId="0A0E52DD">
      <w:pPr>
        <w:ind w:left="680" w:right="170" w:firstLine="284"/>
        <w:jc w:val="center"/>
        <w:rPr>
          <w:rFonts w:ascii="Comic Sans MS" w:hAnsi="Comic Sans MS" w:cs="Calibri"/>
          <w:bCs/>
          <w:i/>
          <w:color w:val="EE0000"/>
          <w:sz w:val="40"/>
          <w:szCs w:val="40"/>
        </w:rPr>
      </w:pPr>
      <w:r>
        <w:rPr>
          <w:rFonts w:ascii="Comic Sans MS" w:hAnsi="Comic Sans MS" w:cs="Calibri"/>
          <w:bCs/>
          <w:i/>
          <w:color w:val="EE0000"/>
          <w:sz w:val="40"/>
          <w:szCs w:val="40"/>
        </w:rPr>
        <w:t>PALABRA</w:t>
      </w:r>
    </w:p>
    <w:p w14:paraId="628DAAF8">
      <w:pPr>
        <w:pStyle w:val="19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omic Sans MS" w:hAnsi="Comic Sans MS" w:cs="Calibri"/>
          <w:bCs/>
          <w:i/>
          <w:color w:val="EE0000"/>
          <w:sz w:val="40"/>
          <w:szCs w:val="40"/>
        </w:rPr>
      </w:pPr>
    </w:p>
    <w:p w14:paraId="6FE4DF42">
      <w:pPr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right="34"/>
        <w:rPr>
          <w:rFonts w:asciiTheme="minorHAnsi" w:hAnsiTheme="minorHAnsi" w:cstheme="minorHAnsi"/>
          <w:b/>
          <w:color w:val="7030A0"/>
          <w:sz w:val="36"/>
          <w:szCs w:val="36"/>
        </w:rPr>
      </w:pPr>
      <w:r>
        <w:rPr>
          <w:rFonts w:ascii="Calibri" w:hAnsi="Calibri"/>
          <w:b/>
          <w:bCs/>
          <w:caps/>
          <w:color w:val="7030A0"/>
          <w:sz w:val="36"/>
          <w:szCs w:val="36"/>
        </w:rPr>
        <w:t xml:space="preserve">I </w:t>
      </w:r>
      <w:r>
        <w:rPr>
          <w:rFonts w:asciiTheme="minorHAnsi" w:hAnsiTheme="minorHAnsi" w:cstheme="minorHAnsi"/>
          <w:b/>
          <w:color w:val="7030A0"/>
          <w:sz w:val="36"/>
          <w:szCs w:val="36"/>
        </w:rPr>
        <w:t>SAMUEL 16, 1b. 6-7. 10-13a:</w:t>
      </w:r>
      <w:r>
        <w:rPr>
          <w:rFonts w:asciiTheme="minorHAnsi" w:hAnsiTheme="minorHAnsi" w:cstheme="minorHAnsi"/>
          <w:color w:val="7030A0"/>
          <w:sz w:val="36"/>
          <w:szCs w:val="36"/>
        </w:rPr>
        <w:t xml:space="preserve"> </w:t>
      </w:r>
      <w:r>
        <w:rPr>
          <w:rFonts w:asciiTheme="minorHAnsi" w:hAnsiTheme="minorHAnsi" w:cstheme="minorHAnsi"/>
          <w:b/>
          <w:i/>
          <w:iCs/>
          <w:color w:val="7030A0"/>
          <w:sz w:val="36"/>
          <w:szCs w:val="36"/>
        </w:rPr>
        <w:t>David es ungido rey de Israel</w:t>
      </w:r>
      <w:r>
        <w:rPr>
          <w:rFonts w:asciiTheme="minorHAnsi" w:hAnsiTheme="minorHAnsi" w:cstheme="minorHAnsi"/>
          <w:b/>
          <w:color w:val="7030A0"/>
          <w:sz w:val="36"/>
          <w:szCs w:val="36"/>
        </w:rPr>
        <w:t>.</w:t>
      </w:r>
    </w:p>
    <w:p w14:paraId="3A55C7C9">
      <w:pPr>
        <w:pStyle w:val="19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alibri" w:hAnsi="Calibri"/>
          <w:b/>
          <w:bCs/>
          <w:caps/>
          <w:color w:val="7030A0"/>
          <w:sz w:val="36"/>
          <w:szCs w:val="36"/>
        </w:rPr>
      </w:pPr>
    </w:p>
    <w:p w14:paraId="63796A8A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right="-49"/>
        <w:jc w:val="both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="Calibri" w:hAnsi="Calibri"/>
          <w:b/>
          <w:bCs/>
          <w:caps/>
          <w:color w:val="7030A0"/>
          <w:sz w:val="36"/>
          <w:szCs w:val="36"/>
        </w:rPr>
        <w:t>Salmo 22:  R/. </w:t>
      </w:r>
      <w:r>
        <w:rPr>
          <w:rFonts w:asciiTheme="minorHAnsi" w:hAnsiTheme="minorHAnsi" w:cstheme="minorHAnsi"/>
          <w:b/>
          <w:sz w:val="36"/>
          <w:szCs w:val="36"/>
        </w:rPr>
        <w:t>El Señor es mi pastor, nada me falta.</w:t>
      </w:r>
    </w:p>
    <w:p w14:paraId="43F90DB8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right="-49"/>
        <w:jc w:val="both"/>
        <w:rPr>
          <w:rFonts w:ascii="Calibri" w:hAnsi="Calibri"/>
          <w:b/>
          <w:bCs/>
          <w:caps/>
          <w:sz w:val="36"/>
          <w:szCs w:val="36"/>
        </w:rPr>
      </w:pPr>
    </w:p>
    <w:p w14:paraId="449020AA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right="-49"/>
        <w:jc w:val="both"/>
        <w:rPr>
          <w:rFonts w:ascii="Calibri" w:hAnsi="Calibri"/>
          <w:b/>
          <w:bCs/>
          <w:i/>
          <w:iCs/>
          <w:color w:val="7030A0"/>
          <w:sz w:val="36"/>
          <w:szCs w:val="36"/>
        </w:rPr>
      </w:pPr>
      <w:r>
        <w:rPr>
          <w:rFonts w:ascii="Calibri" w:hAnsi="Calibri"/>
          <w:b/>
          <w:bCs/>
          <w:caps/>
          <w:color w:val="7030A0"/>
          <w:sz w:val="36"/>
          <w:szCs w:val="36"/>
        </w:rPr>
        <w:t xml:space="preserve">Efesios 5, 8-14: </w:t>
      </w:r>
      <w:r>
        <w:rPr>
          <w:rFonts w:ascii="Calibri" w:hAnsi="Calibri"/>
          <w:b/>
          <w:bCs/>
          <w:i/>
          <w:iCs/>
          <w:color w:val="7030A0"/>
          <w:sz w:val="36"/>
          <w:szCs w:val="36"/>
        </w:rPr>
        <w:t>Levántate de entre los muertos, y Cristo será lo luz.</w:t>
      </w:r>
    </w:p>
    <w:p w14:paraId="6841E4E9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right="-49"/>
        <w:jc w:val="both"/>
        <w:rPr>
          <w:rFonts w:ascii="Calibri" w:hAnsi="Calibri"/>
          <w:b/>
          <w:bCs/>
          <w:caps/>
          <w:color w:val="7030A0"/>
          <w:sz w:val="36"/>
          <w:szCs w:val="36"/>
        </w:rPr>
      </w:pPr>
    </w:p>
    <w:p w14:paraId="42F79F9A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right="45"/>
        <w:jc w:val="both"/>
        <w:rPr>
          <w:rFonts w:asciiTheme="minorHAnsi" w:hAnsiTheme="minorHAnsi" w:cstheme="minorHAnsi"/>
          <w:color w:val="7030A0"/>
          <w:sz w:val="36"/>
          <w:szCs w:val="36"/>
        </w:rPr>
      </w:pPr>
      <w:r>
        <w:rPr>
          <w:rFonts w:ascii="Calibri" w:hAnsi="Calibri"/>
          <w:b/>
          <w:bCs/>
          <w:caps/>
          <w:color w:val="7030A0"/>
          <w:sz w:val="36"/>
          <w:szCs w:val="36"/>
        </w:rPr>
        <w:t xml:space="preserve">Juan 9, 1.6-9. 13-17. 34-38: </w:t>
      </w:r>
      <w:r>
        <w:rPr>
          <w:rFonts w:asciiTheme="minorHAnsi" w:hAnsiTheme="minorHAnsi" w:cstheme="minorHAnsi"/>
          <w:i/>
          <w:iCs/>
          <w:color w:val="7030A0"/>
          <w:sz w:val="36"/>
          <w:szCs w:val="36"/>
        </w:rPr>
        <w:t xml:space="preserve">Fue, se lavó, y volvió con vista. </w:t>
      </w:r>
      <w:r>
        <w:rPr>
          <w:rFonts w:asciiTheme="minorHAnsi" w:hAnsiTheme="minorHAnsi" w:cstheme="minorHAnsi"/>
          <w:color w:val="EE0000"/>
          <w:sz w:val="36"/>
          <w:szCs w:val="36"/>
        </w:rPr>
        <w:t>(forma breve)</w:t>
      </w:r>
    </w:p>
    <w:p w14:paraId="30B2B26F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right="45"/>
        <w:jc w:val="both"/>
        <w:rPr>
          <w:rFonts w:ascii="Calibri" w:hAnsi="Calibri"/>
          <w:b/>
          <w:bCs/>
          <w:caps/>
          <w:color w:val="7030A0"/>
          <w:sz w:val="36"/>
          <w:szCs w:val="36"/>
        </w:rPr>
      </w:pPr>
    </w:p>
    <w:p w14:paraId="4BA9D949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snapToGrid w:val="0"/>
          <w:color w:val="7030A0"/>
          <w:sz w:val="36"/>
          <w:szCs w:val="36"/>
        </w:rPr>
        <w:t>Narrador:</w:t>
      </w:r>
      <w:r>
        <w:rPr>
          <w:rFonts w:ascii="Calibri" w:hAnsi="Calibri"/>
          <w:iCs/>
          <w:color w:val="7030A0"/>
          <w:sz w:val="36"/>
          <w:szCs w:val="36"/>
        </w:rPr>
        <w:t xml:space="preserve">  </w:t>
      </w:r>
      <w:r>
        <w:rPr>
          <w:rFonts w:ascii="Calibri" w:hAnsi="Calibri"/>
          <w:bCs/>
          <w:color w:val="7030A0"/>
          <w:sz w:val="36"/>
          <w:szCs w:val="36"/>
        </w:rPr>
        <w:t>En aquel tiempo, al pasar, vio Jesús a un hombre ciego de nacimiento. Entonces escupió en la tierra, hizo barro con la saliva, se lo untó en los ojos al ciego, y le dijo: </w:t>
      </w:r>
    </w:p>
    <w:p w14:paraId="4E019BFC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i/>
          <w:color w:val="7030A0"/>
          <w:sz w:val="36"/>
          <w:szCs w:val="36"/>
        </w:rPr>
      </w:pPr>
      <w:r>
        <w:rPr>
          <w:rFonts w:ascii="Calibri" w:hAnsi="Calibri"/>
          <w:b/>
          <w:bCs/>
          <w:color w:val="7030A0"/>
          <w:sz w:val="36"/>
          <w:szCs w:val="36"/>
        </w:rPr>
        <w:t>Jesús:</w:t>
      </w:r>
      <w:r>
        <w:rPr>
          <w:rFonts w:ascii="Calibri" w:hAnsi="Calibri"/>
          <w:b/>
          <w:bCs/>
          <w:i/>
          <w:color w:val="7030A0"/>
          <w:sz w:val="36"/>
          <w:szCs w:val="36"/>
        </w:rPr>
        <w:t xml:space="preserve"> -</w:t>
      </w:r>
      <w:r>
        <w:rPr>
          <w:rFonts w:ascii="Calibri" w:hAnsi="Calibri"/>
          <w:bCs/>
          <w:i/>
          <w:color w:val="7030A0"/>
          <w:sz w:val="36"/>
          <w:szCs w:val="36"/>
        </w:rPr>
        <w:t>«</w:t>
      </w:r>
      <w:r>
        <w:rPr>
          <w:rFonts w:ascii="Calibri" w:hAnsi="Calibri"/>
          <w:b/>
          <w:bCs/>
          <w:i/>
          <w:color w:val="7030A0"/>
          <w:sz w:val="36"/>
          <w:szCs w:val="36"/>
        </w:rPr>
        <w:t>Ve a lavarte</w:t>
      </w:r>
      <w:r>
        <w:rPr>
          <w:rFonts w:ascii="Calibri" w:hAnsi="Calibri"/>
          <w:bCs/>
          <w:i/>
          <w:color w:val="7030A0"/>
          <w:sz w:val="36"/>
          <w:szCs w:val="36"/>
        </w:rPr>
        <w:t xml:space="preserve"> a la piscina de Siloé (que significa Enviado)». </w:t>
      </w:r>
    </w:p>
    <w:p w14:paraId="2ECA03EA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snapToGrid w:val="0"/>
          <w:color w:val="7030A0"/>
          <w:sz w:val="36"/>
          <w:szCs w:val="36"/>
        </w:rPr>
        <w:t>Narrador:</w:t>
      </w:r>
      <w:r>
        <w:rPr>
          <w:rFonts w:ascii="Calibri" w:hAnsi="Calibri"/>
          <w:iCs/>
          <w:color w:val="7030A0"/>
          <w:sz w:val="36"/>
          <w:szCs w:val="36"/>
        </w:rPr>
        <w:t xml:space="preserve">  </w:t>
      </w:r>
      <w:r>
        <w:rPr>
          <w:rFonts w:ascii="Calibri" w:hAnsi="Calibri"/>
          <w:bCs/>
          <w:color w:val="7030A0"/>
          <w:sz w:val="36"/>
          <w:szCs w:val="36"/>
        </w:rPr>
        <w:t>Él fue, se lavó, y volvió con vista. Y los vecinos y los que antes solían verlo pedir limosna preguntaban: </w:t>
      </w:r>
    </w:p>
    <w:p w14:paraId="1704FB08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bCs/>
          <w:color w:val="7030A0"/>
          <w:sz w:val="36"/>
          <w:szCs w:val="36"/>
        </w:rPr>
        <w:t>Vecinos:</w:t>
      </w:r>
      <w:r>
        <w:rPr>
          <w:rFonts w:ascii="Calibri" w:hAnsi="Calibri"/>
          <w:bCs/>
          <w:color w:val="7030A0"/>
          <w:sz w:val="36"/>
          <w:szCs w:val="36"/>
        </w:rPr>
        <w:t xml:space="preserve"> </w:t>
      </w:r>
      <w:r>
        <w:rPr>
          <w:rFonts w:ascii="Calibri" w:hAnsi="Calibri"/>
          <w:bCs/>
          <w:i/>
          <w:color w:val="7030A0"/>
          <w:sz w:val="36"/>
          <w:szCs w:val="36"/>
        </w:rPr>
        <w:t>-«¿No es ese el que se sentaba a pedir?».</w:t>
      </w:r>
      <w:r>
        <w:rPr>
          <w:rFonts w:ascii="Calibri" w:hAnsi="Calibri"/>
          <w:bCs/>
          <w:color w:val="7030A0"/>
          <w:sz w:val="36"/>
          <w:szCs w:val="36"/>
        </w:rPr>
        <w:t xml:space="preserve"> </w:t>
      </w:r>
    </w:p>
    <w:p w14:paraId="351F1F46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snapToGrid w:val="0"/>
          <w:color w:val="7030A0"/>
          <w:sz w:val="36"/>
          <w:szCs w:val="36"/>
        </w:rPr>
        <w:t>Narrador:</w:t>
      </w:r>
      <w:r>
        <w:rPr>
          <w:rFonts w:ascii="Calibri" w:hAnsi="Calibri"/>
          <w:iCs/>
          <w:color w:val="7030A0"/>
          <w:sz w:val="36"/>
          <w:szCs w:val="36"/>
        </w:rPr>
        <w:t xml:space="preserve">  </w:t>
      </w:r>
      <w:r>
        <w:rPr>
          <w:rFonts w:ascii="Calibri" w:hAnsi="Calibri"/>
          <w:bCs/>
          <w:color w:val="7030A0"/>
          <w:sz w:val="36"/>
          <w:szCs w:val="36"/>
        </w:rPr>
        <w:t>Unos decían: </w:t>
      </w:r>
    </w:p>
    <w:p w14:paraId="05FF9135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bCs/>
          <w:color w:val="7030A0"/>
          <w:sz w:val="36"/>
          <w:szCs w:val="36"/>
        </w:rPr>
        <w:t>Vecinos:</w:t>
      </w:r>
      <w:r>
        <w:rPr>
          <w:rFonts w:ascii="Calibri" w:hAnsi="Calibri"/>
          <w:bCs/>
          <w:color w:val="7030A0"/>
          <w:sz w:val="36"/>
          <w:szCs w:val="36"/>
        </w:rPr>
        <w:t xml:space="preserve"> </w:t>
      </w:r>
      <w:r>
        <w:rPr>
          <w:rFonts w:ascii="Calibri" w:hAnsi="Calibri"/>
          <w:bCs/>
          <w:i/>
          <w:color w:val="7030A0"/>
          <w:sz w:val="36"/>
          <w:szCs w:val="36"/>
        </w:rPr>
        <w:t>-«El mismo».</w:t>
      </w:r>
      <w:r>
        <w:rPr>
          <w:rFonts w:ascii="Calibri" w:hAnsi="Calibri"/>
          <w:bCs/>
          <w:color w:val="7030A0"/>
          <w:sz w:val="36"/>
          <w:szCs w:val="36"/>
        </w:rPr>
        <w:t xml:space="preserve"> </w:t>
      </w:r>
    </w:p>
    <w:p w14:paraId="38724A63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snapToGrid w:val="0"/>
          <w:color w:val="7030A0"/>
          <w:sz w:val="36"/>
          <w:szCs w:val="36"/>
        </w:rPr>
        <w:t>Narrador:</w:t>
      </w:r>
      <w:r>
        <w:rPr>
          <w:rFonts w:ascii="Calibri" w:hAnsi="Calibri"/>
          <w:iCs/>
          <w:color w:val="7030A0"/>
          <w:sz w:val="36"/>
          <w:szCs w:val="36"/>
        </w:rPr>
        <w:t xml:space="preserve">  </w:t>
      </w:r>
      <w:r>
        <w:rPr>
          <w:rFonts w:ascii="Calibri" w:hAnsi="Calibri"/>
          <w:bCs/>
          <w:color w:val="7030A0"/>
          <w:sz w:val="36"/>
          <w:szCs w:val="36"/>
        </w:rPr>
        <w:t>Otros decían: </w:t>
      </w:r>
    </w:p>
    <w:p w14:paraId="139C9148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bCs/>
          <w:color w:val="7030A0"/>
          <w:sz w:val="36"/>
          <w:szCs w:val="36"/>
        </w:rPr>
        <w:t>Vecinos:</w:t>
      </w:r>
      <w:r>
        <w:rPr>
          <w:rFonts w:ascii="Calibri" w:hAnsi="Calibri"/>
          <w:bCs/>
          <w:color w:val="7030A0"/>
          <w:sz w:val="36"/>
          <w:szCs w:val="36"/>
        </w:rPr>
        <w:t xml:space="preserve"> </w:t>
      </w:r>
      <w:r>
        <w:rPr>
          <w:rFonts w:ascii="Calibri" w:hAnsi="Calibri"/>
          <w:bCs/>
          <w:i/>
          <w:color w:val="7030A0"/>
          <w:sz w:val="36"/>
          <w:szCs w:val="36"/>
        </w:rPr>
        <w:t>-«No es él, pero se le parece».</w:t>
      </w:r>
      <w:r>
        <w:rPr>
          <w:rFonts w:ascii="Calibri" w:hAnsi="Calibri"/>
          <w:bCs/>
          <w:color w:val="7030A0"/>
          <w:sz w:val="36"/>
          <w:szCs w:val="36"/>
        </w:rPr>
        <w:t xml:space="preserve"> </w:t>
      </w:r>
    </w:p>
    <w:p w14:paraId="787E3E69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snapToGrid w:val="0"/>
          <w:color w:val="7030A0"/>
          <w:sz w:val="36"/>
          <w:szCs w:val="36"/>
        </w:rPr>
        <w:t>Narrador:</w:t>
      </w:r>
      <w:r>
        <w:rPr>
          <w:rFonts w:ascii="Calibri" w:hAnsi="Calibri"/>
          <w:iCs/>
          <w:color w:val="7030A0"/>
          <w:sz w:val="36"/>
          <w:szCs w:val="36"/>
        </w:rPr>
        <w:t xml:space="preserve">  </w:t>
      </w:r>
      <w:r>
        <w:rPr>
          <w:rFonts w:ascii="Calibri" w:hAnsi="Calibri"/>
          <w:bCs/>
          <w:color w:val="7030A0"/>
          <w:sz w:val="36"/>
          <w:szCs w:val="36"/>
        </w:rPr>
        <w:t>El respondía: </w:t>
      </w:r>
    </w:p>
    <w:p w14:paraId="1E2D3862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bCs/>
          <w:color w:val="7030A0"/>
          <w:sz w:val="36"/>
          <w:szCs w:val="36"/>
        </w:rPr>
        <w:t>Ciego:</w:t>
      </w:r>
      <w:r>
        <w:rPr>
          <w:rFonts w:ascii="Calibri" w:hAnsi="Calibri"/>
          <w:bCs/>
          <w:color w:val="7030A0"/>
          <w:sz w:val="36"/>
          <w:szCs w:val="36"/>
        </w:rPr>
        <w:t xml:space="preserve"> </w:t>
      </w:r>
      <w:r>
        <w:rPr>
          <w:rFonts w:ascii="Calibri" w:hAnsi="Calibri"/>
          <w:bCs/>
          <w:i/>
          <w:color w:val="7030A0"/>
          <w:sz w:val="36"/>
          <w:szCs w:val="36"/>
        </w:rPr>
        <w:t>-«Soy yo».</w:t>
      </w:r>
    </w:p>
    <w:p w14:paraId="47D8D35B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snapToGrid w:val="0"/>
          <w:color w:val="7030A0"/>
          <w:sz w:val="36"/>
          <w:szCs w:val="36"/>
        </w:rPr>
        <w:t>Narrador:</w:t>
      </w:r>
      <w:r>
        <w:rPr>
          <w:rFonts w:ascii="Calibri" w:hAnsi="Calibri"/>
          <w:iCs/>
          <w:color w:val="7030A0"/>
          <w:sz w:val="36"/>
          <w:szCs w:val="36"/>
        </w:rPr>
        <w:t xml:space="preserve">  </w:t>
      </w:r>
      <w:r>
        <w:rPr>
          <w:rFonts w:ascii="Calibri" w:hAnsi="Calibri"/>
          <w:bCs/>
          <w:color w:val="7030A0"/>
          <w:sz w:val="36"/>
          <w:szCs w:val="36"/>
        </w:rPr>
        <w:t xml:space="preserve">Llevaron ante los fariseos al que había sido ciego. Era sábado el día que Jesús hizo barro y le abrió los ojos. También los fariseos le preguntaban cómo había adquirido la vista. Él les contestó: </w:t>
      </w:r>
    </w:p>
    <w:p w14:paraId="64311609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/>
          <w:bCs/>
          <w:color w:val="7030A0"/>
          <w:sz w:val="36"/>
          <w:szCs w:val="36"/>
        </w:rPr>
      </w:pPr>
      <w:r>
        <w:rPr>
          <w:rFonts w:ascii="Calibri" w:hAnsi="Calibri"/>
          <w:b/>
          <w:bCs/>
          <w:color w:val="7030A0"/>
          <w:sz w:val="36"/>
          <w:szCs w:val="36"/>
        </w:rPr>
        <w:t>Ciego:</w:t>
      </w:r>
      <w:r>
        <w:rPr>
          <w:rFonts w:ascii="Calibri" w:hAnsi="Calibri"/>
          <w:bCs/>
          <w:color w:val="7030A0"/>
          <w:sz w:val="36"/>
          <w:szCs w:val="36"/>
        </w:rPr>
        <w:t xml:space="preserve"> </w:t>
      </w:r>
      <w:r>
        <w:rPr>
          <w:rFonts w:ascii="Calibri" w:hAnsi="Calibri"/>
          <w:bCs/>
          <w:i/>
          <w:color w:val="7030A0"/>
          <w:sz w:val="36"/>
          <w:szCs w:val="36"/>
        </w:rPr>
        <w:t>-</w:t>
      </w:r>
      <w:r>
        <w:rPr>
          <w:rFonts w:ascii="Calibri" w:hAnsi="Calibri"/>
          <w:b/>
          <w:bCs/>
          <w:i/>
          <w:color w:val="7030A0"/>
          <w:sz w:val="36"/>
          <w:szCs w:val="36"/>
        </w:rPr>
        <w:t>«Me puso barro en los ojos, me lavé y veo».</w:t>
      </w:r>
      <w:r>
        <w:rPr>
          <w:rFonts w:ascii="Calibri" w:hAnsi="Calibri"/>
          <w:b/>
          <w:bCs/>
          <w:color w:val="7030A0"/>
          <w:sz w:val="36"/>
          <w:szCs w:val="36"/>
        </w:rPr>
        <w:t xml:space="preserve"> </w:t>
      </w:r>
    </w:p>
    <w:p w14:paraId="4A273827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snapToGrid w:val="0"/>
          <w:color w:val="7030A0"/>
          <w:sz w:val="36"/>
          <w:szCs w:val="36"/>
        </w:rPr>
        <w:t>Narrador:</w:t>
      </w:r>
      <w:r>
        <w:rPr>
          <w:rFonts w:ascii="Calibri" w:hAnsi="Calibri"/>
          <w:iCs/>
          <w:color w:val="7030A0"/>
          <w:sz w:val="36"/>
          <w:szCs w:val="36"/>
        </w:rPr>
        <w:t xml:space="preserve">  </w:t>
      </w:r>
      <w:r>
        <w:rPr>
          <w:rFonts w:ascii="Calibri" w:hAnsi="Calibri"/>
          <w:bCs/>
          <w:color w:val="7030A0"/>
          <w:sz w:val="36"/>
          <w:szCs w:val="36"/>
        </w:rPr>
        <w:t>Algunos de Los fariseos comentaban: </w:t>
      </w:r>
    </w:p>
    <w:p w14:paraId="5DA204B0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bCs/>
          <w:color w:val="7030A0"/>
          <w:sz w:val="36"/>
          <w:szCs w:val="36"/>
        </w:rPr>
        <w:t>Vecinos:</w:t>
      </w:r>
      <w:r>
        <w:rPr>
          <w:rFonts w:ascii="Calibri" w:hAnsi="Calibri"/>
          <w:bCs/>
          <w:color w:val="7030A0"/>
          <w:sz w:val="36"/>
          <w:szCs w:val="36"/>
        </w:rPr>
        <w:t xml:space="preserve"> </w:t>
      </w:r>
      <w:r>
        <w:rPr>
          <w:rFonts w:ascii="Calibri" w:hAnsi="Calibri"/>
          <w:bCs/>
          <w:i/>
          <w:color w:val="7030A0"/>
          <w:sz w:val="36"/>
          <w:szCs w:val="36"/>
        </w:rPr>
        <w:t xml:space="preserve">-«Este hombre no viene de Dios, porque no guarda el sábado». </w:t>
      </w:r>
    </w:p>
    <w:p w14:paraId="2B9AA995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snapToGrid w:val="0"/>
          <w:color w:val="7030A0"/>
          <w:sz w:val="36"/>
          <w:szCs w:val="36"/>
        </w:rPr>
        <w:t>Narrador:</w:t>
      </w:r>
      <w:r>
        <w:rPr>
          <w:rFonts w:ascii="Calibri" w:hAnsi="Calibri"/>
          <w:iCs/>
          <w:color w:val="7030A0"/>
          <w:sz w:val="36"/>
          <w:szCs w:val="36"/>
        </w:rPr>
        <w:t xml:space="preserve">  </w:t>
      </w:r>
      <w:r>
        <w:rPr>
          <w:rFonts w:ascii="Calibri" w:hAnsi="Calibri"/>
          <w:bCs/>
          <w:color w:val="7030A0"/>
          <w:sz w:val="36"/>
          <w:szCs w:val="36"/>
        </w:rPr>
        <w:t xml:space="preserve">Otros replicaban:  </w:t>
      </w:r>
    </w:p>
    <w:p w14:paraId="67688434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bCs/>
          <w:color w:val="7030A0"/>
          <w:sz w:val="36"/>
          <w:szCs w:val="36"/>
        </w:rPr>
        <w:t>Vecinos:</w:t>
      </w:r>
      <w:r>
        <w:rPr>
          <w:rFonts w:ascii="Calibri" w:hAnsi="Calibri"/>
          <w:bCs/>
          <w:color w:val="7030A0"/>
          <w:sz w:val="36"/>
          <w:szCs w:val="36"/>
        </w:rPr>
        <w:t xml:space="preserve"> </w:t>
      </w:r>
      <w:r>
        <w:rPr>
          <w:rFonts w:ascii="Calibri" w:hAnsi="Calibri"/>
          <w:bCs/>
          <w:i/>
          <w:color w:val="7030A0"/>
          <w:sz w:val="36"/>
          <w:szCs w:val="36"/>
        </w:rPr>
        <w:t>-«¿Cómo puede un pecador hacer semejantes signos?».</w:t>
      </w:r>
      <w:r>
        <w:rPr>
          <w:rFonts w:ascii="Calibri" w:hAnsi="Calibri"/>
          <w:bCs/>
          <w:color w:val="7030A0"/>
          <w:sz w:val="36"/>
          <w:szCs w:val="36"/>
        </w:rPr>
        <w:t xml:space="preserve"> </w:t>
      </w:r>
    </w:p>
    <w:p w14:paraId="2FA4BF3E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snapToGrid w:val="0"/>
          <w:color w:val="7030A0"/>
          <w:sz w:val="36"/>
          <w:szCs w:val="36"/>
        </w:rPr>
        <w:t>Narrador:</w:t>
      </w:r>
      <w:r>
        <w:rPr>
          <w:rFonts w:ascii="Calibri" w:hAnsi="Calibri"/>
          <w:iCs/>
          <w:color w:val="7030A0"/>
          <w:sz w:val="36"/>
          <w:szCs w:val="36"/>
        </w:rPr>
        <w:t xml:space="preserve">  </w:t>
      </w:r>
      <w:r>
        <w:rPr>
          <w:rFonts w:ascii="Calibri" w:hAnsi="Calibri"/>
          <w:bCs/>
          <w:color w:val="7030A0"/>
          <w:sz w:val="36"/>
          <w:szCs w:val="36"/>
        </w:rPr>
        <w:t>Y estaban divididos. Y volvieron a preguntarle al ciego: </w:t>
      </w:r>
    </w:p>
    <w:p w14:paraId="5E498D21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bCs/>
          <w:color w:val="7030A0"/>
          <w:sz w:val="36"/>
          <w:szCs w:val="36"/>
        </w:rPr>
        <w:t>Vecinos:</w:t>
      </w:r>
      <w:r>
        <w:rPr>
          <w:rFonts w:ascii="Calibri" w:hAnsi="Calibri"/>
          <w:bCs/>
          <w:color w:val="7030A0"/>
          <w:sz w:val="36"/>
          <w:szCs w:val="36"/>
        </w:rPr>
        <w:t xml:space="preserve"> </w:t>
      </w:r>
      <w:r>
        <w:rPr>
          <w:rFonts w:ascii="Calibri" w:hAnsi="Calibri"/>
          <w:bCs/>
          <w:i/>
          <w:color w:val="7030A0"/>
          <w:sz w:val="36"/>
          <w:szCs w:val="36"/>
        </w:rPr>
        <w:t xml:space="preserve">-«Y tú, ¿qué dices del que te ha abierto los ojos?». </w:t>
      </w:r>
    </w:p>
    <w:p w14:paraId="46B82280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snapToGrid w:val="0"/>
          <w:color w:val="7030A0"/>
          <w:sz w:val="36"/>
          <w:szCs w:val="36"/>
        </w:rPr>
        <w:t>Narrador:</w:t>
      </w:r>
      <w:r>
        <w:rPr>
          <w:rFonts w:ascii="Calibri" w:hAnsi="Calibri"/>
          <w:iCs/>
          <w:color w:val="7030A0"/>
          <w:sz w:val="36"/>
          <w:szCs w:val="36"/>
        </w:rPr>
        <w:t xml:space="preserve">  </w:t>
      </w:r>
      <w:r>
        <w:rPr>
          <w:rFonts w:ascii="Calibri" w:hAnsi="Calibri"/>
          <w:bCs/>
          <w:color w:val="7030A0"/>
          <w:sz w:val="36"/>
          <w:szCs w:val="36"/>
        </w:rPr>
        <w:t>Él contestó: </w:t>
      </w:r>
    </w:p>
    <w:p w14:paraId="2110577A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bCs/>
          <w:color w:val="7030A0"/>
          <w:sz w:val="36"/>
          <w:szCs w:val="36"/>
        </w:rPr>
        <w:t>Ciego:</w:t>
      </w:r>
      <w:r>
        <w:rPr>
          <w:rFonts w:ascii="Calibri" w:hAnsi="Calibri"/>
          <w:bCs/>
          <w:color w:val="7030A0"/>
          <w:sz w:val="36"/>
          <w:szCs w:val="36"/>
        </w:rPr>
        <w:t xml:space="preserve"> </w:t>
      </w:r>
      <w:r>
        <w:rPr>
          <w:rFonts w:ascii="Calibri" w:hAnsi="Calibri"/>
          <w:bCs/>
          <w:i/>
          <w:color w:val="7030A0"/>
          <w:sz w:val="36"/>
          <w:szCs w:val="36"/>
        </w:rPr>
        <w:t xml:space="preserve">-«Que es un profeta». </w:t>
      </w:r>
    </w:p>
    <w:p w14:paraId="0AF8A808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snapToGrid w:val="0"/>
          <w:color w:val="7030A0"/>
          <w:sz w:val="36"/>
          <w:szCs w:val="36"/>
        </w:rPr>
        <w:t>Narrador:</w:t>
      </w:r>
      <w:r>
        <w:rPr>
          <w:rFonts w:ascii="Calibri" w:hAnsi="Calibri"/>
          <w:iCs/>
          <w:color w:val="7030A0"/>
          <w:sz w:val="36"/>
          <w:szCs w:val="36"/>
        </w:rPr>
        <w:t xml:space="preserve">  </w:t>
      </w:r>
      <w:r>
        <w:rPr>
          <w:rFonts w:ascii="Calibri" w:hAnsi="Calibri"/>
          <w:bCs/>
          <w:color w:val="7030A0"/>
          <w:sz w:val="36"/>
          <w:szCs w:val="36"/>
        </w:rPr>
        <w:t xml:space="preserve">Le replicaron: </w:t>
      </w:r>
    </w:p>
    <w:p w14:paraId="0053040A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bCs/>
          <w:color w:val="7030A0"/>
          <w:sz w:val="36"/>
          <w:szCs w:val="36"/>
        </w:rPr>
        <w:t>Vecinos:</w:t>
      </w:r>
      <w:r>
        <w:rPr>
          <w:rFonts w:ascii="Calibri" w:hAnsi="Calibri"/>
          <w:bCs/>
          <w:color w:val="7030A0"/>
          <w:sz w:val="36"/>
          <w:szCs w:val="36"/>
        </w:rPr>
        <w:t xml:space="preserve"> </w:t>
      </w:r>
      <w:r>
        <w:rPr>
          <w:rFonts w:ascii="Calibri" w:hAnsi="Calibri"/>
          <w:bCs/>
          <w:i/>
          <w:color w:val="7030A0"/>
          <w:sz w:val="36"/>
          <w:szCs w:val="36"/>
        </w:rPr>
        <w:t xml:space="preserve">-«Has nacido completamente </w:t>
      </w:r>
      <w:r>
        <w:rPr>
          <w:rFonts w:ascii="Calibri" w:hAnsi="Calibri"/>
          <w:b/>
          <w:bCs/>
          <w:i/>
          <w:color w:val="7030A0"/>
          <w:sz w:val="36"/>
          <w:szCs w:val="36"/>
        </w:rPr>
        <w:t>empecatado</w:t>
      </w:r>
      <w:r>
        <w:rPr>
          <w:rFonts w:ascii="Calibri" w:hAnsi="Calibri"/>
          <w:bCs/>
          <w:i/>
          <w:color w:val="7030A0"/>
          <w:sz w:val="36"/>
          <w:szCs w:val="36"/>
        </w:rPr>
        <w:t>, ¿y nos vas a dar lecciones a nosotros?».</w:t>
      </w:r>
    </w:p>
    <w:p w14:paraId="0BCEB1E7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snapToGrid w:val="0"/>
          <w:color w:val="7030A0"/>
          <w:sz w:val="36"/>
          <w:szCs w:val="36"/>
        </w:rPr>
        <w:t>Narrador:</w:t>
      </w:r>
      <w:r>
        <w:rPr>
          <w:rFonts w:ascii="Calibri" w:hAnsi="Calibri"/>
          <w:iCs/>
          <w:color w:val="7030A0"/>
          <w:sz w:val="36"/>
          <w:szCs w:val="36"/>
        </w:rPr>
        <w:t xml:space="preserve">  </w:t>
      </w:r>
      <w:r>
        <w:rPr>
          <w:rFonts w:ascii="Calibri" w:hAnsi="Calibri"/>
          <w:bCs/>
          <w:color w:val="7030A0"/>
          <w:sz w:val="36"/>
          <w:szCs w:val="36"/>
        </w:rPr>
        <w:t>Y lo expulsaron. Oyó Jesús que lo habían expulsado, lo encontró y le dijo: </w:t>
      </w:r>
    </w:p>
    <w:p w14:paraId="138B9C3A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/>
          <w:bCs/>
          <w:color w:val="7030A0"/>
          <w:sz w:val="36"/>
          <w:szCs w:val="36"/>
        </w:rPr>
      </w:pPr>
      <w:r>
        <w:rPr>
          <w:rFonts w:ascii="Calibri" w:hAnsi="Calibri"/>
          <w:b/>
          <w:bCs/>
          <w:color w:val="7030A0"/>
          <w:sz w:val="36"/>
          <w:szCs w:val="36"/>
        </w:rPr>
        <w:t>Jesús:</w:t>
      </w:r>
      <w:r>
        <w:rPr>
          <w:rFonts w:ascii="Calibri" w:hAnsi="Calibri"/>
          <w:b/>
          <w:bCs/>
          <w:i/>
          <w:color w:val="7030A0"/>
          <w:sz w:val="36"/>
          <w:szCs w:val="36"/>
        </w:rPr>
        <w:t xml:space="preserve"> -«¿Crees tú en el Hijo del hombre?».</w:t>
      </w:r>
      <w:r>
        <w:rPr>
          <w:rFonts w:ascii="Calibri" w:hAnsi="Calibri"/>
          <w:b/>
          <w:bCs/>
          <w:color w:val="7030A0"/>
          <w:sz w:val="36"/>
          <w:szCs w:val="36"/>
        </w:rPr>
        <w:t xml:space="preserve"> </w:t>
      </w:r>
    </w:p>
    <w:p w14:paraId="6DF50C7D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snapToGrid w:val="0"/>
          <w:color w:val="7030A0"/>
          <w:sz w:val="36"/>
          <w:szCs w:val="36"/>
        </w:rPr>
        <w:t>Narrador:</w:t>
      </w:r>
      <w:r>
        <w:rPr>
          <w:rFonts w:ascii="Calibri" w:hAnsi="Calibri"/>
          <w:iCs/>
          <w:color w:val="7030A0"/>
          <w:sz w:val="36"/>
          <w:szCs w:val="36"/>
        </w:rPr>
        <w:t xml:space="preserve">  </w:t>
      </w:r>
      <w:r>
        <w:rPr>
          <w:rFonts w:ascii="Calibri" w:hAnsi="Calibri"/>
          <w:bCs/>
          <w:color w:val="7030A0"/>
          <w:sz w:val="36"/>
          <w:szCs w:val="36"/>
        </w:rPr>
        <w:t>Él contestó: </w:t>
      </w:r>
    </w:p>
    <w:p w14:paraId="6CED078A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bCs/>
          <w:color w:val="7030A0"/>
          <w:sz w:val="36"/>
          <w:szCs w:val="36"/>
        </w:rPr>
        <w:t>Ciego:</w:t>
      </w:r>
      <w:r>
        <w:rPr>
          <w:rFonts w:ascii="Calibri" w:hAnsi="Calibri"/>
          <w:bCs/>
          <w:color w:val="7030A0"/>
          <w:sz w:val="36"/>
          <w:szCs w:val="36"/>
        </w:rPr>
        <w:t xml:space="preserve"> </w:t>
      </w:r>
      <w:r>
        <w:rPr>
          <w:rFonts w:ascii="Calibri" w:hAnsi="Calibri"/>
          <w:bCs/>
          <w:i/>
          <w:color w:val="7030A0"/>
          <w:sz w:val="36"/>
          <w:szCs w:val="36"/>
        </w:rPr>
        <w:t>-«¿Y quién es, Señor, ¿para que crea en él?».</w:t>
      </w:r>
      <w:r>
        <w:rPr>
          <w:rFonts w:ascii="Calibri" w:hAnsi="Calibri"/>
          <w:bCs/>
          <w:color w:val="7030A0"/>
          <w:sz w:val="36"/>
          <w:szCs w:val="36"/>
        </w:rPr>
        <w:t xml:space="preserve"> </w:t>
      </w:r>
    </w:p>
    <w:p w14:paraId="5C471F8F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snapToGrid w:val="0"/>
          <w:color w:val="7030A0"/>
          <w:sz w:val="36"/>
          <w:szCs w:val="36"/>
        </w:rPr>
        <w:t>Narrador:</w:t>
      </w:r>
      <w:r>
        <w:rPr>
          <w:rFonts w:ascii="Calibri" w:hAnsi="Calibri"/>
          <w:iCs/>
          <w:color w:val="7030A0"/>
          <w:sz w:val="36"/>
          <w:szCs w:val="36"/>
        </w:rPr>
        <w:t xml:space="preserve">  </w:t>
      </w:r>
      <w:r>
        <w:rPr>
          <w:rFonts w:ascii="Calibri" w:hAnsi="Calibri"/>
          <w:bCs/>
          <w:color w:val="7030A0"/>
          <w:sz w:val="36"/>
          <w:szCs w:val="36"/>
        </w:rPr>
        <w:t>Jesús le dijo: </w:t>
      </w:r>
    </w:p>
    <w:p w14:paraId="2F92967A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bCs/>
          <w:color w:val="7030A0"/>
          <w:sz w:val="36"/>
          <w:szCs w:val="36"/>
        </w:rPr>
        <w:t>Jesús:</w:t>
      </w:r>
      <w:r>
        <w:rPr>
          <w:rFonts w:ascii="Calibri" w:hAnsi="Calibri"/>
          <w:b/>
          <w:bCs/>
          <w:i/>
          <w:color w:val="7030A0"/>
          <w:sz w:val="36"/>
          <w:szCs w:val="36"/>
        </w:rPr>
        <w:t xml:space="preserve"> -</w:t>
      </w:r>
      <w:r>
        <w:rPr>
          <w:rFonts w:ascii="Calibri" w:hAnsi="Calibri"/>
          <w:bCs/>
          <w:i/>
          <w:color w:val="7030A0"/>
          <w:sz w:val="36"/>
          <w:szCs w:val="36"/>
        </w:rPr>
        <w:t xml:space="preserve">«Lo estás viendo: el que te está hablando, ese es». </w:t>
      </w:r>
    </w:p>
    <w:p w14:paraId="25A3A4E2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snapToGrid w:val="0"/>
          <w:color w:val="7030A0"/>
          <w:sz w:val="36"/>
          <w:szCs w:val="36"/>
        </w:rPr>
        <w:t>Narrador:</w:t>
      </w:r>
      <w:r>
        <w:rPr>
          <w:rFonts w:ascii="Calibri" w:hAnsi="Calibri"/>
          <w:iCs/>
          <w:color w:val="7030A0"/>
          <w:sz w:val="36"/>
          <w:szCs w:val="36"/>
        </w:rPr>
        <w:t xml:space="preserve">  </w:t>
      </w:r>
      <w:r>
        <w:rPr>
          <w:rFonts w:ascii="Calibri" w:hAnsi="Calibri"/>
          <w:bCs/>
          <w:color w:val="7030A0"/>
          <w:sz w:val="36"/>
          <w:szCs w:val="36"/>
        </w:rPr>
        <w:t>Él dijo: </w:t>
      </w:r>
    </w:p>
    <w:p w14:paraId="11F92E6C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Cs/>
          <w:color w:val="7030A0"/>
          <w:sz w:val="36"/>
          <w:szCs w:val="36"/>
        </w:rPr>
      </w:pPr>
      <w:r>
        <w:rPr>
          <w:rFonts w:ascii="Calibri" w:hAnsi="Calibri"/>
          <w:b/>
          <w:bCs/>
          <w:color w:val="7030A0"/>
          <w:sz w:val="36"/>
          <w:szCs w:val="36"/>
        </w:rPr>
        <w:t>Ciego:</w:t>
      </w:r>
      <w:r>
        <w:rPr>
          <w:rFonts w:ascii="Calibri" w:hAnsi="Calibri"/>
          <w:bCs/>
          <w:color w:val="7030A0"/>
          <w:sz w:val="36"/>
          <w:szCs w:val="36"/>
        </w:rPr>
        <w:t xml:space="preserve"> </w:t>
      </w:r>
      <w:r>
        <w:rPr>
          <w:rFonts w:ascii="Calibri" w:hAnsi="Calibri"/>
          <w:bCs/>
          <w:i/>
          <w:color w:val="7030A0"/>
          <w:sz w:val="36"/>
          <w:szCs w:val="36"/>
        </w:rPr>
        <w:t>-</w:t>
      </w:r>
      <w:r>
        <w:rPr>
          <w:rFonts w:ascii="Calibri" w:hAnsi="Calibri"/>
          <w:b/>
          <w:bCs/>
          <w:i/>
          <w:color w:val="7030A0"/>
          <w:sz w:val="36"/>
          <w:szCs w:val="36"/>
        </w:rPr>
        <w:t>«Creo, Señor».</w:t>
      </w:r>
      <w:r>
        <w:rPr>
          <w:rFonts w:ascii="Calibri" w:hAnsi="Calibri"/>
          <w:bCs/>
          <w:color w:val="7030A0"/>
          <w:sz w:val="36"/>
          <w:szCs w:val="36"/>
        </w:rPr>
        <w:t xml:space="preserve"> </w:t>
      </w:r>
    </w:p>
    <w:p w14:paraId="1F76A12E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ind w:left="284" w:right="45" w:hanging="284"/>
        <w:rPr>
          <w:rFonts w:ascii="Calibri" w:hAnsi="Calibri"/>
          <w:b/>
          <w:bCs/>
          <w:i/>
          <w:iCs/>
          <w:color w:val="7030A0"/>
          <w:sz w:val="36"/>
          <w:szCs w:val="36"/>
        </w:rPr>
      </w:pPr>
      <w:r>
        <w:rPr>
          <w:rFonts w:ascii="Calibri" w:hAnsi="Calibri"/>
          <w:b/>
          <w:snapToGrid w:val="0"/>
          <w:color w:val="7030A0"/>
          <w:sz w:val="36"/>
          <w:szCs w:val="36"/>
        </w:rPr>
        <w:t>Narrador:</w:t>
      </w:r>
      <w:r>
        <w:rPr>
          <w:rFonts w:ascii="Calibri" w:hAnsi="Calibri"/>
          <w:iCs/>
          <w:color w:val="7030A0"/>
          <w:sz w:val="36"/>
          <w:szCs w:val="36"/>
        </w:rPr>
        <w:t xml:space="preserve">  </w:t>
      </w:r>
      <w:r>
        <w:rPr>
          <w:rFonts w:ascii="Calibri" w:hAnsi="Calibri"/>
          <w:bCs/>
          <w:color w:val="7030A0"/>
          <w:sz w:val="36"/>
          <w:szCs w:val="36"/>
        </w:rPr>
        <w:t xml:space="preserve">Y se postró ante él. </w:t>
      </w:r>
    </w:p>
    <w:p w14:paraId="2512212D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40" w:lineRule="atLeast"/>
        <w:ind w:left="284" w:right="45" w:hanging="284"/>
        <w:jc w:val="center"/>
        <w:rPr>
          <w:rFonts w:ascii="Calibri" w:hAnsi="Calibri"/>
          <w:b/>
          <w:bCs/>
          <w:i/>
          <w:iCs/>
          <w:color w:val="7030A0"/>
          <w:sz w:val="36"/>
          <w:szCs w:val="36"/>
        </w:rPr>
      </w:pPr>
      <w:r>
        <w:rPr>
          <w:rFonts w:ascii="Calibri" w:hAnsi="Calibri"/>
          <w:b/>
          <w:bCs/>
          <w:i/>
          <w:iCs/>
          <w:color w:val="7030A0"/>
          <w:sz w:val="36"/>
          <w:szCs w:val="36"/>
        </w:rPr>
        <w:t xml:space="preserve">Palabra del Señor.  </w:t>
      </w:r>
    </w:p>
    <w:p w14:paraId="757DCE11">
      <w:pPr>
        <w:spacing w:after="160" w:line="259" w:lineRule="auto"/>
        <w:rPr>
          <w:rFonts w:asciiTheme="minorHAnsi" w:hAnsiTheme="minorHAnsi"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Cs/>
          <w:i/>
          <w:iCs/>
          <w:color w:val="7030A0"/>
          <w:sz w:val="36"/>
          <w:szCs w:val="36"/>
        </w:rPr>
        <w:t>(Narrador-Jesús-Vecinos-Ciego)</w:t>
      </w:r>
    </w:p>
    <w:p w14:paraId="112E57DC">
      <w:pPr>
        <w:pStyle w:val="4"/>
        <w:numPr>
          <w:ilvl w:val="0"/>
          <w:numId w:val="2"/>
        </w:numPr>
        <w:spacing w:before="0" w:line="240" w:lineRule="atLeast"/>
        <w:ind w:left="680" w:right="170"/>
        <w:jc w:val="both"/>
        <w:rPr>
          <w:rFonts w:ascii="Calibri" w:hAnsi="Calibri" w:eastAsia="Times New Roman" w:cs="Times New Roman"/>
          <w:b/>
          <w:bCs/>
          <w:i w:val="0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alibri" w:hAnsi="Calibri" w:eastAsia="Times New Roman" w:cs="Times New Roman"/>
          <w:b/>
          <w:bCs/>
          <w:i w:val="0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ORACIÓN DE LOS FIELES (a elegir alguna de ellas).</w:t>
      </w:r>
    </w:p>
    <w:p w14:paraId="3975166C"/>
    <w:p w14:paraId="395F2856">
      <w:pPr>
        <w:pStyle w:val="4"/>
        <w:tabs>
          <w:tab w:val="left" w:pos="10490"/>
        </w:tabs>
        <w:spacing w:before="0" w:line="240" w:lineRule="atLeast"/>
        <w:ind w:left="680" w:right="170" w:hanging="283"/>
        <w:rPr>
          <w:rFonts w:ascii="Calibri" w:hAnsi="Calibri"/>
          <w:bCs/>
          <w:color w:val="44546A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Cs/>
          <w:color w:val="EE0000"/>
          <w:sz w:val="40"/>
          <w:szCs w:val="40"/>
        </w:rPr>
        <w:t>Sacerdote:</w:t>
      </w:r>
      <w:r>
        <w:rPr>
          <w:rFonts w:ascii="Calibri" w:hAnsi="Calibri"/>
          <w:bCs/>
          <w:color w:val="44546A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 Porque no somos capaces de ver la realidad en toda su amplitud, acudimos a ti, Padre, diciendo:</w:t>
      </w:r>
    </w:p>
    <w:p w14:paraId="6840591C">
      <w:pPr>
        <w:pStyle w:val="4"/>
        <w:tabs>
          <w:tab w:val="left" w:pos="10490"/>
        </w:tabs>
        <w:spacing w:before="0" w:line="240" w:lineRule="atLeast"/>
        <w:ind w:right="170"/>
        <w:rPr>
          <w:rFonts w:ascii="Calibri" w:hAnsi="Calibri"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39ED4AD2">
      <w:pPr>
        <w:pStyle w:val="4"/>
        <w:numPr>
          <w:ilvl w:val="0"/>
          <w:numId w:val="3"/>
        </w:numPr>
        <w:tabs>
          <w:tab w:val="left" w:pos="10490"/>
        </w:tabs>
        <w:spacing w:before="0" w:line="240" w:lineRule="atLeast"/>
        <w:ind w:right="170"/>
        <w:rPr>
          <w:rFonts w:ascii="Calibri" w:hAnsi="Calibri"/>
          <w:b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/>
          <w:bCs/>
          <w:iCs w:val="0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Pon luz en nuestros ojos, Señor. </w:t>
      </w:r>
    </w:p>
    <w:p w14:paraId="39891352"/>
    <w:p w14:paraId="5F5C2118">
      <w:pPr>
        <w:pStyle w:val="19"/>
        <w:numPr>
          <w:ilvl w:val="0"/>
          <w:numId w:val="4"/>
        </w:numPr>
        <w:ind w:right="170"/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Por la Iglesia</w:t>
      </w:r>
      <w:r>
        <w:rPr>
          <w:rFonts w:ascii="Calibri" w:hAnsi="Calibri"/>
          <w:bCs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para que acompañe a los que viven en situaciones de oscuridad y dolor. </w:t>
      </w:r>
      <w:r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Oremos.</w:t>
      </w:r>
    </w:p>
    <w:p w14:paraId="42701942">
      <w:pPr>
        <w:pStyle w:val="19"/>
        <w:ind w:left="756" w:right="170"/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6C6E8882">
      <w:pPr>
        <w:pStyle w:val="19"/>
        <w:numPr>
          <w:ilvl w:val="0"/>
          <w:numId w:val="4"/>
        </w:numPr>
        <w:ind w:right="170"/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Por los jóvenes y adultos</w:t>
      </w:r>
      <w:r>
        <w:rPr>
          <w:rFonts w:ascii="Calibri" w:hAnsi="Calibri"/>
          <w:bCs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que se preparan para recibir el bautismo, la eucaristía o la confirmación.</w:t>
      </w:r>
      <w:r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Oremos.</w:t>
      </w:r>
    </w:p>
    <w:p w14:paraId="49C4EB62">
      <w:pPr>
        <w:pStyle w:val="19"/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6777C78E">
      <w:pPr>
        <w:pStyle w:val="19"/>
        <w:numPr>
          <w:ilvl w:val="0"/>
          <w:numId w:val="4"/>
        </w:numPr>
        <w:ind w:right="170"/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Por los invidentes</w:t>
      </w:r>
      <w:r>
        <w:rPr>
          <w:rFonts w:ascii="Calibri" w:hAnsi="Calibri"/>
          <w:bCs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, los que viven capacidades distintas y los enfermos.</w:t>
      </w:r>
      <w:r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Oremos.</w:t>
      </w:r>
    </w:p>
    <w:p w14:paraId="4513DAEC">
      <w:pPr>
        <w:pStyle w:val="19"/>
        <w:rPr>
          <w:rFonts w:ascii="Calibri" w:hAnsi="Calibri"/>
          <w:bCs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792F74D0">
      <w:pPr>
        <w:pStyle w:val="19"/>
        <w:numPr>
          <w:ilvl w:val="0"/>
          <w:numId w:val="4"/>
        </w:numPr>
        <w:ind w:right="170"/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Por los discapacitados</w:t>
      </w:r>
      <w:r>
        <w:rPr>
          <w:rFonts w:ascii="Calibri" w:hAnsi="Calibri"/>
          <w:bCs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, por los que se ocupan de la promoción de los ciegos, para que siempre prevalezca la dignidad de la persona. </w:t>
      </w:r>
      <w:r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Oremos.</w:t>
      </w:r>
    </w:p>
    <w:p w14:paraId="0C38EC81">
      <w:pPr>
        <w:pStyle w:val="19"/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2CA154C9">
      <w:pPr>
        <w:pStyle w:val="19"/>
        <w:numPr>
          <w:ilvl w:val="0"/>
          <w:numId w:val="4"/>
        </w:numPr>
        <w:ind w:right="170"/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Por todos los cristianos</w:t>
      </w:r>
      <w:r>
        <w:rPr>
          <w:rFonts w:ascii="Calibri" w:hAnsi="Calibri"/>
          <w:bCs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, para que la Eucaristía sea un generador de luz, de conversión y de fe.</w:t>
      </w:r>
      <w:r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Oremos.</w:t>
      </w:r>
    </w:p>
    <w:p w14:paraId="09FB3E68">
      <w:pPr>
        <w:pStyle w:val="19"/>
        <w:rPr>
          <w:rFonts w:ascii="Calibri" w:hAnsi="Calibri"/>
          <w:bCs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217FD6B2">
      <w:pPr>
        <w:pStyle w:val="19"/>
        <w:numPr>
          <w:ilvl w:val="0"/>
          <w:numId w:val="4"/>
        </w:numPr>
        <w:ind w:right="170"/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Por nosotros</w:t>
      </w:r>
      <w:r>
        <w:rPr>
          <w:rFonts w:ascii="Calibri" w:hAnsi="Calibri"/>
          <w:bCs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, para que seamos testigos de la luz y del amor de Dios.</w:t>
      </w:r>
      <w:r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Oremos</w:t>
      </w:r>
    </w:p>
    <w:p w14:paraId="2B0E04F5">
      <w:pPr>
        <w:pStyle w:val="19"/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2C0F582F">
      <w:pPr>
        <w:pStyle w:val="19"/>
        <w:numPr>
          <w:ilvl w:val="0"/>
          <w:numId w:val="4"/>
        </w:numPr>
        <w:ind w:right="170"/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Por nuestras comunidades</w:t>
      </w:r>
      <w:r>
        <w:rPr>
          <w:rFonts w:ascii="Calibri" w:hAnsi="Calibri"/>
          <w:bCs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, para que crezcan las vocaciones sacerdotales y religiosas. Que San José les bendiga.</w:t>
      </w:r>
      <w:r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Oremos.</w:t>
      </w:r>
    </w:p>
    <w:p w14:paraId="00A5C8D7">
      <w:pPr>
        <w:pStyle w:val="19"/>
        <w:rPr>
          <w:rFonts w:ascii="Calibri" w:hAnsi="Calibri"/>
          <w:bCs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37A2E828">
      <w:pPr>
        <w:pStyle w:val="19"/>
        <w:numPr>
          <w:ilvl w:val="0"/>
          <w:numId w:val="4"/>
        </w:numPr>
        <w:tabs>
          <w:tab w:val="left" w:pos="-260"/>
          <w:tab w:val="left" w:pos="2188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  <w:tab w:val="left" w:pos="9100"/>
          <w:tab w:val="left" w:pos="9820"/>
          <w:tab w:val="left" w:pos="10490"/>
          <w:tab w:val="left" w:pos="10540"/>
          <w:tab w:val="left" w:pos="11260"/>
          <w:tab w:val="left" w:pos="11980"/>
          <w:tab w:val="left" w:pos="12700"/>
          <w:tab w:val="left" w:pos="13420"/>
          <w:tab w:val="left" w:pos="14140"/>
        </w:tabs>
        <w:ind w:right="170"/>
        <w:jc w:val="both"/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Por nuestros catequistas</w:t>
      </w:r>
      <w:r>
        <w:rPr>
          <w:rFonts w:ascii="Calibri" w:hAnsi="Calibr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; y por todos los que nos movemos en el ambiente de la catequesis parroquial. Oremos</w:t>
      </w:r>
    </w:p>
    <w:p w14:paraId="6C912A1B">
      <w:pPr>
        <w:spacing w:after="160" w:line="259" w:lineRule="auto"/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br w:type="page"/>
      </w:r>
    </w:p>
    <w:p w14:paraId="744F47D7">
      <w:pPr>
        <w:tabs>
          <w:tab w:val="left" w:pos="-260"/>
          <w:tab w:val="left" w:pos="2188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  <w:tab w:val="left" w:pos="9100"/>
          <w:tab w:val="left" w:pos="9820"/>
          <w:tab w:val="left" w:pos="10490"/>
          <w:tab w:val="left" w:pos="10540"/>
          <w:tab w:val="left" w:pos="11260"/>
          <w:tab w:val="left" w:pos="11980"/>
          <w:tab w:val="left" w:pos="12700"/>
          <w:tab w:val="left" w:pos="13420"/>
          <w:tab w:val="left" w:pos="14140"/>
        </w:tabs>
        <w:ind w:left="680" w:right="170" w:hanging="283"/>
        <w:jc w:val="both"/>
        <w:rPr>
          <w:rFonts w:ascii="Comic Sans MS" w:hAnsi="Comic Sans MS" w:cstheme="minorHAnsi"/>
          <w:color w:val="FF0000"/>
          <w:sz w:val="32"/>
          <w:szCs w:val="32"/>
        </w:rPr>
      </w:pPr>
    </w:p>
    <w:p w14:paraId="2083EEEE">
      <w:pPr>
        <w:ind w:right="170"/>
        <w:jc w:val="both"/>
        <w:rPr>
          <w:rFonts w:asciiTheme="minorHAnsi" w:hAnsiTheme="minorHAnsi"/>
          <w:b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     5, PROCESIÓN DE OFRENDAS</w:t>
      </w:r>
    </w:p>
    <w:p w14:paraId="74A6490E">
      <w:pPr>
        <w:pStyle w:val="19"/>
        <w:ind w:left="1778" w:right="170"/>
        <w:jc w:val="both"/>
        <w:rPr>
          <w:rFonts w:asciiTheme="minorHAnsi" w:hAnsiTheme="minorHAnsi"/>
          <w:b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</w:pPr>
    </w:p>
    <w:p w14:paraId="4B48AB71">
      <w:pPr>
        <w:pStyle w:val="19"/>
        <w:numPr>
          <w:ilvl w:val="0"/>
          <w:numId w:val="3"/>
        </w:numPr>
        <w:spacing w:line="240" w:lineRule="atLeast"/>
        <w:ind w:right="170"/>
        <w:jc w:val="both"/>
        <w:rPr>
          <w:rFonts w:ascii="Calibri" w:hAnsi="Calibri"/>
          <w:b/>
          <w:bCs/>
          <w:color w:val="EE0000"/>
          <w:sz w:val="32"/>
          <w:szCs w:val="32"/>
        </w:rPr>
      </w:pPr>
      <w:r>
        <w:rPr>
          <w:rFonts w:ascii="Calibri" w:hAnsi="Calibri"/>
          <w:b/>
          <w:bCs/>
          <w:color w:val="EE0000"/>
          <w:sz w:val="32"/>
          <w:szCs w:val="32"/>
        </w:rPr>
        <w:t xml:space="preserve">GAFAS OSCURAS: </w:t>
      </w:r>
    </w:p>
    <w:p w14:paraId="391D5A91">
      <w:pPr>
        <w:spacing w:line="240" w:lineRule="atLeast"/>
        <w:ind w:left="680" w:right="170" w:hanging="283"/>
        <w:jc w:val="both"/>
        <w:rPr>
          <w:rFonts w:ascii="Calibri" w:hAnsi="Calibri"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0071E2A0">
      <w:pPr>
        <w:spacing w:line="240" w:lineRule="atLeast"/>
        <w:ind w:left="680" w:right="170" w:hanging="283"/>
        <w:jc w:val="both"/>
        <w:rPr>
          <w:rFonts w:ascii="Calibri" w:hAnsi="Calibri"/>
          <w:bCs/>
          <w:color w:val="44546A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color w:val="EE0000"/>
          <w:sz w:val="40"/>
          <w:szCs w:val="4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4552315</wp:posOffset>
            </wp:positionH>
            <wp:positionV relativeFrom="paragraph">
              <wp:posOffset>104140</wp:posOffset>
            </wp:positionV>
            <wp:extent cx="1612900" cy="1219200"/>
            <wp:effectExtent l="0" t="0" r="6350" b="0"/>
            <wp:wrapThrough wrapText="bothSides">
              <wp:wrapPolygon>
                <wp:start x="0" y="0"/>
                <wp:lineTo x="0" y="21263"/>
                <wp:lineTo x="21430" y="21263"/>
                <wp:lineTo x="21430" y="0"/>
                <wp:lineTo x="0" y="0"/>
              </wp:wrapPolygon>
            </wp:wrapThrough>
            <wp:docPr id="268" name="Imagen 268" descr="http://2.bp.blogspot.com/-yaCNYvFWYTo/UEwNE7YD5lI/AAAAAAAAClg/gXAijpi2RcE/s1600/ciegonacimientopuzz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n 268" descr="http://2.bp.blogspot.com/-yaCNYvFWYTo/UEwNE7YD5lI/AAAAAAAAClg/gXAijpi2RcE/s1600/ciegonacimientopuzzle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Cs/>
          <w:color w:val="44546A" w:themeColor="text2"/>
          <w:sz w:val="40"/>
          <w:szCs w:val="40"/>
          <w14:textFill>
            <w14:solidFill>
              <w14:schemeClr w14:val="tx2"/>
            </w14:solidFill>
          </w14:textFill>
        </w:rPr>
        <w:t>Tú sabes, Jesús, que a veces nos dejamos llevar por las apariencias de las cosas, no miramos el corazón de las personas, nos ciegan los rencores. Toca nuestros ojos y cúranos de nuestras cataratas para que veamos la vida con ojos con mirada de fe, con mirada divina.</w:t>
      </w:r>
    </w:p>
    <w:p w14:paraId="0A0C3214">
      <w:pPr>
        <w:spacing w:line="240" w:lineRule="atLeast"/>
        <w:ind w:left="680" w:right="170" w:hanging="283"/>
        <w:jc w:val="both"/>
        <w:rPr>
          <w:rFonts w:ascii="Calibri" w:hAnsi="Calibri"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43903754">
      <w:pPr>
        <w:spacing w:line="240" w:lineRule="atLeast"/>
        <w:ind w:left="680" w:right="170" w:hanging="283"/>
        <w:jc w:val="both"/>
        <w:rPr>
          <w:rFonts w:ascii="Calibri" w:hAnsi="Calibri"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74E62C4A">
      <w:pPr>
        <w:spacing w:line="240" w:lineRule="atLeast"/>
        <w:ind w:left="680" w:right="170" w:hanging="283"/>
        <w:jc w:val="both"/>
        <w:rPr>
          <w:rFonts w:ascii="Calibri" w:hAnsi="Calibri"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4A6935BA">
      <w:pPr>
        <w:pStyle w:val="19"/>
        <w:numPr>
          <w:ilvl w:val="0"/>
          <w:numId w:val="3"/>
        </w:numPr>
        <w:spacing w:line="240" w:lineRule="atLeast"/>
        <w:ind w:right="170"/>
        <w:jc w:val="both"/>
        <w:rPr>
          <w:rFonts w:asciiTheme="minorHAnsi" w:hAnsiTheme="minorHAnsi"/>
          <w:b/>
          <w:bCs/>
          <w:color w:val="EE0000"/>
          <w:sz w:val="32"/>
          <w:szCs w:val="32"/>
        </w:rPr>
      </w:pPr>
      <w:r>
        <w:rPr>
          <w:rFonts w:asciiTheme="minorHAnsi" w:hAnsiTheme="minorHAnsi"/>
          <w:b/>
          <w:bCs/>
          <w:color w:val="EE0000"/>
          <w:sz w:val="32"/>
          <w:szCs w:val="32"/>
        </w:rPr>
        <w:t>VELAS ENCENDIDAS:</w:t>
      </w:r>
    </w:p>
    <w:p w14:paraId="287B1B6C">
      <w:pPr>
        <w:spacing w:line="240" w:lineRule="atLeast"/>
        <w:ind w:left="680" w:right="170" w:hanging="283"/>
        <w:jc w:val="both"/>
        <w:rPr>
          <w:rFonts w:asciiTheme="minorHAnsi" w:hAnsiTheme="minorHAnsi"/>
          <w:b/>
          <w:bCs/>
          <w:color w:val="EE0000"/>
          <w:sz w:val="32"/>
          <w:szCs w:val="32"/>
        </w:rPr>
      </w:pPr>
    </w:p>
    <w:p w14:paraId="2C0FD683">
      <w:pPr>
        <w:spacing w:line="240" w:lineRule="atLeast"/>
        <w:ind w:left="680" w:right="170" w:hanging="283"/>
        <w:jc w:val="both"/>
        <w:rPr>
          <w:rFonts w:ascii="Calibri" w:hAnsi="Calibri"/>
          <w:color w:val="44546A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color w:val="44546A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Calibri" w:hAnsi="Calibri"/>
          <w:color w:val="44546A" w:themeColor="text2"/>
          <w:sz w:val="40"/>
          <w:szCs w:val="40"/>
          <w14:textFill>
            <w14:solidFill>
              <w14:schemeClr w14:val="tx2"/>
            </w14:solidFill>
          </w14:textFill>
        </w:rPr>
        <w:t>Te ofrecemos, Señor, estas velas en</w:t>
      </w:r>
      <w:r>
        <w:rPr>
          <w:rFonts w:ascii="Calibri" w:hAnsi="Calibri"/>
          <w:color w:val="44546A" w:themeColor="text2"/>
          <w:sz w:val="40"/>
          <w:szCs w:val="40"/>
          <w14:textFill>
            <w14:solidFill>
              <w14:schemeClr w14:val="tx2"/>
            </w14:solidFill>
          </w14:textFill>
        </w:rPr>
        <w:softHyphen/>
      </w:r>
      <w:r>
        <w:rPr>
          <w:rFonts w:ascii="Calibri" w:hAnsi="Calibri"/>
          <w:color w:val="44546A" w:themeColor="text2"/>
          <w:sz w:val="40"/>
          <w:szCs w:val="40"/>
          <w14:textFill>
            <w14:solidFill>
              <w14:schemeClr w14:val="tx2"/>
            </w14:solidFill>
          </w14:textFill>
        </w:rPr>
        <w:t>cendidas para que tú que seas nuestra luz y la luz de tu Evangelio ilumine siempre nuestro camino.</w:t>
      </w:r>
    </w:p>
    <w:p w14:paraId="1104A99A">
      <w:pPr>
        <w:spacing w:line="240" w:lineRule="atLeast"/>
        <w:ind w:left="680" w:right="170" w:hanging="283"/>
        <w:jc w:val="both"/>
        <w:rPr>
          <w:rFonts w:ascii="Calibri" w:hAnsi="Calibr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2CF4074F">
      <w:pPr>
        <w:spacing w:line="240" w:lineRule="atLeast"/>
        <w:ind w:left="680" w:right="170" w:hanging="283"/>
        <w:jc w:val="both"/>
        <w:rPr>
          <w:rFonts w:ascii="Calibri" w:hAnsi="Calibr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10B7CE8C">
      <w:pPr>
        <w:spacing w:line="240" w:lineRule="atLeast"/>
        <w:ind w:left="680" w:right="170" w:hanging="283"/>
        <w:jc w:val="both"/>
        <w:rPr>
          <w:rFonts w:ascii="Calibri" w:hAnsi="Calibr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7E81C707">
      <w:pPr>
        <w:pStyle w:val="19"/>
        <w:numPr>
          <w:ilvl w:val="0"/>
          <w:numId w:val="3"/>
        </w:numPr>
        <w:spacing w:line="240" w:lineRule="atLeast"/>
        <w:ind w:right="170"/>
        <w:jc w:val="both"/>
        <w:rPr>
          <w:rFonts w:asciiTheme="minorHAnsi" w:hAnsiTheme="minorHAnsi"/>
          <w:b/>
          <w:bCs/>
          <w:color w:val="EE0000"/>
          <w:sz w:val="32"/>
          <w:szCs w:val="32"/>
        </w:rPr>
      </w:pPr>
      <w:r>
        <w:rPr>
          <w:rFonts w:asciiTheme="minorHAnsi" w:hAnsiTheme="minorHAnsi"/>
          <w:b/>
          <w:bCs/>
          <w:color w:val="EE0000"/>
          <w:sz w:val="32"/>
          <w:szCs w:val="32"/>
        </w:rPr>
        <w:t>PAN Y EL VINO:</w:t>
      </w:r>
    </w:p>
    <w:p w14:paraId="20F6167B">
      <w:pPr>
        <w:spacing w:line="240" w:lineRule="atLeast"/>
        <w:ind w:left="680" w:right="170" w:hanging="283"/>
        <w:jc w:val="both"/>
        <w:rPr>
          <w:rFonts w:asciiTheme="minorHAnsi" w:hAnsiTheme="minorHAnsi"/>
          <w:b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203F057B">
      <w:pPr>
        <w:spacing w:line="240" w:lineRule="atLeast"/>
        <w:ind w:left="680" w:right="170" w:hanging="283"/>
        <w:jc w:val="both"/>
        <w:rPr>
          <w:sz w:val="40"/>
          <w:szCs w:val="40"/>
        </w:rPr>
      </w:pPr>
      <w:r>
        <w:rPr>
          <w:rFonts w:asciiTheme="minorHAnsi" w:hAnsiTheme="minorHAnsi"/>
          <w:b/>
          <w:bCs/>
          <w:color w:val="44546A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Calibri" w:hAnsi="Calibri"/>
          <w:bCs/>
          <w:color w:val="44546A" w:themeColor="text2"/>
          <w:sz w:val="40"/>
          <w:szCs w:val="40"/>
          <w14:textFill>
            <w14:solidFill>
              <w14:schemeClr w14:val="tx2"/>
            </w14:solidFill>
          </w14:textFill>
        </w:rPr>
        <w:t>Junto con el pan y el vino te ofrecemos nuestras vidas: vidas de personas sanas, o vidas llenas de dolor y sufrimiento. Te ofrecemos nuestras manos y corazón para ayudar a los que sufren, y alegrar esos momentos de tristeza y soledad.</w:t>
      </w:r>
      <w:r>
        <w:rPr>
          <w:sz w:val="40"/>
          <w:szCs w:val="40"/>
        </w:rPr>
        <w:t xml:space="preserve"> </w:t>
      </w:r>
    </w:p>
    <w:p w14:paraId="3DA9059A">
      <w:pPr>
        <w:spacing w:after="160" w:line="259" w:lineRule="auto"/>
        <w:rPr>
          <w:sz w:val="32"/>
          <w:szCs w:val="32"/>
        </w:rPr>
      </w:pPr>
    </w:p>
    <w:p w14:paraId="7DA4C4D6">
      <w:pPr>
        <w:pStyle w:val="19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0" w:hanging="283"/>
        <w:jc w:val="center"/>
        <w:rPr>
          <w:rFonts w:ascii="Calibri" w:hAnsi="Calibri"/>
          <w:b/>
          <w:bCs/>
          <w:color w:val="1F497D"/>
          <w:sz w:val="32"/>
          <w:szCs w:val="32"/>
        </w:rPr>
      </w:pPr>
      <w:r>
        <w:rPr>
          <w:rFonts w:ascii="Calibri" w:hAnsi="Calibri"/>
          <w:b/>
          <w:bCs/>
          <w:color w:val="1F497D"/>
          <w:sz w:val="32"/>
          <w:szCs w:val="32"/>
        </w:rPr>
        <w:t>FIESTA DE S. JOSÉ, 19 de marzo</w:t>
      </w:r>
    </w:p>
    <w:p w14:paraId="505BB89E">
      <w:pPr>
        <w:pStyle w:val="19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0" w:hanging="283"/>
        <w:jc w:val="center"/>
        <w:rPr>
          <w:rFonts w:ascii="Calibri" w:hAnsi="Calibri"/>
          <w:b/>
          <w:bCs/>
          <w:color w:val="1F497D"/>
          <w:sz w:val="32"/>
          <w:szCs w:val="32"/>
        </w:rPr>
      </w:pPr>
      <w:r>
        <w:rPr>
          <w:rFonts w:ascii="Calibri" w:hAnsi="Calibri"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327660</wp:posOffset>
                </wp:positionV>
                <wp:extent cx="5532120" cy="7117080"/>
                <wp:effectExtent l="0" t="0" r="0" b="7620"/>
                <wp:wrapThrough wrapText="bothSides">
                  <wp:wrapPolygon>
                    <wp:start x="0" y="0"/>
                    <wp:lineTo x="0" y="21565"/>
                    <wp:lineTo x="21496" y="21565"/>
                    <wp:lineTo x="21496" y="0"/>
                    <wp:lineTo x="0" y="0"/>
                  </wp:wrapPolygon>
                </wp:wrapThrough>
                <wp:docPr id="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2120" cy="711708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7AD11C89">
                            <w:pPr>
                              <w:ind w:left="142" w:right="130" w:hanging="14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GRACIAS, SAN JOSÉ</w:t>
                            </w:r>
                          </w:p>
                          <w:p w14:paraId="4340B95E">
                            <w:pPr>
                              <w:ind w:left="142" w:right="130" w:hanging="14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</w:p>
                          <w:p w14:paraId="25141FE5">
                            <w:pPr>
                              <w:ind w:left="142" w:right="130" w:hanging="142"/>
                              <w:jc w:val="both"/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Gracias José, por tu silencio.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  No dijiste nada, pero hiciste mucho. Tus palabras no las recogió nadie, pero tu huella hoy sigue viva.</w:t>
                            </w:r>
                          </w:p>
                          <w:p w14:paraId="10185861">
                            <w:pPr>
                              <w:ind w:left="142" w:right="130" w:hanging="142"/>
                              <w:jc w:val="both"/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Gracias José, por tu humildad.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 No hiciste excesivo ruido. No se te vio demasiado. No quisiste ser protagonista.</w:t>
                            </w:r>
                          </w:p>
                          <w:p w14:paraId="11033FF5">
                            <w:pPr>
                              <w:ind w:left="142" w:right="130" w:hanging="142"/>
                              <w:jc w:val="both"/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Gracias José, por tu alegría.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 Tu felicidad fue acompañar a la Virgen. Tu alegría fue ver crecer a Jesús. Tu fe estuvo sostenida por Dios</w:t>
                            </w:r>
                          </w:p>
                          <w:p w14:paraId="44B94EC1">
                            <w:pPr>
                              <w:ind w:left="142" w:right="130" w:hanging="142"/>
                              <w:jc w:val="both"/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Gracias José, por tu fe.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Tuviste dudas, pero seguiste caminando. Tuviste sueños, y un ángel, en ellos habló. Tuviste momentos malos, pero el ángel te consoló.</w:t>
                            </w:r>
                          </w:p>
                          <w:p w14:paraId="140F1729">
                            <w:pPr>
                              <w:ind w:left="142" w:right="130" w:hanging="142"/>
                              <w:jc w:val="both"/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Gracias José, por tu misión.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 Fuiste como un padre para Jesús. Fuiste auténtico esposo de la Virgen. Fuiste trabajador en tu taller. Fuiste hombre de bien y de paz. </w:t>
                            </w:r>
                          </w:p>
                          <w:p w14:paraId="21F83997">
                            <w:pPr>
                              <w:ind w:left="142" w:right="130" w:hanging="142"/>
                              <w:jc w:val="both"/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Gracias José,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cuida a todos los padres, guíales, anímalos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EE0000"/>
                                <w:sz w:val="40"/>
                                <w:szCs w:val="40"/>
                              </w:rPr>
                              <w:t>y cuida también a los seminaristas, que crezcan las vocaciones sacerdotales.</w:t>
                            </w:r>
                          </w:p>
                          <w:p w14:paraId="4AC62A73">
                            <w:pPr>
                              <w:ind w:right="-64" w:firstLine="283"/>
                              <w:jc w:val="both"/>
                              <w:rPr>
                                <w:bCs/>
                                <w:color w:val="44546A" w:themeColor="text2"/>
                                <w:sz w:val="40"/>
                                <w:szCs w:val="40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</w:p>
                          <w:p w14:paraId="2F575A64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533754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2274BE2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1896F931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72E28957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7BBC5D0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9A0BC76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266AFD78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718AAF25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706E146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A10A37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B5C823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6FC84B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07B7F4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CCF704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D12722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7B2751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44310A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BE1D47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19FD8B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C4A441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8221A9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4F63E7B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6BCC92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37E5C3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1A4DC3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1CA1C85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5902DB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7378D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94E228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5909C0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7BE3E2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8639CA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07CE8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2F883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2DDA3F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BE7AEE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22D463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DEB46D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60AAB9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265536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43DCC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1E0A63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2546DE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C0846E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494D08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C1199B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A441D2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21E9F2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BCC9A6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534BFEDD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34.2pt;margin-top:25.8pt;height:560.4pt;width:435.6pt;mso-wrap-distance-left:9pt;mso-wrap-distance-right:9pt;z-index:-251650048;mso-width-relative:page;mso-height-relative:page;" fillcolor="#FFFFFF [3217]" filled="t" stroked="f" coordsize="21600,21600" wrapcoords="0 0 0 21565 21496 21565 21496 0 0 0" o:gfxdata="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6s9AF1wAAAAoBAAAPAAAAAAAAAAEAIAAA&#10;ACIAAABkcnMvZG93bnJldi54bWxQSwECFAAUAAAACACHTuJAgwgMD0YCAACaBAAADgAAAAAAAAAB&#10;ACAAAAAmAQAAZHJzL2Uyb0RvYy54bWxQSwUGAAAAAAYABgBZAQAA3gUAAAAA&#10;">
                <v:fill on="t" focussize="0,0"/>
                <v:stroke on="f" weight="2.5pt" miterlimit="8" joinstyle="miter"/>
                <v:imagedata o:title=""/>
                <o:lock v:ext="edit" aspectratio="f"/>
                <v:textbox>
                  <w:txbxContent>
                    <w:p w14:paraId="7AD11C89">
                      <w:pPr>
                        <w:ind w:left="142" w:right="130" w:hanging="142"/>
                        <w:jc w:val="center"/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GRACIAS, SAN JOSÉ</w:t>
                      </w:r>
                    </w:p>
                    <w:p w14:paraId="4340B95E">
                      <w:pPr>
                        <w:ind w:left="142" w:right="130" w:hanging="142"/>
                        <w:jc w:val="center"/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</w:p>
                    <w:p w14:paraId="25141FE5">
                      <w:pPr>
                        <w:ind w:left="142" w:right="130" w:hanging="142"/>
                        <w:jc w:val="both"/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Gracias José, por tu silencio.</w:t>
                      </w:r>
                      <w:r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  No dijiste nada, pero hiciste mucho. Tus palabras no las recogió nadie, pero tu huella hoy sigue viva.</w:t>
                      </w:r>
                    </w:p>
                    <w:p w14:paraId="10185861">
                      <w:pPr>
                        <w:ind w:left="142" w:right="130" w:hanging="142"/>
                        <w:jc w:val="both"/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Gracias José, por tu humildad.</w:t>
                      </w:r>
                      <w:r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 No hiciste excesivo ruido. No se te vio demasiado. No quisiste ser protagonista.</w:t>
                      </w:r>
                    </w:p>
                    <w:p w14:paraId="11033FF5">
                      <w:pPr>
                        <w:ind w:left="142" w:right="130" w:hanging="142"/>
                        <w:jc w:val="both"/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Gracias José, por tu alegría.</w:t>
                      </w:r>
                      <w:r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 Tu felicidad fue acompañar a la Virgen. Tu alegría fue ver crecer a Jesús. Tu fe estuvo sostenida por Dios</w:t>
                      </w:r>
                    </w:p>
                    <w:p w14:paraId="44B94EC1">
                      <w:pPr>
                        <w:ind w:left="142" w:right="130" w:hanging="142"/>
                        <w:jc w:val="both"/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Gracias José, por tu fe. </w:t>
                      </w:r>
                      <w:r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Tuviste dudas, pero seguiste caminando. Tuviste sueños, y un ángel, en ellos habló. Tuviste momentos malos, pero el ángel te consoló.</w:t>
                      </w:r>
                    </w:p>
                    <w:p w14:paraId="140F1729">
                      <w:pPr>
                        <w:ind w:left="142" w:right="130" w:hanging="142"/>
                        <w:jc w:val="both"/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Gracias José, por tu misión.</w:t>
                      </w:r>
                      <w:r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 Fuiste como un padre para Jesús. Fuiste auténtico esposo de la Virgen. Fuiste trabajador en tu taller. Fuiste hombre de bien y de paz. </w:t>
                      </w:r>
                    </w:p>
                    <w:p w14:paraId="21F83997">
                      <w:pPr>
                        <w:ind w:left="142" w:right="130" w:hanging="142"/>
                        <w:jc w:val="both"/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Gracias José, </w:t>
                      </w:r>
                      <w:r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cuida a todos los padres, guíales, anímalos </w:t>
                      </w:r>
                      <w:r>
                        <w:rPr>
                          <w:rFonts w:asciiTheme="minorHAnsi" w:hAnsiTheme="minorHAnsi" w:cstheme="minorHAnsi"/>
                          <w:color w:val="EE0000"/>
                          <w:sz w:val="40"/>
                          <w:szCs w:val="40"/>
                        </w:rPr>
                        <w:t>y cuida también a los seminaristas, que crezcan las vocaciones sacerdotales.</w:t>
                      </w:r>
                    </w:p>
                    <w:p w14:paraId="4AC62A73">
                      <w:pPr>
                        <w:ind w:right="-64" w:firstLine="283"/>
                        <w:jc w:val="both"/>
                        <w:rPr>
                          <w:bCs/>
                          <w:color w:val="44546A" w:themeColor="text2"/>
                          <w:sz w:val="40"/>
                          <w:szCs w:val="40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</w:p>
                    <w:p w14:paraId="2F575A64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533754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2274BE2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1896F931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72E28957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7BBC5D0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14:paraId="79A0BC76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266AFD78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718AAF25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706E146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A10A37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B5C823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6FC84B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07B7F4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CCF704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D12722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7B2751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44310A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BE1D47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19FD8B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C4A441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8221A9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4F63E7B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6BCC92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37E5C3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1A4DC3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1CA1C85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5902DB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7378D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94E228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5909C0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7BE3E2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8639CA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07CE8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2F883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2DDA3F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BE7AEE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22D463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DEB46D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60AAB9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265536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43DCC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1E0A63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2546DE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C0846E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494D08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C1199B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A441D2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21E9F2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BCC9A65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534BFEDD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rFonts w:ascii="Calibri" w:hAnsi="Calibri"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br w:type="page"/>
      </w:r>
    </w:p>
    <w:p w14:paraId="26721647">
      <w:pPr>
        <w:spacing w:after="160" w:line="259" w:lineRule="auto"/>
        <w:rPr>
          <w:rFonts w:ascii="Calibri" w:hAnsi="Calibri"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sz w:val="32"/>
          <w:szCs w:val="32"/>
          <w:lang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796925</wp:posOffset>
                </wp:positionH>
                <wp:positionV relativeFrom="paragraph">
                  <wp:posOffset>-197485</wp:posOffset>
                </wp:positionV>
                <wp:extent cx="4869180" cy="701040"/>
                <wp:effectExtent l="0" t="0" r="26670" b="22860"/>
                <wp:wrapNone/>
                <wp:docPr id="1348246579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9180" cy="70104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15FA8C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6. POSIBLE ORACIÓN DE ACCIÓN DE GRACIAS</w:t>
                            </w:r>
                          </w:p>
                          <w:p w14:paraId="52743ACC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0FA81C6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CF3C07F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BE58805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63EC04B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FDB3717">
                            <w:pPr>
                              <w:shd w:val="clear" w:color="auto" w:fill="E2EFD9" w:themeFill="accent6" w:themeFillTint="33"/>
                              <w:spacing w:before="240" w:after="24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3" o:spid="_x0000_s1026" o:spt="202" type="#_x0000_t202" style="position:absolute;left:0pt;margin-left:62.75pt;margin-top:-15.55pt;height:55.2pt;width:383.4pt;z-index:251659264;mso-width-relative:page;mso-height-relative:page;" fillcolor="#B5D5A7 [3536]" filled="t" stroked="t" coordsize="21600,21600" o:gfxdata="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">
                <v:fill type="gradient" on="t" color2="#9CCA86 [3376]" colors="0f #B5D5A7;32768f #AACE99;65536f #9CCA86" focus="100%" focussize="0,0" rotate="t">
                  <o:fill type="gradientUnscaled" v:ext="backwardCompatible"/>
                </v:fill>
                <v:stroke weight="0.5pt" color="#70AD47 [3209]" miterlimit="8" joinstyle="miter"/>
                <v:imagedata o:title=""/>
                <o:lock v:ext="edit" aspectratio="f"/>
                <v:textbox>
                  <w:txbxContent>
                    <w:p w14:paraId="0D15FA8C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6. POSIBLE ORACIÓN DE ACCIÓN DE GRACIAS</w:t>
                      </w:r>
                    </w:p>
                    <w:p w14:paraId="52743ACC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0FA81C6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CF3C07F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BE58805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563EC04B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FDB3717">
                      <w:pPr>
                        <w:shd w:val="clear" w:color="auto" w:fill="E2EFD9" w:themeFill="accent6" w:themeFillTint="33"/>
                        <w:spacing w:before="240" w:after="240"/>
                      </w:pPr>
                    </w:p>
                  </w:txbxContent>
                </v:textbox>
              </v:shape>
            </w:pict>
          </mc:Fallback>
        </mc:AlternateContent>
      </w:r>
    </w:p>
    <w:p w14:paraId="2C1B9D1E">
      <w:pPr>
        <w:spacing w:after="160" w:line="259" w:lineRule="auto"/>
        <w:rPr>
          <w:rFonts w:ascii="Comic Sans MS" w:hAnsi="Comic Sans MS" w:cs="Calibri"/>
          <w:bCs/>
          <w:i/>
          <w:color w:val="EE0000"/>
          <w:sz w:val="52"/>
          <w:szCs w:val="52"/>
        </w:rPr>
      </w:pP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217170</wp:posOffset>
                </wp:positionH>
                <wp:positionV relativeFrom="margin">
                  <wp:posOffset>659130</wp:posOffset>
                </wp:positionV>
                <wp:extent cx="5928360" cy="6686550"/>
                <wp:effectExtent l="19050" t="19050" r="15240" b="19050"/>
                <wp:wrapSquare wrapText="bothSides"/>
                <wp:docPr id="11" name="AutoShape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8360" cy="6686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7030A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3017E730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Verdana" w:hAnsi="Verdana"/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bookmarkStart w:id="1" w:name="_Hlk223434118"/>
                            <w:r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Jesús, toca mis ojos ciegos</w:t>
                            </w:r>
                          </w:p>
                          <w:p w14:paraId="200CDF0D">
                            <w:pPr>
                              <w:spacing w:line="240" w:lineRule="atLeast"/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7030A0"/>
                                <w:sz w:val="32"/>
                                <w:szCs w:val="32"/>
                              </w:rPr>
                              <w:t>Jesús, e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n esta cuaresma queremos ponernos en marcha,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en camino, buscando que Jesús cocine nuestra vida con la receta de la vida eterna.</w:t>
                            </w:r>
                          </w:p>
                          <w:p w14:paraId="28D5BB8F">
                            <w:pPr>
                              <w:ind w:left="284" w:right="-79" w:hanging="284"/>
                              <w:jc w:val="both"/>
                              <w:rPr>
                                <w:rFonts w:ascii="Verdana" w:hAnsi="Verdana"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El fuego y el calor transforman 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32"/>
                                <w:szCs w:val="32"/>
                              </w:rPr>
                              <w:t>los alimentos dándoles un sabor agradable y apetecibles al paladar.</w:t>
                            </w:r>
                          </w:p>
                          <w:p w14:paraId="2A891B84">
                            <w:pPr>
                              <w:ind w:left="284" w:right="-79" w:hanging="284"/>
                              <w:jc w:val="both"/>
                              <w:rPr>
                                <w:rFonts w:ascii="Verdana" w:hAnsi="Verdana"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Cuántas veces también nosotros 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32"/>
                                <w:szCs w:val="32"/>
                              </w:rPr>
                              <w:t xml:space="preserve">andamos faltos de luz y calor, estamos fríos y apagados, queremos madurar pero seguimos verdes y sin madurez. </w:t>
                            </w:r>
                          </w:p>
                          <w:p w14:paraId="68F16421">
                            <w:pPr>
                              <w:ind w:left="284" w:right="-79" w:hanging="284"/>
                              <w:jc w:val="both"/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Hoy nos acercamos a ti 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32"/>
                                <w:szCs w:val="32"/>
                              </w:rPr>
                              <w:t>como el ciego Bartimeo, apagado, sin ánimo y alejado de la vida de hijos tuyos por el pecado.</w:t>
                            </w:r>
                          </w:p>
                          <w:p w14:paraId="0F9B2347">
                            <w:pPr>
                              <w:ind w:left="284" w:right="-79" w:hanging="284"/>
                              <w:jc w:val="both"/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Jesús, toca mis ojos y mi corazón, lava mi vida para que pueda ver, cocina mi vida con el Fuego de tu Amor</w:t>
                            </w:r>
                          </w:p>
                          <w:p w14:paraId="4DA513BD">
                            <w:pPr>
                              <w:ind w:left="284" w:right="-79" w:hanging="284"/>
                              <w:jc w:val="both"/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Transforma mi vida, Señor, y convierte mi corazón a ti.</w:t>
                            </w:r>
                          </w:p>
                          <w:p w14:paraId="50F3154C">
                            <w:pPr>
                              <w:ind w:left="284" w:right="-79" w:hanging="284"/>
                              <w:jc w:val="both"/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7030A0"/>
                                <w:sz w:val="32"/>
                                <w:szCs w:val="32"/>
                              </w:rPr>
                              <w:t>Jesús, como el ciego del camino,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 tócame en el sacramento del Perdón, abre mis ojos ciegos por el pecado, conviérteme con tu luz y calor. Amén.</w:t>
                            </w:r>
                          </w:p>
                          <w:bookmarkEnd w:id="1"/>
                          <w:p w14:paraId="1884E412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D2E49C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3D021F8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52B3EB0E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5B4D4842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ED9F374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A5D7D0F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7F939312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5B7E0596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0CA922A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FA2843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8B6B98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4F916F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2F2B2C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3C2881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8EAB7F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FA1272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467A62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75E461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6B2C5A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35487F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CF08D0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235E58C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57F7B1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6A2FEA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610DF2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704CDC3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FA9F58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63D7F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05DD9E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B7D76B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74037B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5A6AE1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6727CA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125F98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8E1789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CDD2C6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BFE221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F6DE98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6A4A37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5206B7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7C6AC0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BC1C06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2FE72E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689DE3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21E612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28132F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18BF60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16975E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5DC19B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57D29D26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65" o:spid="_x0000_s1026" o:spt="2" style="position:absolute;left:0pt;margin-left:17.1pt;margin-top:51.9pt;height:526.5pt;width:466.8pt;mso-position-horizontal-relative:margin;mso-position-vertical-relative:margin;mso-wrap-distance-bottom:0pt;mso-wrap-distance-left:9pt;mso-wrap-distance-right:9pt;mso-wrap-distance-top:0pt;z-index:-251655168;mso-width-relative:page;mso-height-relative:page;" fillcolor="#FFFFFF" filled="t" stroked="t" coordsize="21600,21600" arcsize="0.166666666666667" o:gfxdata="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Oy2GSLaAAAACwEAAA8AAAAA&#10;AAAAAQAgAAAAIgAAAGRycy9kb3ducmV2LnhtbFBLAQIUABQAAAAIAIdO4kBP6hDlSwIAALQEAAAO&#10;AAAAAAAAAAEAIAAAACkBAABkcnMvZTJvRG9jLnhtbFBLBQYAAAAABgAGAFkBAADmBQAAAAA=&#10;">
                <v:fill on="t" focussize="0,0"/>
                <v:stroke weight="2.5pt" color="#7030A0" joinstyle="round"/>
                <v:imagedata o:title=""/>
                <o:lock v:ext="edit" aspectratio="f"/>
                <v:textbox>
                  <w:txbxContent>
                    <w:p w14:paraId="3017E730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Verdana" w:hAnsi="Verdana"/>
                          <w:b/>
                          <w:color w:val="7030A0"/>
                          <w:sz w:val="32"/>
                          <w:szCs w:val="32"/>
                        </w:rPr>
                      </w:pPr>
                      <w:bookmarkStart w:id="1" w:name="_Hlk223434118"/>
                      <w:r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  <w:t>Jesús, toca mis ojos ciegos</w:t>
                      </w:r>
                    </w:p>
                    <w:p w14:paraId="200CDF0D">
                      <w:pPr>
                        <w:spacing w:line="240" w:lineRule="atLeast"/>
                        <w:ind w:left="284" w:right="-64" w:hanging="284"/>
                        <w:jc w:val="both"/>
                        <w:rPr>
                          <w:rFonts w:ascii="Verdana" w:hAnsi="Verdana"/>
                          <w:b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color w:val="7030A0"/>
                          <w:sz w:val="32"/>
                          <w:szCs w:val="32"/>
                        </w:rPr>
                        <w:t>Jesús, e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  <w:t xml:space="preserve">n esta cuaresma queremos ponernos en marcha, 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  <w:t>en camino, buscando que Jesús cocine nuestra vida con la receta de la vida eterna.</w:t>
                      </w:r>
                    </w:p>
                    <w:p w14:paraId="28D5BB8F">
                      <w:pPr>
                        <w:ind w:left="284" w:right="-79" w:hanging="284"/>
                        <w:jc w:val="both"/>
                        <w:rPr>
                          <w:rFonts w:ascii="Verdana" w:hAnsi="Verdana"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  <w:t xml:space="preserve">El fuego y el calor transforman </w:t>
                      </w:r>
                      <w:r>
                        <w:rPr>
                          <w:rFonts w:ascii="Verdana" w:hAnsi="Verdana"/>
                          <w:color w:val="7030A0"/>
                          <w:sz w:val="32"/>
                          <w:szCs w:val="32"/>
                        </w:rPr>
                        <w:t>los alimentos dándoles un sabor agradable y apetecibles al paladar.</w:t>
                      </w:r>
                    </w:p>
                    <w:p w14:paraId="2A891B84">
                      <w:pPr>
                        <w:ind w:left="284" w:right="-79" w:hanging="284"/>
                        <w:jc w:val="both"/>
                        <w:rPr>
                          <w:rFonts w:ascii="Verdana" w:hAnsi="Verdana"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  <w:t xml:space="preserve">Cuántas veces también nosotros </w:t>
                      </w:r>
                      <w:r>
                        <w:rPr>
                          <w:rFonts w:ascii="Verdana" w:hAnsi="Verdana"/>
                          <w:color w:val="7030A0"/>
                          <w:sz w:val="32"/>
                          <w:szCs w:val="32"/>
                        </w:rPr>
                        <w:t xml:space="preserve">andamos faltos de luz y calor, estamos fríos y apagados, queremos madurar pero seguimos verdes y sin madurez. </w:t>
                      </w:r>
                    </w:p>
                    <w:p w14:paraId="68F16421">
                      <w:pPr>
                        <w:ind w:left="284" w:right="-79" w:hanging="284"/>
                        <w:jc w:val="both"/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  <w:t xml:space="preserve">Hoy nos acercamos a ti </w:t>
                      </w:r>
                      <w:r>
                        <w:rPr>
                          <w:rFonts w:ascii="Verdana" w:hAnsi="Verdana"/>
                          <w:color w:val="7030A0"/>
                          <w:sz w:val="32"/>
                          <w:szCs w:val="32"/>
                        </w:rPr>
                        <w:t>como el ciego Bartimeo, apagado, sin ánimo y alejado de la vida de hijos tuyos por el pecado.</w:t>
                      </w:r>
                    </w:p>
                    <w:p w14:paraId="0F9B2347">
                      <w:pPr>
                        <w:ind w:left="284" w:right="-79" w:hanging="284"/>
                        <w:jc w:val="both"/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  <w:t>Jesús, toca mis ojos y mi corazón, lava mi vida para que pueda ver, cocina mi vida con el Fuego de tu Amor</w:t>
                      </w:r>
                    </w:p>
                    <w:p w14:paraId="4DA513BD">
                      <w:pPr>
                        <w:ind w:left="284" w:right="-79" w:hanging="284"/>
                        <w:jc w:val="both"/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  <w:t>Transforma mi vida, Señor, y convierte mi corazón a ti.</w:t>
                      </w:r>
                    </w:p>
                    <w:p w14:paraId="50F3154C">
                      <w:pPr>
                        <w:ind w:left="284" w:right="-79" w:hanging="284"/>
                        <w:jc w:val="both"/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color w:val="7030A0"/>
                          <w:sz w:val="32"/>
                          <w:szCs w:val="32"/>
                        </w:rPr>
                        <w:t>Jesús, como el ciego del camino,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  <w:t xml:space="preserve"> tócame en el sacramento del Perdón, abre mis ojos ciegos por el pecado, conviérteme con tu luz y calor. Amén.</w:t>
                      </w:r>
                    </w:p>
                    <w:bookmarkEnd w:id="1"/>
                    <w:p w14:paraId="1884E412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D2E49C0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3D021F8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52B3EB0E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5B4D4842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ED9F374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14:paraId="4A5D7D0F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7F939312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5B7E0596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0CA922A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FA2843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8B6B98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4F916F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2F2B2C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3C2881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8EAB7F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FA1272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467A62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75E461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6B2C5A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35487F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CF08D0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235E58C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57F7B1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6A2FEA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610DF2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704CDC3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FA9F58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63D7F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05DD9E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B7D76B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74037B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5A6AE1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6727CA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125F98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8E1789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CDD2C6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BFE221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F6DE98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6A4A37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5206B7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7C6AC0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BC1C06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2FE72E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689DE3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21E612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28132F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18BF60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16975E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5DC19B2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57D29D26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lang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548640</wp:posOffset>
                </wp:positionH>
                <wp:positionV relativeFrom="margin">
                  <wp:posOffset>7520940</wp:posOffset>
                </wp:positionV>
                <wp:extent cx="5326380" cy="1356360"/>
                <wp:effectExtent l="0" t="0" r="26670" b="15240"/>
                <wp:wrapSquare wrapText="bothSides"/>
                <wp:docPr id="1889631055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6380" cy="135636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503C96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FELIZ DOMINGO</w:t>
                            </w:r>
                          </w:p>
                          <w:p w14:paraId="4AA0EF54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CUARTO DE CUARESMA</w:t>
                            </w:r>
                          </w:p>
                          <w:p w14:paraId="45CC18B4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3" o:spid="_x0000_s1026" o:spt="202" type="#_x0000_t202" style="position:absolute;left:0pt;margin-left:43.2pt;margin-top:592.2pt;height:106.8pt;width:419.4pt;mso-position-horizontal-relative:margin;mso-position-vertical-relative:margin;mso-wrap-distance-bottom:0pt;mso-wrap-distance-left:9pt;mso-wrap-distance-right:9pt;mso-wrap-distance-top:0pt;z-index:251660288;mso-width-relative:page;mso-height-relative:page;" fillcolor="#FFDD9C [3536]" filled="t" stroked="t" coordsize="21600,21600" o:gfxdata="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">
                <v:fill type="gradient" on="t" color2="#FFD479 [3376]" colors="0f #FFDD9C;32768f #FFD78E;65536f #FFD479" focus="100%" focussize="0,0" rotate="t">
                  <o:fill type="gradientUnscaled" v:ext="backwardCompatible"/>
                </v:fill>
                <v:stroke weight="0.5pt" color="#FFC000 [3207]" miterlimit="8" joinstyle="miter"/>
                <v:imagedata o:title=""/>
                <o:lock v:ext="edit" aspectratio="f"/>
                <v:textbox>
                  <w:txbxContent>
                    <w:p w14:paraId="26503C96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FELIZ DOMINGO</w:t>
                      </w:r>
                    </w:p>
                    <w:p w14:paraId="4AA0EF54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CUARTO DE CUARESMA</w:t>
                      </w:r>
                    </w:p>
                    <w:p w14:paraId="45CC18B4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10BB89">
      <w:pPr>
        <w:pStyle w:val="19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omic Sans MS" w:hAnsi="Comic Sans MS" w:cs="Calibri"/>
          <w:bCs/>
          <w:i/>
          <w:color w:val="EE0000"/>
          <w:sz w:val="52"/>
          <w:szCs w:val="52"/>
        </w:rPr>
      </w:pPr>
    </w:p>
    <w:p w14:paraId="72A36623">
      <w:pPr>
        <w:rPr>
          <w:lang/>
        </w:rPr>
      </w:pPr>
    </w:p>
    <w:sectPr>
      <w:pgSz w:w="11906" w:h="16838"/>
      <w:pgMar w:top="1440" w:right="1080" w:bottom="1440" w:left="108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AB576F"/>
    <w:multiLevelType w:val="multilevel"/>
    <w:tmpl w:val="12AB576F"/>
    <w:lvl w:ilvl="0" w:tentative="0">
      <w:start w:val="1"/>
      <w:numFmt w:val="decimal"/>
      <w:lvlText w:val="%1."/>
      <w:lvlJc w:val="left"/>
      <w:pPr>
        <w:ind w:left="756" w:hanging="360"/>
      </w:pPr>
      <w:rPr>
        <w:rFonts w:hint="default"/>
        <w:b w:val="0"/>
        <w:i w:val="0"/>
      </w:rPr>
    </w:lvl>
    <w:lvl w:ilvl="1" w:tentative="0">
      <w:start w:val="1"/>
      <w:numFmt w:val="lowerLetter"/>
      <w:lvlText w:val="%2."/>
      <w:lvlJc w:val="left"/>
      <w:pPr>
        <w:ind w:left="1476" w:hanging="360"/>
      </w:pPr>
    </w:lvl>
    <w:lvl w:ilvl="2" w:tentative="0">
      <w:start w:val="1"/>
      <w:numFmt w:val="lowerRoman"/>
      <w:lvlText w:val="%3."/>
      <w:lvlJc w:val="right"/>
      <w:pPr>
        <w:ind w:left="2196" w:hanging="180"/>
      </w:pPr>
    </w:lvl>
    <w:lvl w:ilvl="3" w:tentative="0">
      <w:start w:val="1"/>
      <w:numFmt w:val="decimal"/>
      <w:lvlText w:val="%4."/>
      <w:lvlJc w:val="left"/>
      <w:pPr>
        <w:ind w:left="2916" w:hanging="360"/>
      </w:pPr>
    </w:lvl>
    <w:lvl w:ilvl="4" w:tentative="0">
      <w:start w:val="1"/>
      <w:numFmt w:val="lowerLetter"/>
      <w:lvlText w:val="%5."/>
      <w:lvlJc w:val="left"/>
      <w:pPr>
        <w:ind w:left="3636" w:hanging="360"/>
      </w:pPr>
    </w:lvl>
    <w:lvl w:ilvl="5" w:tentative="0">
      <w:start w:val="1"/>
      <w:numFmt w:val="lowerRoman"/>
      <w:lvlText w:val="%6."/>
      <w:lvlJc w:val="right"/>
      <w:pPr>
        <w:ind w:left="4356" w:hanging="180"/>
      </w:pPr>
    </w:lvl>
    <w:lvl w:ilvl="6" w:tentative="0">
      <w:start w:val="1"/>
      <w:numFmt w:val="decimal"/>
      <w:lvlText w:val="%7."/>
      <w:lvlJc w:val="left"/>
      <w:pPr>
        <w:ind w:left="5076" w:hanging="360"/>
      </w:pPr>
    </w:lvl>
    <w:lvl w:ilvl="7" w:tentative="0">
      <w:start w:val="1"/>
      <w:numFmt w:val="lowerLetter"/>
      <w:lvlText w:val="%8."/>
      <w:lvlJc w:val="left"/>
      <w:pPr>
        <w:ind w:left="5796" w:hanging="360"/>
      </w:pPr>
    </w:lvl>
    <w:lvl w:ilvl="8" w:tentative="0">
      <w:start w:val="1"/>
      <w:numFmt w:val="lowerRoman"/>
      <w:lvlText w:val="%9."/>
      <w:lvlJc w:val="right"/>
      <w:pPr>
        <w:ind w:left="6516" w:hanging="180"/>
      </w:pPr>
    </w:lvl>
  </w:abstractNum>
  <w:abstractNum w:abstractNumId="1">
    <w:nsid w:val="1D502D00"/>
    <w:multiLevelType w:val="multilevel"/>
    <w:tmpl w:val="1D502D00"/>
    <w:lvl w:ilvl="0" w:tentative="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60" w:hanging="360"/>
      </w:pPr>
    </w:lvl>
    <w:lvl w:ilvl="2" w:tentative="0">
      <w:start w:val="1"/>
      <w:numFmt w:val="lowerRoman"/>
      <w:lvlText w:val="%3."/>
      <w:lvlJc w:val="right"/>
      <w:pPr>
        <w:ind w:left="2480" w:hanging="180"/>
      </w:pPr>
    </w:lvl>
    <w:lvl w:ilvl="3" w:tentative="0">
      <w:start w:val="1"/>
      <w:numFmt w:val="decimal"/>
      <w:lvlText w:val="%4."/>
      <w:lvlJc w:val="left"/>
      <w:pPr>
        <w:ind w:left="3200" w:hanging="360"/>
      </w:pPr>
    </w:lvl>
    <w:lvl w:ilvl="4" w:tentative="0">
      <w:start w:val="1"/>
      <w:numFmt w:val="lowerLetter"/>
      <w:lvlText w:val="%5."/>
      <w:lvlJc w:val="left"/>
      <w:pPr>
        <w:ind w:left="3920" w:hanging="360"/>
      </w:pPr>
    </w:lvl>
    <w:lvl w:ilvl="5" w:tentative="0">
      <w:start w:val="1"/>
      <w:numFmt w:val="lowerRoman"/>
      <w:lvlText w:val="%6."/>
      <w:lvlJc w:val="right"/>
      <w:pPr>
        <w:ind w:left="4640" w:hanging="180"/>
      </w:pPr>
    </w:lvl>
    <w:lvl w:ilvl="6" w:tentative="0">
      <w:start w:val="1"/>
      <w:numFmt w:val="decimal"/>
      <w:lvlText w:val="%7."/>
      <w:lvlJc w:val="left"/>
      <w:pPr>
        <w:ind w:left="5360" w:hanging="360"/>
      </w:pPr>
    </w:lvl>
    <w:lvl w:ilvl="7" w:tentative="0">
      <w:start w:val="1"/>
      <w:numFmt w:val="lowerLetter"/>
      <w:lvlText w:val="%8."/>
      <w:lvlJc w:val="left"/>
      <w:pPr>
        <w:ind w:left="6080" w:hanging="360"/>
      </w:pPr>
    </w:lvl>
    <w:lvl w:ilvl="8" w:tentative="0">
      <w:start w:val="1"/>
      <w:numFmt w:val="lowerRoman"/>
      <w:lvlText w:val="%9."/>
      <w:lvlJc w:val="right"/>
      <w:pPr>
        <w:ind w:left="6800" w:hanging="180"/>
      </w:pPr>
    </w:lvl>
  </w:abstractNum>
  <w:abstractNum w:abstractNumId="2">
    <w:nsid w:val="53B80773"/>
    <w:multiLevelType w:val="multilevel"/>
    <w:tmpl w:val="53B80773"/>
    <w:lvl w:ilvl="0" w:tentative="0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entative="0">
      <w:start w:val="1"/>
      <w:numFmt w:val="lowerLetter"/>
      <w:lvlText w:val="%2."/>
      <w:lvlJc w:val="left"/>
      <w:pPr>
        <w:ind w:left="2498" w:hanging="360"/>
      </w:pPr>
    </w:lvl>
    <w:lvl w:ilvl="2" w:tentative="0">
      <w:start w:val="1"/>
      <w:numFmt w:val="lowerRoman"/>
      <w:lvlText w:val="%3."/>
      <w:lvlJc w:val="right"/>
      <w:pPr>
        <w:ind w:left="3218" w:hanging="180"/>
      </w:pPr>
    </w:lvl>
    <w:lvl w:ilvl="3" w:tentative="0">
      <w:start w:val="1"/>
      <w:numFmt w:val="decimal"/>
      <w:lvlText w:val="%4."/>
      <w:lvlJc w:val="left"/>
      <w:pPr>
        <w:ind w:left="3938" w:hanging="360"/>
      </w:pPr>
    </w:lvl>
    <w:lvl w:ilvl="4" w:tentative="0">
      <w:start w:val="1"/>
      <w:numFmt w:val="lowerLetter"/>
      <w:lvlText w:val="%5."/>
      <w:lvlJc w:val="left"/>
      <w:pPr>
        <w:ind w:left="4658" w:hanging="360"/>
      </w:pPr>
    </w:lvl>
    <w:lvl w:ilvl="5" w:tentative="0">
      <w:start w:val="1"/>
      <w:numFmt w:val="lowerRoman"/>
      <w:lvlText w:val="%6."/>
      <w:lvlJc w:val="right"/>
      <w:pPr>
        <w:ind w:left="5378" w:hanging="180"/>
      </w:pPr>
    </w:lvl>
    <w:lvl w:ilvl="6" w:tentative="0">
      <w:start w:val="1"/>
      <w:numFmt w:val="decimal"/>
      <w:lvlText w:val="%7."/>
      <w:lvlJc w:val="left"/>
      <w:pPr>
        <w:ind w:left="6098" w:hanging="360"/>
      </w:pPr>
    </w:lvl>
    <w:lvl w:ilvl="7" w:tentative="0">
      <w:start w:val="1"/>
      <w:numFmt w:val="lowerLetter"/>
      <w:lvlText w:val="%8."/>
      <w:lvlJc w:val="left"/>
      <w:pPr>
        <w:ind w:left="6818" w:hanging="360"/>
      </w:pPr>
    </w:lvl>
    <w:lvl w:ilvl="8" w:tentative="0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6A9E0342"/>
    <w:multiLevelType w:val="multilevel"/>
    <w:tmpl w:val="6A9E0342"/>
    <w:lvl w:ilvl="0" w:tentative="0">
      <w:start w:val="7"/>
      <w:numFmt w:val="bullet"/>
      <w:lvlText w:val="-"/>
      <w:lvlJc w:val="left"/>
      <w:pPr>
        <w:ind w:left="829" w:hanging="360"/>
      </w:pPr>
      <w:rPr>
        <w:rFonts w:hint="default" w:ascii="Calibri" w:hAnsi="Calibri" w:cs="Calibri" w:eastAsiaTheme="majorEastAsia"/>
      </w:rPr>
    </w:lvl>
    <w:lvl w:ilvl="1" w:tentative="0">
      <w:start w:val="1"/>
      <w:numFmt w:val="bullet"/>
      <w:lvlText w:val="o"/>
      <w:lvlJc w:val="left"/>
      <w:pPr>
        <w:ind w:left="15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7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89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6BE"/>
    <w:rsid w:val="00005C38"/>
    <w:rsid w:val="000104FA"/>
    <w:rsid w:val="0001451B"/>
    <w:rsid w:val="00020FB0"/>
    <w:rsid w:val="00023D15"/>
    <w:rsid w:val="000258A8"/>
    <w:rsid w:val="00030ABB"/>
    <w:rsid w:val="00033C55"/>
    <w:rsid w:val="0005230F"/>
    <w:rsid w:val="000539A1"/>
    <w:rsid w:val="00056A60"/>
    <w:rsid w:val="00071EA2"/>
    <w:rsid w:val="00090B93"/>
    <w:rsid w:val="000B4059"/>
    <w:rsid w:val="000C522B"/>
    <w:rsid w:val="000C5762"/>
    <w:rsid w:val="000D06F4"/>
    <w:rsid w:val="000E50EE"/>
    <w:rsid w:val="000F4E96"/>
    <w:rsid w:val="001128A9"/>
    <w:rsid w:val="0011527F"/>
    <w:rsid w:val="00120406"/>
    <w:rsid w:val="00120EF2"/>
    <w:rsid w:val="00122DEF"/>
    <w:rsid w:val="0012403B"/>
    <w:rsid w:val="00137E69"/>
    <w:rsid w:val="00144765"/>
    <w:rsid w:val="0015488E"/>
    <w:rsid w:val="001664EC"/>
    <w:rsid w:val="001A1C77"/>
    <w:rsid w:val="001B480D"/>
    <w:rsid w:val="001C0664"/>
    <w:rsid w:val="001C2CE3"/>
    <w:rsid w:val="001D01FD"/>
    <w:rsid w:val="001F6EA6"/>
    <w:rsid w:val="0021410A"/>
    <w:rsid w:val="0021545D"/>
    <w:rsid w:val="00216DFF"/>
    <w:rsid w:val="00216F99"/>
    <w:rsid w:val="002324E9"/>
    <w:rsid w:val="00237846"/>
    <w:rsid w:val="00247DFC"/>
    <w:rsid w:val="0026228E"/>
    <w:rsid w:val="00275D51"/>
    <w:rsid w:val="00283C87"/>
    <w:rsid w:val="002954D8"/>
    <w:rsid w:val="002965BF"/>
    <w:rsid w:val="002A60DE"/>
    <w:rsid w:val="002F1568"/>
    <w:rsid w:val="002F29D9"/>
    <w:rsid w:val="00300A22"/>
    <w:rsid w:val="00302FDF"/>
    <w:rsid w:val="0030736A"/>
    <w:rsid w:val="00313045"/>
    <w:rsid w:val="00332C5D"/>
    <w:rsid w:val="00333CE5"/>
    <w:rsid w:val="00337457"/>
    <w:rsid w:val="00345517"/>
    <w:rsid w:val="00357066"/>
    <w:rsid w:val="003656BE"/>
    <w:rsid w:val="00365E56"/>
    <w:rsid w:val="00397F76"/>
    <w:rsid w:val="003A0934"/>
    <w:rsid w:val="003A13B2"/>
    <w:rsid w:val="003B38F0"/>
    <w:rsid w:val="003B58D6"/>
    <w:rsid w:val="003B6F67"/>
    <w:rsid w:val="003E75DD"/>
    <w:rsid w:val="003F661A"/>
    <w:rsid w:val="004006BD"/>
    <w:rsid w:val="00414E82"/>
    <w:rsid w:val="00416DE7"/>
    <w:rsid w:val="00423BA5"/>
    <w:rsid w:val="00430733"/>
    <w:rsid w:val="00430AF2"/>
    <w:rsid w:val="00432159"/>
    <w:rsid w:val="00441BC8"/>
    <w:rsid w:val="00450CC4"/>
    <w:rsid w:val="004A6462"/>
    <w:rsid w:val="004B4A0E"/>
    <w:rsid w:val="004C2420"/>
    <w:rsid w:val="004C6F1F"/>
    <w:rsid w:val="004D0BE2"/>
    <w:rsid w:val="004D27A0"/>
    <w:rsid w:val="004D4B3A"/>
    <w:rsid w:val="004D5A2C"/>
    <w:rsid w:val="004E0047"/>
    <w:rsid w:val="004F04F2"/>
    <w:rsid w:val="0050082C"/>
    <w:rsid w:val="00510CC4"/>
    <w:rsid w:val="00512914"/>
    <w:rsid w:val="00513A2E"/>
    <w:rsid w:val="0053714E"/>
    <w:rsid w:val="00544229"/>
    <w:rsid w:val="005542D8"/>
    <w:rsid w:val="0055465E"/>
    <w:rsid w:val="0058182C"/>
    <w:rsid w:val="00581BB9"/>
    <w:rsid w:val="00587DEC"/>
    <w:rsid w:val="005918C7"/>
    <w:rsid w:val="00595A87"/>
    <w:rsid w:val="00597B75"/>
    <w:rsid w:val="005D1859"/>
    <w:rsid w:val="005E711F"/>
    <w:rsid w:val="005F21EE"/>
    <w:rsid w:val="006264A6"/>
    <w:rsid w:val="00627780"/>
    <w:rsid w:val="00635CAF"/>
    <w:rsid w:val="00647AF5"/>
    <w:rsid w:val="0066053B"/>
    <w:rsid w:val="00682C76"/>
    <w:rsid w:val="006A751B"/>
    <w:rsid w:val="006B3874"/>
    <w:rsid w:val="006B4C11"/>
    <w:rsid w:val="006C0D07"/>
    <w:rsid w:val="006D278F"/>
    <w:rsid w:val="006D4138"/>
    <w:rsid w:val="006D43D1"/>
    <w:rsid w:val="00700236"/>
    <w:rsid w:val="00701913"/>
    <w:rsid w:val="00735C47"/>
    <w:rsid w:val="00741096"/>
    <w:rsid w:val="00751B48"/>
    <w:rsid w:val="00781C25"/>
    <w:rsid w:val="0078525E"/>
    <w:rsid w:val="007B093E"/>
    <w:rsid w:val="007B5F5E"/>
    <w:rsid w:val="007C1E21"/>
    <w:rsid w:val="007D0EFE"/>
    <w:rsid w:val="007D6F5F"/>
    <w:rsid w:val="007E08B2"/>
    <w:rsid w:val="00807F95"/>
    <w:rsid w:val="00810ED8"/>
    <w:rsid w:val="00812A04"/>
    <w:rsid w:val="00823DC5"/>
    <w:rsid w:val="00833D62"/>
    <w:rsid w:val="00854BEB"/>
    <w:rsid w:val="0088687D"/>
    <w:rsid w:val="008A4418"/>
    <w:rsid w:val="008B07FE"/>
    <w:rsid w:val="008D4B36"/>
    <w:rsid w:val="008E4204"/>
    <w:rsid w:val="008E77F1"/>
    <w:rsid w:val="008F4E09"/>
    <w:rsid w:val="00922369"/>
    <w:rsid w:val="00931B51"/>
    <w:rsid w:val="009350B1"/>
    <w:rsid w:val="009364EA"/>
    <w:rsid w:val="00937430"/>
    <w:rsid w:val="00947D97"/>
    <w:rsid w:val="00950AD5"/>
    <w:rsid w:val="00950BA6"/>
    <w:rsid w:val="00981BE7"/>
    <w:rsid w:val="00983496"/>
    <w:rsid w:val="00985381"/>
    <w:rsid w:val="0099223E"/>
    <w:rsid w:val="00997A39"/>
    <w:rsid w:val="009A48E7"/>
    <w:rsid w:val="009B0C93"/>
    <w:rsid w:val="009C166A"/>
    <w:rsid w:val="009C57D4"/>
    <w:rsid w:val="009D459C"/>
    <w:rsid w:val="009F3BFD"/>
    <w:rsid w:val="009F6312"/>
    <w:rsid w:val="009F6D4A"/>
    <w:rsid w:val="009F70E5"/>
    <w:rsid w:val="00A1373E"/>
    <w:rsid w:val="00A141D5"/>
    <w:rsid w:val="00A260BC"/>
    <w:rsid w:val="00A2723C"/>
    <w:rsid w:val="00A37982"/>
    <w:rsid w:val="00A450FE"/>
    <w:rsid w:val="00A61E03"/>
    <w:rsid w:val="00AA2F60"/>
    <w:rsid w:val="00AA32EC"/>
    <w:rsid w:val="00AB6E52"/>
    <w:rsid w:val="00AC31D1"/>
    <w:rsid w:val="00AD1D54"/>
    <w:rsid w:val="00AE17F0"/>
    <w:rsid w:val="00B00B85"/>
    <w:rsid w:val="00B10252"/>
    <w:rsid w:val="00B14525"/>
    <w:rsid w:val="00B43FA5"/>
    <w:rsid w:val="00B54A05"/>
    <w:rsid w:val="00B62B98"/>
    <w:rsid w:val="00B66483"/>
    <w:rsid w:val="00B82721"/>
    <w:rsid w:val="00BA0DED"/>
    <w:rsid w:val="00BA3E92"/>
    <w:rsid w:val="00BA6025"/>
    <w:rsid w:val="00BB3DB4"/>
    <w:rsid w:val="00BB69C5"/>
    <w:rsid w:val="00BE4F36"/>
    <w:rsid w:val="00BF084D"/>
    <w:rsid w:val="00C2056F"/>
    <w:rsid w:val="00C25CC5"/>
    <w:rsid w:val="00C31C53"/>
    <w:rsid w:val="00C408E1"/>
    <w:rsid w:val="00C60F79"/>
    <w:rsid w:val="00C61341"/>
    <w:rsid w:val="00C81EE9"/>
    <w:rsid w:val="00C85FF0"/>
    <w:rsid w:val="00CA2A46"/>
    <w:rsid w:val="00CA3531"/>
    <w:rsid w:val="00CC3EE2"/>
    <w:rsid w:val="00CC614B"/>
    <w:rsid w:val="00CE5705"/>
    <w:rsid w:val="00CF144D"/>
    <w:rsid w:val="00D02636"/>
    <w:rsid w:val="00D0729F"/>
    <w:rsid w:val="00D23218"/>
    <w:rsid w:val="00D43931"/>
    <w:rsid w:val="00D47C16"/>
    <w:rsid w:val="00D63979"/>
    <w:rsid w:val="00D74F06"/>
    <w:rsid w:val="00D800C7"/>
    <w:rsid w:val="00DA46AD"/>
    <w:rsid w:val="00DA6480"/>
    <w:rsid w:val="00DB3C44"/>
    <w:rsid w:val="00DE3BD3"/>
    <w:rsid w:val="00DF59FF"/>
    <w:rsid w:val="00DF6827"/>
    <w:rsid w:val="00E0703E"/>
    <w:rsid w:val="00E22620"/>
    <w:rsid w:val="00E26471"/>
    <w:rsid w:val="00E40196"/>
    <w:rsid w:val="00E549F4"/>
    <w:rsid w:val="00E57E6E"/>
    <w:rsid w:val="00E6235A"/>
    <w:rsid w:val="00E6293E"/>
    <w:rsid w:val="00E71B11"/>
    <w:rsid w:val="00E90741"/>
    <w:rsid w:val="00E97882"/>
    <w:rsid w:val="00EA2013"/>
    <w:rsid w:val="00EB768C"/>
    <w:rsid w:val="00EC14EE"/>
    <w:rsid w:val="00EC195B"/>
    <w:rsid w:val="00ED1A2B"/>
    <w:rsid w:val="00EE4D90"/>
    <w:rsid w:val="00EF6663"/>
    <w:rsid w:val="00F0062C"/>
    <w:rsid w:val="00F22389"/>
    <w:rsid w:val="00F34FBF"/>
    <w:rsid w:val="00F37F18"/>
    <w:rsid w:val="00F415D0"/>
    <w:rsid w:val="00F44FD8"/>
    <w:rsid w:val="00F454AD"/>
    <w:rsid w:val="00F50588"/>
    <w:rsid w:val="00F5188E"/>
    <w:rsid w:val="00FA6EDE"/>
    <w:rsid w:val="00FB3E5F"/>
    <w:rsid w:val="00FC2F2A"/>
    <w:rsid w:val="00FD2DC2"/>
    <w:rsid w:val="00FE7CF6"/>
    <w:rsid w:val="2A7C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  <w14:ligatures w14:val="none"/>
    </w:rPr>
  </w:style>
  <w:style w:type="paragraph" w:styleId="2">
    <w:name w:val="heading 2"/>
    <w:basedOn w:val="1"/>
    <w:next w:val="1"/>
    <w:link w:val="33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paragraph" w:styleId="3">
    <w:name w:val="heading 5"/>
    <w:basedOn w:val="1"/>
    <w:next w:val="1"/>
    <w:link w:val="17"/>
    <w:unhideWhenUsed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4">
    <w:name w:val="heading 7"/>
    <w:basedOn w:val="1"/>
    <w:next w:val="1"/>
    <w:link w:val="18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">
    <w:name w:val="heading 9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6"/>
    <w:qFormat/>
    <w:uiPriority w:val="0"/>
    <w:rPr>
      <w:color w:val="000000"/>
      <w:u w:val="single"/>
    </w:rPr>
  </w:style>
  <w:style w:type="paragraph" w:styleId="9">
    <w:name w:val="Balloon Text"/>
    <w:basedOn w:val="1"/>
    <w:link w:val="2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0">
    <w:name w:val="Body Text 2"/>
    <w:basedOn w:val="1"/>
    <w:link w:val="26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1">
    <w:name w:val="header"/>
    <w:basedOn w:val="1"/>
    <w:link w:val="20"/>
    <w:unhideWhenUsed/>
    <w:qFormat/>
    <w:uiPriority w:val="99"/>
    <w:pPr>
      <w:tabs>
        <w:tab w:val="center" w:pos="4252"/>
        <w:tab w:val="right" w:pos="8504"/>
      </w:tabs>
    </w:pPr>
  </w:style>
  <w:style w:type="paragraph" w:styleId="12">
    <w:name w:val="Body Text Indent"/>
    <w:basedOn w:val="1"/>
    <w:link w:val="27"/>
    <w:qFormat/>
    <w:uiPriority w:val="99"/>
    <w:pPr>
      <w:spacing w:after="120"/>
      <w:ind w:left="283"/>
    </w:pPr>
  </w:style>
  <w:style w:type="paragraph" w:styleId="13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Arial Unicode MS" w:hAnsi="Arial Unicode MS"/>
    </w:rPr>
  </w:style>
  <w:style w:type="paragraph" w:styleId="14">
    <w:name w:val="footer"/>
    <w:basedOn w:val="1"/>
    <w:link w:val="21"/>
    <w:unhideWhenUsed/>
    <w:uiPriority w:val="99"/>
    <w:pPr>
      <w:tabs>
        <w:tab w:val="center" w:pos="4252"/>
        <w:tab w:val="right" w:pos="8504"/>
      </w:tabs>
    </w:pPr>
  </w:style>
  <w:style w:type="paragraph" w:styleId="15">
    <w:name w:val="Block Text"/>
    <w:basedOn w:val="1"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6">
    <w:name w:val="Body Text"/>
    <w:basedOn w:val="1"/>
    <w:link w:val="29"/>
    <w:unhideWhenUsed/>
    <w:qFormat/>
    <w:uiPriority w:val="0"/>
    <w:pPr>
      <w:spacing w:after="120"/>
    </w:pPr>
  </w:style>
  <w:style w:type="character" w:customStyle="1" w:styleId="17">
    <w:name w:val="Título 5 Car"/>
    <w:basedOn w:val="6"/>
    <w:link w:val="3"/>
    <w:qFormat/>
    <w:uiPriority w:val="0"/>
    <w:rPr>
      <w:rFonts w:ascii="Comic Sans MS" w:hAnsi="Comic Sans MS" w:eastAsia="Arial Unicode MS" w:cs="Arial Unicode MS"/>
      <w:b/>
      <w:kern w:val="0"/>
      <w:sz w:val="24"/>
      <w:szCs w:val="20"/>
      <w:lang w:eastAsia="es-ES"/>
      <w14:ligatures w14:val="none"/>
    </w:rPr>
  </w:style>
  <w:style w:type="character" w:customStyle="1" w:styleId="18">
    <w:name w:val="Título 7 Car"/>
    <w:basedOn w:val="6"/>
    <w:link w:val="4"/>
    <w:qFormat/>
    <w:uiPriority w:val="0"/>
    <w:rPr>
      <w:rFonts w:asciiTheme="majorHAnsi" w:hAnsiTheme="majorHAnsi" w:eastAsiaTheme="majorEastAsia" w:cstheme="majorBidi"/>
      <w:i/>
      <w:iCs/>
      <w:color w:val="404040" w:themeColor="text1" w:themeTint="BF"/>
      <w:kern w:val="0"/>
      <w:sz w:val="24"/>
      <w:szCs w:val="24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  <w14:ligatures w14:val="none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Encabezado Car"/>
    <w:basedOn w:val="6"/>
    <w:link w:val="11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character" w:customStyle="1" w:styleId="21">
    <w:name w:val="Pie de página Car"/>
    <w:basedOn w:val="6"/>
    <w:link w:val="14"/>
    <w:qFormat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character" w:customStyle="1" w:styleId="22">
    <w:name w:val="Texto de globo Car"/>
    <w:basedOn w:val="6"/>
    <w:link w:val="9"/>
    <w:semiHidden/>
    <w:qFormat/>
    <w:uiPriority w:val="99"/>
    <w:rPr>
      <w:rFonts w:ascii="Tahoma" w:hAnsi="Tahoma" w:eastAsia="Times New Roman" w:cs="Tahoma"/>
      <w:kern w:val="0"/>
      <w:sz w:val="16"/>
      <w:szCs w:val="16"/>
      <w:lang w:eastAsia="es-ES"/>
      <w14:ligatures w14:val="none"/>
    </w:rPr>
  </w:style>
  <w:style w:type="paragraph" w:customStyle="1" w:styleId="23">
    <w:name w:val="Título 11"/>
    <w:basedOn w:val="1"/>
    <w:qFormat/>
    <w:uiPriority w:val="1"/>
    <w:pPr>
      <w:widowControl w:val="0"/>
      <w:ind w:left="991"/>
      <w:outlineLvl w:val="1"/>
    </w:pPr>
    <w:rPr>
      <w:rFonts w:ascii="Calibri" w:hAnsi="Calibri" w:eastAsia="Calibri" w:cstheme="minorBidi"/>
      <w:sz w:val="22"/>
      <w:szCs w:val="22"/>
      <w:lang w:val="en-US" w:eastAsia="en-US"/>
    </w:rPr>
  </w:style>
  <w:style w:type="paragraph" w:customStyle="1" w:styleId="24">
    <w:name w:val="Título 21"/>
    <w:basedOn w:val="1"/>
    <w:qFormat/>
    <w:uiPriority w:val="1"/>
    <w:pPr>
      <w:widowControl w:val="0"/>
      <w:ind w:left="258"/>
      <w:outlineLvl w:val="2"/>
    </w:pPr>
    <w:rPr>
      <w:rFonts w:ascii="Calibri" w:hAnsi="Calibri" w:eastAsia="Calibri" w:cstheme="minorBidi"/>
      <w:sz w:val="21"/>
      <w:szCs w:val="21"/>
      <w:lang w:val="en-US" w:eastAsia="en-US"/>
    </w:rPr>
  </w:style>
  <w:style w:type="character" w:customStyle="1" w:styleId="25">
    <w:name w:val="Character Style 2"/>
    <w:qFormat/>
    <w:uiPriority w:val="0"/>
    <w:rPr>
      <w:rFonts w:ascii="Times New Roman" w:hAnsi="Times New Roman" w:cs="Times New Roman"/>
      <w:i/>
      <w:sz w:val="22"/>
      <w:szCs w:val="22"/>
    </w:rPr>
  </w:style>
  <w:style w:type="character" w:customStyle="1" w:styleId="26">
    <w:name w:val="Texto independiente 2 Car"/>
    <w:basedOn w:val="6"/>
    <w:link w:val="10"/>
    <w:qFormat/>
    <w:uiPriority w:val="0"/>
    <w:rPr>
      <w:rFonts w:ascii="Arial Unicode MS" w:hAnsi="Arial Unicode MS" w:eastAsia="Arial Unicode MS" w:cs="Arial Unicode MS"/>
      <w:kern w:val="0"/>
      <w:sz w:val="24"/>
      <w:szCs w:val="24"/>
      <w:lang w:eastAsia="es-ES"/>
      <w14:ligatures w14:val="none"/>
    </w:rPr>
  </w:style>
  <w:style w:type="character" w:customStyle="1" w:styleId="27">
    <w:name w:val="Sangría de texto normal Car"/>
    <w:basedOn w:val="6"/>
    <w:link w:val="12"/>
    <w:qFormat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28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US" w:eastAsia="es-ES" w:bidi="ar-SA"/>
      <w14:ligatures w14:val="none"/>
    </w:rPr>
  </w:style>
  <w:style w:type="character" w:customStyle="1" w:styleId="29">
    <w:name w:val="Texto independiente Car"/>
    <w:basedOn w:val="6"/>
    <w:link w:val="16"/>
    <w:qFormat/>
    <w:uiPriority w:val="0"/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character" w:customStyle="1" w:styleId="30">
    <w:name w:val="Título 9 Car"/>
    <w:basedOn w:val="6"/>
    <w:link w:val="5"/>
    <w:semiHidden/>
    <w:uiPriority w:val="9"/>
    <w:rPr>
      <w:rFonts w:asciiTheme="majorHAnsi" w:hAnsiTheme="majorHAnsi" w:eastAsiaTheme="majorEastAsia" w:cstheme="majorBidi"/>
      <w:i/>
      <w:iCs/>
      <w:color w:val="262626" w:themeColor="text1" w:themeTint="D9"/>
      <w:kern w:val="0"/>
      <w:sz w:val="21"/>
      <w:szCs w:val="21"/>
      <w:lang w:eastAsia="es-ES"/>
      <w14:textFill>
        <w14:solidFill>
          <w14:schemeClr w14:val="tx1">
            <w14:lumMod w14:val="85000"/>
            <w14:lumOff w14:val="15000"/>
          </w14:schemeClr>
        </w14:solidFill>
      </w14:textFill>
      <w14:ligatures w14:val="none"/>
    </w:rPr>
  </w:style>
  <w:style w:type="paragraph" w:customStyle="1" w:styleId="31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kern w:val="0"/>
      <w:sz w:val="24"/>
      <w:szCs w:val="24"/>
      <w:lang w:val="es-ES" w:eastAsia="en-US" w:bidi="ar-SA"/>
      <w14:ligatures w14:val="none"/>
    </w:rPr>
  </w:style>
  <w:style w:type="character" w:customStyle="1" w:styleId="32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3">
    <w:name w:val="Título 2 Car"/>
    <w:basedOn w:val="6"/>
    <w:link w:val="2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kern w:val="0"/>
      <w:sz w:val="26"/>
      <w:szCs w:val="26"/>
      <w:lang w:eastAsia="es-E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http://2.bp.blogspot.com/-yaCNYvFWYTo/UEwNE7YD5lI/AAAAAAAAClg/gXAijpi2RcE/s1600/ciegonacimientopuzzle.jpg" TargetMode="Externa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D37812-AA07-46F3-A7B3-388ED45DA7C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980</Words>
  <Characters>5392</Characters>
  <Lines>44</Lines>
  <Paragraphs>12</Paragraphs>
  <TotalTime>1393</TotalTime>
  <ScaleCrop>false</ScaleCrop>
  <LinksUpToDate>false</LinksUpToDate>
  <CharactersWithSpaces>6360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2024-12-11T23:06:00Z</dcterms:created>
  <dc:creator>Eugenio González Domínguez</dc:creator>
  <cp:lastModifiedBy>marga</cp:lastModifiedBy>
  <cp:lastPrinted>2026-03-11T10:57:00Z</cp:lastPrinted>
  <dcterms:modified xsi:type="dcterms:W3CDTF">2026-03-11T17:31:14Z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109BD00D0A57408DB46ACC68A69BEFB9_13</vt:lpwstr>
  </property>
</Properties>
</file>