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A5AC2CA">
      <w:pPr>
        <w:pStyle w:val="6"/>
        <w:tabs>
          <w:tab w:val="left" w:pos="10490"/>
        </w:tabs>
        <w:spacing w:line="240" w:lineRule="atLeast"/>
        <w:ind w:left="0" w:right="454"/>
        <w:jc w:val="center"/>
        <w:rPr>
          <w:rFonts w:asciiTheme="minorHAnsi" w:hAnsiTheme="minorHAnsi"/>
          <w:color w:val="1F497D" w:themeColor="text2"/>
          <w:sz w:val="32"/>
          <w:szCs w:val="32"/>
          <w:u w:val="single"/>
          <w14:textFill>
            <w14:solidFill>
              <w14:schemeClr w14:val="tx2"/>
            </w14:solidFill>
          </w14:textFill>
        </w:rPr>
      </w:pPr>
      <w:bookmarkStart w:id="1" w:name="_GoBack"/>
      <w:bookmarkEnd w:id="1"/>
      <w:r>
        <w:rPr>
          <w:rFonts w:asciiTheme="minorHAnsi" w:hAnsiTheme="minorHAnsi"/>
          <w:color w:val="1F497D" w:themeColor="text2"/>
          <w:sz w:val="32"/>
          <w:szCs w:val="32"/>
          <w:u w:val="single"/>
          <w14:textFill>
            <w14:solidFill>
              <w14:schemeClr w14:val="tx2"/>
            </w14:solidFill>
          </w14:textFill>
        </w:rPr>
        <w:t>MISA CON NIÑOS</w:t>
      </w:r>
    </w:p>
    <w:p w14:paraId="253CBEAF">
      <w:pPr>
        <w:pStyle w:val="6"/>
        <w:spacing w:line="240" w:lineRule="atLeast"/>
        <w:ind w:left="0" w:right="454"/>
        <w:jc w:val="center"/>
        <w:rPr>
          <w:rFonts w:asciiTheme="minorHAnsi" w:hAnsiTheme="minorHAnsi" w:cstheme="minorHAnsi"/>
          <w:b w:val="0"/>
          <w:color w:val="1F497D" w:themeColor="text2"/>
          <w:sz w:val="32"/>
          <w:szCs w:val="32"/>
          <w14:textFill>
            <w14:solidFill>
              <w14:schemeClr w14:val="tx2"/>
            </w14:solidFill>
          </w14:textFill>
        </w:rPr>
      </w:pPr>
      <w:r>
        <w:rPr>
          <w:rFonts w:ascii="Calibri" w:hAnsi="Calibri"/>
          <w:color w:val="1F497D" w:themeColor="text2"/>
          <w:sz w:val="32"/>
          <w:szCs w:val="32"/>
          <w14:textFill>
            <w14:solidFill>
              <w14:schemeClr w14:val="tx2"/>
            </w14:solidFill>
          </w14:textFill>
        </w:rPr>
        <w:t xml:space="preserve">1 de marzo 2026 </w:t>
      </w:r>
      <w:r>
        <w:rPr>
          <w:rFonts w:asciiTheme="minorHAnsi" w:hAnsiTheme="minorHAnsi" w:cstheme="minorHAnsi"/>
          <w:color w:val="1F497D" w:themeColor="text2"/>
          <w:sz w:val="32"/>
          <w:szCs w:val="32"/>
          <w14:textFill>
            <w14:solidFill>
              <w14:schemeClr w14:val="tx2"/>
            </w14:solidFill>
          </w14:textFill>
        </w:rPr>
        <w:t>CUARESMA 2º-A</w:t>
      </w:r>
    </w:p>
    <w:p w14:paraId="22801DE2">
      <w:pPr>
        <w:pStyle w:val="6"/>
        <w:tabs>
          <w:tab w:val="left" w:pos="0"/>
          <w:tab w:val="left" w:pos="3969"/>
        </w:tabs>
        <w:spacing w:line="240" w:lineRule="atLeast"/>
        <w:ind w:left="0" w:right="454"/>
        <w:jc w:val="center"/>
        <w:rPr>
          <w:rFonts w:asciiTheme="minorHAnsi" w:hAnsiTheme="minorHAnsi" w:cstheme="minorHAnsi"/>
          <w: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Evangelio: Mt. 17,1-9: </w:t>
      </w:r>
      <w:r>
        <w:rPr>
          <w:rFonts w:asciiTheme="minorHAnsi" w:hAnsiTheme="minorHAnsi" w:cstheme="minorHAnsi"/>
          <w:i/>
          <w:color w:val="1F497D" w:themeColor="text2"/>
          <w:sz w:val="32"/>
          <w:szCs w:val="32"/>
          <w14:textFill>
            <w14:solidFill>
              <w14:schemeClr w14:val="tx2"/>
            </w14:solidFill>
          </w14:textFill>
        </w:rPr>
        <w:t>“Se transfiguró delante de ellos”.</w:t>
      </w:r>
    </w:p>
    <w:p w14:paraId="507A7067">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ind w:right="454"/>
        <w:jc w:val="center"/>
        <w:rPr>
          <w:rFonts w:asciiTheme="minorHAnsi" w:hAnsiTheme="minorHAnsi" w:cstheme="minorHAnsi"/>
          <w:b/>
          <w:color w:val="1F497D" w:themeColor="text2"/>
          <w:sz w:val="32"/>
          <w:szCs w:val="32"/>
          <w14:textFill>
            <w14:solidFill>
              <w14:schemeClr w14:val="tx2"/>
            </w14:solidFill>
          </w14:textFill>
        </w:rPr>
      </w:pPr>
      <w:bookmarkStart w:id="0" w:name="_Hlk222824946"/>
      <w:r>
        <w:rPr>
          <w:rFonts w:asciiTheme="minorHAnsi" w:hAnsiTheme="minorHAnsi" w:eastAsiaTheme="minorHAnsi" w:cstheme="minorHAnsi"/>
          <w:color w:val="1F497D" w:themeColor="text2"/>
          <w:sz w:val="32"/>
          <w:szCs w:val="32"/>
          <w:lang w:eastAsia="en-US"/>
          <w14:textFill>
            <w14:solidFill>
              <w14:schemeClr w14:val="tx2"/>
            </w14:solidFill>
          </w14:textFill>
        </w:rPr>
        <w:t>Mensaje:</w:t>
      </w:r>
      <w:r>
        <w:rPr>
          <w:rFonts w:asciiTheme="minorHAnsi" w:hAnsiTheme="minorHAnsi" w:eastAsiaTheme="minorHAnsi" w:cstheme="minorHAnsi"/>
          <w:b/>
          <w:color w:val="1F497D" w:themeColor="text2"/>
          <w:sz w:val="32"/>
          <w:szCs w:val="32"/>
          <w:lang w:eastAsia="en-US"/>
          <w14:textFill>
            <w14:solidFill>
              <w14:schemeClr w14:val="tx2"/>
            </w14:solidFill>
          </w14:textFill>
        </w:rPr>
        <w:t xml:space="preserve"> </w:t>
      </w:r>
      <w:r>
        <w:rPr>
          <w:rFonts w:asciiTheme="minorHAnsi" w:hAnsiTheme="minorHAnsi" w:eastAsiaTheme="minorHAnsi" w:cstheme="minorHAnsi"/>
          <w:color w:val="1F497D" w:themeColor="text2"/>
          <w:sz w:val="32"/>
          <w:szCs w:val="32"/>
          <w:lang w:eastAsia="en-US"/>
          <w14:textFill>
            <w14:solidFill>
              <w14:schemeClr w14:val="tx2"/>
            </w14:solidFill>
          </w14:textFill>
        </w:rPr>
        <w:t xml:space="preserve"> </w:t>
      </w:r>
      <w:r>
        <w:rPr>
          <w:rFonts w:asciiTheme="minorHAnsi" w:hAnsiTheme="minorHAnsi" w:cstheme="minorHAnsi"/>
          <w:b/>
          <w:color w:val="1F497D" w:themeColor="text2"/>
          <w:sz w:val="32"/>
          <w:szCs w:val="32"/>
          <w14:textFill>
            <w14:solidFill>
              <w14:schemeClr w14:val="tx2"/>
            </w14:solidFill>
          </w14:textFill>
        </w:rPr>
        <w:t xml:space="preserve">Los ingredientes que Jesús da para que tu vida tenga buen sabor: </w:t>
      </w:r>
    </w:p>
    <w:p w14:paraId="1894EDC5">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ind w:right="454"/>
        <w:jc w:val="center"/>
        <w:rPr>
          <w:rFonts w:asciiTheme="minorHAnsi" w:hAnsiTheme="minorHAnsi" w:cstheme="minorHAnsi"/>
          <w:b/>
          <w:color w:val="1F497D" w:themeColor="text2"/>
          <w:sz w:val="32"/>
          <w:szCs w:val="32"/>
          <w14:textFill>
            <w14:solidFill>
              <w14:schemeClr w14:val="tx2"/>
            </w14:solidFill>
          </w14:textFill>
        </w:rPr>
      </w:pPr>
      <w:r>
        <w:rPr>
          <w:rFonts w:asciiTheme="minorHAnsi" w:hAnsiTheme="minorHAnsi" w:cstheme="minorHAnsi"/>
          <w:b/>
          <w:color w:val="1F497D" w:themeColor="text2"/>
          <w:sz w:val="32"/>
          <w:szCs w:val="32"/>
          <w14:textFill>
            <w14:solidFill>
              <w14:schemeClr w14:val="tx2"/>
            </w14:solidFill>
          </w14:textFill>
        </w:rPr>
        <w:t>2º. La foto del GRAN BANQUETE</w:t>
      </w:r>
    </w:p>
    <w:p w14:paraId="28071E1A">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ind w:left="3828" w:right="2550"/>
        <w:jc w:val="center"/>
        <w:rPr>
          <w:rFonts w:asciiTheme="minorHAnsi" w:hAnsiTheme="minorHAnsi" w:cstheme="minorHAnsi"/>
          <w:sz w:val="32"/>
          <w:szCs w:val="32"/>
        </w:rPr>
      </w:pPr>
      <w:r>
        <w:rPr>
          <w:rFonts w:asciiTheme="minorHAnsi" w:hAnsiTheme="minorHAnsi" w:cstheme="minorHAnsi"/>
          <w:b/>
          <w:color w:val="1F497D" w:themeColor="text2"/>
          <w:sz w:val="32"/>
          <w:szCs w:val="32"/>
          <w14:textFill>
            <w14:solidFill>
              <w14:schemeClr w14:val="tx2"/>
            </w14:solidFill>
          </w14:textFill>
        </w:rPr>
        <w:t xml:space="preserve"> </w:t>
      </w:r>
    </w:p>
    <w:bookmarkEnd w:id="0"/>
    <w:p w14:paraId="341A8B5C">
      <w:pPr>
        <w:pStyle w:val="24"/>
        <w:numPr>
          <w:ilvl w:val="0"/>
          <w:numId w:val="1"/>
        </w:numPr>
        <w:tabs>
          <w:tab w:val="left" w:pos="1701"/>
        </w:tabs>
        <w:spacing w:line="240" w:lineRule="atLeast"/>
        <w:ind w:left="1418" w:firstLine="0"/>
        <w:rPr>
          <w:rFonts w:cs="UniversLTStd-Cn" w:asciiTheme="minorHAnsi" w:hAnsiTheme="minorHAnsi" w:eastAsiaTheme="minorHAnsi"/>
          <w:b/>
          <w:color w:val="1F497D" w:themeColor="text2"/>
          <w:sz w:val="32"/>
          <w:szCs w:val="32"/>
          <w:lang w:eastAsia="en-US"/>
          <w14:textFill>
            <w14:solidFill>
              <w14:schemeClr w14:val="tx2"/>
            </w14:solidFill>
          </w14:textFill>
        </w:rPr>
      </w:pPr>
      <w:r>
        <w:rPr>
          <w:rFonts w:cs="UniversLTStd-Cn" w:asciiTheme="minorHAnsi" w:hAnsiTheme="minorHAnsi" w:eastAsiaTheme="minorHAnsi"/>
          <w:b/>
          <w:color w:val="1F497D" w:themeColor="text2"/>
          <w:sz w:val="32"/>
          <w:szCs w:val="32"/>
          <w:lang w:eastAsia="en-US"/>
          <w14:textFill>
            <w14:solidFill>
              <w14:schemeClr w14:val="tx2"/>
            </w14:solidFill>
          </w14:textFill>
        </w:rPr>
        <w:t>MONICIÓN DE ENTRADA</w:t>
      </w:r>
    </w:p>
    <w:p w14:paraId="79611FEF">
      <w:pPr>
        <w:autoSpaceDE w:val="0"/>
        <w:autoSpaceDN w:val="0"/>
        <w:adjustRightInd w:val="0"/>
        <w:spacing w:line="240" w:lineRule="atLeast"/>
        <w:ind w:left="1418" w:right="566" w:firstLine="282"/>
        <w:jc w:val="both"/>
        <w:rPr>
          <w:rFonts w:asciiTheme="minorHAnsi" w:hAnsiTheme="minorHAnsi" w:cstheme="minorHAnsi"/>
          <w:bCs/>
          <w:color w:val="1F497D" w:themeColor="text2"/>
          <w:sz w:val="32"/>
          <w:szCs w:val="32"/>
          <w14:textFill>
            <w14:solidFill>
              <w14:schemeClr w14:val="tx2"/>
            </w14:solidFill>
          </w14:textFill>
        </w:rPr>
      </w:pPr>
      <w:r>
        <w:rPr>
          <w:rFonts w:asciiTheme="minorHAnsi" w:hAnsiTheme="minorHAnsi" w:cstheme="minorHAnsi"/>
          <w:bCs/>
          <w:color w:val="1F497D" w:themeColor="text2"/>
          <w:sz w:val="32"/>
          <w:szCs w:val="32"/>
          <w14:textFill>
            <w14:solidFill>
              <w14:schemeClr w14:val="tx2"/>
            </w14:solidFill>
          </w14:textFill>
        </w:rPr>
        <w:t>Hermanos y hermanas: Seguimos en cuaresma, poniendo los medios para que Jesús cocine nuestra vida con la receta de la felicidad, de la Vida eterna. El domingo pasado Jesús nos regalaba el Pan de la Palabra de Dios que nos da fuerza para vencer en la tentación. Hoy subimos al Tabor, al monte del encuentro con Jesús, donde escucharemos el grito del Padre: “Este es mi Hijo amado, escuchadle”. Vivamos pendientes esta semana de la Palabra de Dios, orando, en ella hallaremos la luz para afrontar las cruces de la vida.</w:t>
      </w:r>
    </w:p>
    <w:p w14:paraId="66F4B789">
      <w:pPr>
        <w:ind w:left="1418" w:right="567" w:firstLine="284"/>
        <w:jc w:val="both"/>
        <w:rPr>
          <w:rFonts w:asciiTheme="minorHAnsi" w:hAnsiTheme="minorHAnsi"/>
          <w:bCs/>
          <w:i/>
          <w:color w:val="1F497D" w:themeColor="text2"/>
          <w:sz w:val="32"/>
          <w:szCs w:val="32"/>
          <w14:textFill>
            <w14:solidFill>
              <w14:schemeClr w14:val="tx2"/>
            </w14:solidFill>
          </w14:textFill>
        </w:rPr>
      </w:pPr>
      <w:r>
        <w:rPr>
          <w:rFonts w:asciiTheme="minorHAnsi" w:hAnsiTheme="minorHAnsi"/>
          <w:bCs/>
          <w:i/>
          <w:color w:val="1F497D" w:themeColor="text2"/>
          <w:sz w:val="32"/>
          <w:szCs w:val="32"/>
          <w14:textFill>
            <w14:solidFill>
              <w14:schemeClr w14:val="tx2"/>
            </w14:solidFill>
          </w14:textFill>
        </w:rPr>
        <w:t xml:space="preserve">(Colocamos en el presbiterio al lado del cartel del Desierto de Fano el de este domingo, Monte Tabor. También podemos entonar el canto de Fano y Quirós: Receta cuaresmal, </w:t>
      </w:r>
      <w:r>
        <w:fldChar w:fldCharType="begin"/>
      </w:r>
      <w:r>
        <w:instrText xml:space="preserve"> HYPERLINK "https://youtu.be/p7PZ_saWUIE" </w:instrText>
      </w:r>
      <w:r>
        <w:fldChar w:fldCharType="separate"/>
      </w:r>
      <w:r>
        <w:rPr>
          <w:rStyle w:val="11"/>
          <w:rFonts w:asciiTheme="minorHAnsi" w:hAnsiTheme="minorHAnsi"/>
          <w:bCs/>
          <w:iCs/>
          <w:sz w:val="32"/>
          <w:szCs w:val="32"/>
        </w:rPr>
        <w:t>https://youtu.be/p7PZ_saWUIE</w:t>
      </w:r>
      <w:r>
        <w:rPr>
          <w:rStyle w:val="11"/>
          <w:rFonts w:asciiTheme="minorHAnsi" w:hAnsiTheme="minorHAnsi"/>
          <w:bCs/>
          <w:iCs/>
          <w:sz w:val="32"/>
          <w:szCs w:val="32"/>
        </w:rPr>
        <w:fldChar w:fldCharType="end"/>
      </w:r>
    </w:p>
    <w:p w14:paraId="5DDA17F1">
      <w:pPr>
        <w:ind w:left="1418" w:right="567" w:firstLine="284"/>
        <w:jc w:val="both"/>
        <w:rPr>
          <w:rFonts w:asciiTheme="minorHAnsi" w:hAnsiTheme="minorHAnsi"/>
          <w:bCs/>
          <w:i/>
          <w:color w:val="1F497D" w:themeColor="text2"/>
          <w:sz w:val="32"/>
          <w:szCs w:val="32"/>
          <w14:textFill>
            <w14:solidFill>
              <w14:schemeClr w14:val="tx2"/>
            </w14:solidFill>
          </w14:textFill>
        </w:rPr>
      </w:pPr>
      <w:r>
        <w:rPr>
          <w:rFonts w:asciiTheme="minorHAnsi" w:hAnsiTheme="minorHAnsi"/>
          <w:b/>
          <w:bCs/>
          <w:color w:val="1F497D" w:themeColor="text2"/>
          <w:sz w:val="32"/>
          <w:szCs w:val="32"/>
          <w14:textFill>
            <w14:solidFill>
              <w14:schemeClr w14:val="tx2"/>
            </w14:solidFill>
          </w14:textFill>
        </w:rPr>
        <w:t xml:space="preserve">SALUDO DEL SACERDOTE: </w:t>
      </w:r>
      <w:r>
        <w:rPr>
          <w:rFonts w:asciiTheme="minorHAnsi" w:hAnsiTheme="minorHAnsi"/>
          <w:b/>
          <w:bCs/>
          <w:i/>
          <w:iCs/>
          <w:color w:val="1F497D" w:themeColor="text2"/>
          <w:sz w:val="32"/>
          <w:szCs w:val="32"/>
          <w14:textFill>
            <w14:solidFill>
              <w14:schemeClr w14:val="tx2"/>
            </w14:solidFill>
          </w14:textFill>
        </w:rPr>
        <w:t>En el nombre del Padre…</w:t>
      </w:r>
      <w:r>
        <w:rPr>
          <w:rFonts w:asciiTheme="minorHAnsi" w:hAnsiTheme="minorHAnsi"/>
          <w:bCs/>
          <w:i/>
          <w:iCs/>
          <w:color w:val="1F497D" w:themeColor="text2"/>
          <w:sz w:val="32"/>
          <w:szCs w:val="32"/>
          <w14:textFill>
            <w14:solidFill>
              <w14:schemeClr w14:val="tx2"/>
            </w14:solidFill>
          </w14:textFill>
        </w:rPr>
        <w:t xml:space="preserve">  </w:t>
      </w:r>
      <w:r>
        <w:rPr>
          <w:rFonts w:asciiTheme="minorHAnsi" w:hAnsiTheme="minorHAnsi"/>
          <w:b/>
          <w:bCs/>
          <w:i/>
          <w:iCs/>
          <w:color w:val="1F497D" w:themeColor="text2"/>
          <w:sz w:val="32"/>
          <w:szCs w:val="32"/>
          <w14:textFill>
            <w14:solidFill>
              <w14:schemeClr w14:val="tx2"/>
            </w14:solidFill>
          </w14:textFill>
        </w:rPr>
        <w:t>El Señor Jesús que está siempre a nuestro lado, que nos regala su Palaba y nos anima con su Espíritu, esté con vosotros.</w:t>
      </w:r>
    </w:p>
    <w:p w14:paraId="12D5687F">
      <w:pPr>
        <w:ind w:left="1418" w:right="567" w:firstLine="284"/>
        <w:jc w:val="both"/>
        <w:rPr>
          <w:rFonts w:eastAsia="Arial Unicode MS" w:cs="Arial Unicode MS" w:asciiTheme="minorHAnsi" w:hAnsiTheme="minorHAnsi"/>
          <w:bCs/>
          <w:i/>
          <w:color w:val="1F497D" w:themeColor="text2"/>
          <w:sz w:val="32"/>
          <w:szCs w:val="32"/>
          <w14:textFill>
            <w14:solidFill>
              <w14:schemeClr w14:val="tx2"/>
            </w14:solidFill>
          </w14:textFill>
        </w:rPr>
      </w:pPr>
    </w:p>
    <w:p w14:paraId="201691DA">
      <w:pPr>
        <w:pStyle w:val="24"/>
        <w:numPr>
          <w:ilvl w:val="0"/>
          <w:numId w:val="1"/>
        </w:numPr>
        <w:tabs>
          <w:tab w:val="left" w:pos="1701"/>
        </w:tabs>
        <w:ind w:left="1418" w:right="567" w:firstLine="0"/>
        <w:jc w:val="both"/>
        <w:rPr>
          <w:rFonts w:asciiTheme="minorHAnsi" w:hAnsiTheme="minorHAnsi"/>
          <w:b/>
          <w:color w:val="1F497D" w:themeColor="text2"/>
          <w:sz w:val="32"/>
          <w:szCs w:val="32"/>
          <w14:textFill>
            <w14:solidFill>
              <w14:schemeClr w14:val="tx2"/>
            </w14:solidFill>
          </w14:textFill>
        </w:rPr>
      </w:pPr>
      <w:r>
        <w:rPr>
          <w:rFonts w:asciiTheme="minorHAnsi" w:hAnsiTheme="minorHAnsi"/>
          <w:b/>
          <w:color w:val="1F497D" w:themeColor="text2"/>
          <w:sz w:val="32"/>
          <w:szCs w:val="32"/>
          <w14:textFill>
            <w14:solidFill>
              <w14:schemeClr w14:val="tx2"/>
            </w14:solidFill>
          </w14:textFill>
        </w:rPr>
        <w:t>SÚPLICAS DE PERDÓN</w:t>
      </w:r>
    </w:p>
    <w:p w14:paraId="1CE61723">
      <w:pPr>
        <w:pStyle w:val="24"/>
        <w:ind w:left="1701" w:right="567" w:hanging="283"/>
        <w:jc w:val="both"/>
        <w:rPr>
          <w:rFonts w:asciiTheme="minorHAnsi" w:hAnsiTheme="minorHAnsi"/>
          <w:i/>
          <w:color w:val="1F497D" w:themeColor="text2"/>
          <w:sz w:val="32"/>
          <w:szCs w:val="32"/>
          <w14:textFill>
            <w14:solidFill>
              <w14:schemeClr w14:val="tx2"/>
            </w14:solidFill>
          </w14:textFill>
        </w:rPr>
      </w:pPr>
      <w:r>
        <w:rPr>
          <w:rFonts w:asciiTheme="minorHAnsi" w:hAnsiTheme="minorHAnsi"/>
          <w:i/>
          <w:color w:val="1F497D" w:themeColor="text2"/>
          <w:sz w:val="32"/>
          <w:szCs w:val="32"/>
          <w14:textFill>
            <w14:solidFill>
              <w14:schemeClr w14:val="tx2"/>
            </w14:solidFill>
          </w14:textFill>
        </w:rPr>
        <w:t>Somos pecadores, pero también hijos de Dios; por eso nos dirigimos al Señor, confiando en su misericordia y su perdón:  </w:t>
      </w:r>
    </w:p>
    <w:p w14:paraId="4212635F">
      <w:pPr>
        <w:pStyle w:val="24"/>
        <w:ind w:left="1701" w:right="567" w:hanging="283"/>
        <w:jc w:val="both"/>
        <w:rPr>
          <w:rFonts w:asciiTheme="minorHAnsi" w:hAnsiTheme="minorHAnsi"/>
          <w:b/>
          <w:color w:val="1F497D" w:themeColor="text2"/>
          <w:sz w:val="32"/>
          <w:szCs w:val="32"/>
          <w14:textFill>
            <w14:solidFill>
              <w14:schemeClr w14:val="tx2"/>
            </w14:solidFill>
          </w14:textFill>
        </w:rPr>
      </w:pPr>
      <w:r>
        <w:rPr>
          <w:rFonts w:asciiTheme="minorHAnsi" w:hAnsiTheme="minorHAnsi"/>
          <w:color w:val="1F497D" w:themeColor="text2"/>
          <w:sz w:val="32"/>
          <w:szCs w:val="32"/>
          <w14:textFill>
            <w14:solidFill>
              <w14:schemeClr w14:val="tx2"/>
            </w14:solidFill>
          </w14:textFill>
        </w:rPr>
        <w:t xml:space="preserve">-Tú, el Dios que te acercas y acoges a los pecadores. </w:t>
      </w:r>
      <w:r>
        <w:rPr>
          <w:rFonts w:asciiTheme="minorHAnsi" w:hAnsiTheme="minorHAnsi"/>
          <w:b/>
          <w:i/>
          <w:color w:val="1F497D" w:themeColor="text2"/>
          <w:sz w:val="32"/>
          <w:szCs w:val="32"/>
          <w14:textFill>
            <w14:solidFill>
              <w14:schemeClr w14:val="tx2"/>
            </w14:solidFill>
          </w14:textFill>
        </w:rPr>
        <w:t>Señor, ten piedad.</w:t>
      </w:r>
    </w:p>
    <w:p w14:paraId="567AFC31">
      <w:pPr>
        <w:pStyle w:val="24"/>
        <w:ind w:left="1701" w:right="567" w:hanging="283"/>
        <w:jc w:val="both"/>
        <w:rPr>
          <w:rFonts w:asciiTheme="minorHAnsi" w:hAnsiTheme="minorHAnsi"/>
          <w:b/>
          <w:i/>
          <w:color w:val="1F497D" w:themeColor="text2"/>
          <w:sz w:val="32"/>
          <w:szCs w:val="32"/>
          <w14:textFill>
            <w14:solidFill>
              <w14:schemeClr w14:val="tx2"/>
            </w14:solidFill>
          </w14:textFill>
        </w:rPr>
      </w:pPr>
      <w:r>
        <w:rPr>
          <w:rFonts w:asciiTheme="minorHAnsi" w:hAnsiTheme="minorHAnsi"/>
          <w:color w:val="1F497D" w:themeColor="text2"/>
          <w:sz w:val="32"/>
          <w:szCs w:val="32"/>
          <w:lang/>
          <w14:textFill>
            <w14:solidFill>
              <w14:schemeClr w14:val="tx2"/>
            </w14:solidFill>
          </w14:textFill>
        </w:rPr>
        <w:t xml:space="preserve">-Tú, Señor, que nos invitas a escuchar tu Palabra. </w:t>
      </w:r>
      <w:r>
        <w:rPr>
          <w:rFonts w:asciiTheme="minorHAnsi" w:hAnsiTheme="minorHAnsi"/>
          <w:b/>
          <w:i/>
          <w:color w:val="1F497D" w:themeColor="text2"/>
          <w:sz w:val="32"/>
          <w:szCs w:val="32"/>
          <w:lang/>
          <w14:textFill>
            <w14:solidFill>
              <w14:schemeClr w14:val="tx2"/>
            </w14:solidFill>
          </w14:textFill>
        </w:rPr>
        <w:t>Cristo, ten piedad.</w:t>
      </w:r>
    </w:p>
    <w:p w14:paraId="4729C4FC">
      <w:pPr>
        <w:pStyle w:val="24"/>
        <w:ind w:left="1701" w:right="567" w:hanging="283"/>
        <w:jc w:val="both"/>
        <w:rPr>
          <w:rFonts w:asciiTheme="minorHAnsi" w:hAnsiTheme="minorHAnsi"/>
          <w:i/>
          <w:color w:val="1F497D" w:themeColor="text2"/>
          <w:sz w:val="32"/>
          <w:szCs w:val="32"/>
          <w:lang/>
          <w14:textFill>
            <w14:solidFill>
              <w14:schemeClr w14:val="tx2"/>
            </w14:solidFill>
          </w14:textFill>
        </w:rPr>
      </w:pPr>
      <w:r>
        <w:rPr>
          <w:rFonts w:asciiTheme="minorHAnsi" w:hAnsiTheme="minorHAnsi"/>
          <w:color w:val="1F497D" w:themeColor="text2"/>
          <w:sz w:val="32"/>
          <w:szCs w:val="32"/>
          <w:lang/>
          <w14:textFill>
            <w14:solidFill>
              <w14:schemeClr w14:val="tx2"/>
            </w14:solidFill>
          </w14:textFill>
        </w:rPr>
        <w:t xml:space="preserve">-Tú, Señor, que con tu entrega das sentido a la cruz y haces posible nuestra salvación. </w:t>
      </w:r>
      <w:r>
        <w:rPr>
          <w:rFonts w:asciiTheme="minorHAnsi" w:hAnsiTheme="minorHAnsi"/>
          <w:b/>
          <w:i/>
          <w:color w:val="1F497D" w:themeColor="text2"/>
          <w:sz w:val="32"/>
          <w:szCs w:val="32"/>
          <w:lang/>
          <w14:textFill>
            <w14:solidFill>
              <w14:schemeClr w14:val="tx2"/>
            </w14:solidFill>
          </w14:textFill>
        </w:rPr>
        <w:t>Señor, ten piedad.</w:t>
      </w:r>
      <w:r>
        <w:rPr>
          <w:rFonts w:asciiTheme="minorHAnsi" w:hAnsiTheme="minorHAnsi"/>
          <w:i/>
          <w:color w:val="1F497D" w:themeColor="text2"/>
          <w:sz w:val="32"/>
          <w:szCs w:val="32"/>
          <w:lang/>
          <w14:textFill>
            <w14:solidFill>
              <w14:schemeClr w14:val="tx2"/>
            </w14:solidFill>
          </w14:textFill>
        </w:rPr>
        <w:t xml:space="preserve"> </w:t>
      </w:r>
    </w:p>
    <w:p w14:paraId="2876C194">
      <w:pPr>
        <w:pStyle w:val="24"/>
        <w:ind w:left="1701" w:right="567" w:hanging="283"/>
        <w:jc w:val="both"/>
        <w:rPr>
          <w:rFonts w:asciiTheme="minorHAnsi" w:hAnsiTheme="minorHAnsi"/>
          <w:i/>
          <w:color w:val="1F497D" w:themeColor="text2"/>
          <w:sz w:val="32"/>
          <w:szCs w:val="32"/>
          <w14:textFill>
            <w14:solidFill>
              <w14:schemeClr w14:val="tx2"/>
            </w14:solidFill>
          </w14:textFill>
        </w:rPr>
      </w:pPr>
      <w:r>
        <w:rPr>
          <w:rFonts w:asciiTheme="minorHAnsi" w:hAnsiTheme="minorHAnsi"/>
          <w:bCs/>
          <w:i/>
          <w:color w:val="1F497D" w:themeColor="text2"/>
          <w:sz w:val="32"/>
          <w:szCs w:val="32"/>
          <w:lang/>
          <w14:textFill>
            <w14:solidFill>
              <w14:schemeClr w14:val="tx2"/>
            </w14:solidFill>
          </w14:textFill>
        </w:rPr>
        <w:t>Dios, nuestro Padre, tenga misericordia de nosotros, perdone nuestros pecados y nos lleve a la vida eterna.</w:t>
      </w:r>
    </w:p>
    <w:p w14:paraId="6EED0FEC">
      <w:pPr>
        <w:pStyle w:val="24"/>
        <w:ind w:left="1418" w:right="567" w:firstLine="283"/>
        <w:jc w:val="both"/>
        <w:rPr>
          <w:rFonts w:asciiTheme="minorHAnsi" w:hAnsiTheme="minorHAnsi"/>
          <w:color w:val="1F497D" w:themeColor="text2"/>
          <w:sz w:val="32"/>
          <w:szCs w:val="32"/>
          <w14:textFill>
            <w14:solidFill>
              <w14:schemeClr w14:val="tx2"/>
            </w14:solidFill>
          </w14:textFill>
        </w:rPr>
      </w:pPr>
    </w:p>
    <w:p w14:paraId="1788C3AD">
      <w:pPr>
        <w:pStyle w:val="24"/>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color w:val="1F497D" w:themeColor="text2"/>
          <w:sz w:val="32"/>
          <w:szCs w:val="32"/>
          <w14:textFill>
            <w14:solidFill>
              <w14:schemeClr w14:val="tx2"/>
            </w14:solidFill>
          </w14:textFill>
        </w:rPr>
      </w:pPr>
      <w:r>
        <w:rPr>
          <w:rFonts w:ascii="Calibri" w:hAnsi="Calibri"/>
          <w:b/>
          <w:color w:val="1F497D" w:themeColor="text2"/>
          <w:sz w:val="32"/>
          <w:szCs w:val="32"/>
          <w14:textFill>
            <w14:solidFill>
              <w14:schemeClr w14:val="tx2"/>
            </w14:solidFill>
          </w14:textFill>
        </w:rPr>
        <w:t>3. MONICIÓN A LA PALABRA DE DIOS</w:t>
      </w:r>
    </w:p>
    <w:p w14:paraId="74C78FE6">
      <w:pPr>
        <w:ind w:left="1418" w:right="567" w:firstLine="284"/>
        <w:jc w:val="both"/>
        <w:rPr>
          <w:rFonts w:asciiTheme="minorHAnsi" w:hAnsiTheme="minorHAnsi"/>
          <w:color w:val="1F497D" w:themeColor="text2"/>
          <w:sz w:val="32"/>
          <w:szCs w:val="32"/>
          <w14:textFill>
            <w14:solidFill>
              <w14:schemeClr w14:val="tx2"/>
            </w14:solidFill>
          </w14:textFill>
        </w:rPr>
      </w:pPr>
      <w:r>
        <w:rPr>
          <w:rFonts w:asciiTheme="minorHAnsi" w:hAnsiTheme="minorHAnsi"/>
          <w:i/>
          <w:color w:val="1F497D" w:themeColor="text2"/>
          <w:sz w:val="32"/>
          <w:szCs w:val="32"/>
          <w14:textFill>
            <w14:solidFill>
              <w14:schemeClr w14:val="tx2"/>
            </w14:solidFill>
          </w14:textFill>
        </w:rPr>
        <w:drawing>
          <wp:anchor distT="0" distB="0" distL="114300" distR="114300" simplePos="0" relativeHeight="251660288" behindDoc="1" locked="0" layoutInCell="1" allowOverlap="1">
            <wp:simplePos x="0" y="0"/>
            <wp:positionH relativeFrom="column">
              <wp:posOffset>5588000</wp:posOffset>
            </wp:positionH>
            <wp:positionV relativeFrom="paragraph">
              <wp:posOffset>44450</wp:posOffset>
            </wp:positionV>
            <wp:extent cx="1618615" cy="1085850"/>
            <wp:effectExtent l="0" t="0" r="635" b="0"/>
            <wp:wrapThrough wrapText="bothSides">
              <wp:wrapPolygon>
                <wp:start x="0" y="0"/>
                <wp:lineTo x="0" y="21221"/>
                <wp:lineTo x="21354" y="21221"/>
                <wp:lineTo x="21354" y="0"/>
                <wp:lineTo x="0" y="0"/>
              </wp:wrapPolygon>
            </wp:wrapThrough>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pic:cNvPicPr>
                      <a:picLocks noChangeAspect="1" noChangeArrowheads="1"/>
                    </pic:cNvPicPr>
                  </pic:nvPicPr>
                  <pic:blipFill>
                    <a:blip r:embed="rId6" cstate="print"/>
                    <a:srcRect l="14357" t="9935" r="16856" b="30493"/>
                    <a:stretch>
                      <a:fillRect/>
                    </a:stretch>
                  </pic:blipFill>
                  <pic:spPr>
                    <a:xfrm>
                      <a:off x="0" y="0"/>
                      <a:ext cx="1618615" cy="1085850"/>
                    </a:xfrm>
                    <a:prstGeom prst="rect">
                      <a:avLst/>
                    </a:prstGeom>
                    <a:noFill/>
                    <a:ln w="9525">
                      <a:noFill/>
                      <a:miter lim="800000"/>
                      <a:headEnd/>
                      <a:tailEnd/>
                    </a:ln>
                  </pic:spPr>
                </pic:pic>
              </a:graphicData>
            </a:graphic>
          </wp:anchor>
        </w:drawing>
      </w:r>
      <w:r>
        <w:rPr>
          <w:rFonts w:asciiTheme="minorHAnsi" w:hAnsiTheme="minorHAnsi"/>
          <w:b/>
          <w:bCs/>
          <w:iCs/>
          <w:color w:val="1F497D" w:themeColor="text2"/>
          <w:sz w:val="32"/>
          <w:szCs w:val="32"/>
          <w14:textFill>
            <w14:solidFill>
              <w14:schemeClr w14:val="tx2"/>
            </w14:solidFill>
          </w14:textFill>
        </w:rPr>
        <w:t> </w:t>
      </w:r>
      <w:r>
        <w:rPr>
          <w:rFonts w:asciiTheme="minorHAnsi" w:hAnsiTheme="minorHAnsi"/>
          <w:color w:val="1F497D" w:themeColor="text2"/>
          <w:sz w:val="32"/>
          <w:szCs w:val="32"/>
          <w:lang/>
          <w14:textFill>
            <w14:solidFill>
              <w14:schemeClr w14:val="tx2"/>
            </w14:solidFill>
          </w14:textFill>
        </w:rPr>
        <w:t xml:space="preserve">Vamos a escuchar ahora, en el </w:t>
      </w:r>
      <w:r>
        <w:rPr>
          <w:rFonts w:asciiTheme="minorHAnsi" w:hAnsiTheme="minorHAnsi"/>
          <w:b/>
          <w:color w:val="1F497D" w:themeColor="text2"/>
          <w:sz w:val="32"/>
          <w:szCs w:val="32"/>
          <w:lang/>
          <w14:textFill>
            <w14:solidFill>
              <w14:schemeClr w14:val="tx2"/>
            </w14:solidFill>
          </w14:textFill>
        </w:rPr>
        <w:t>libro del Génesis</w:t>
      </w:r>
      <w:r>
        <w:rPr>
          <w:rFonts w:asciiTheme="minorHAnsi" w:hAnsiTheme="minorHAnsi"/>
          <w:color w:val="1F497D" w:themeColor="text2"/>
          <w:sz w:val="32"/>
          <w:szCs w:val="32"/>
          <w:lang/>
          <w14:textFill>
            <w14:solidFill>
              <w14:schemeClr w14:val="tx2"/>
            </w14:solidFill>
          </w14:textFill>
        </w:rPr>
        <w:t xml:space="preserve">, como Abraham escuchó la llamada de Dios y se atrevió a fiarse de Él hasta el final y dando una respuesta de fe. En la segunda lectura de </w:t>
      </w:r>
      <w:r>
        <w:rPr>
          <w:rFonts w:asciiTheme="minorHAnsi" w:hAnsiTheme="minorHAnsi"/>
          <w:b/>
          <w:color w:val="1F497D" w:themeColor="text2"/>
          <w:sz w:val="32"/>
          <w:szCs w:val="32"/>
          <w:lang/>
          <w14:textFill>
            <w14:solidFill>
              <w14:schemeClr w14:val="tx2"/>
            </w14:solidFill>
          </w14:textFill>
        </w:rPr>
        <w:t>Pablo a Timoteo</w:t>
      </w:r>
      <w:r>
        <w:rPr>
          <w:rFonts w:asciiTheme="minorHAnsi" w:hAnsiTheme="minorHAnsi"/>
          <w:color w:val="1F497D" w:themeColor="text2"/>
          <w:sz w:val="32"/>
          <w:szCs w:val="32"/>
          <w:lang/>
          <w14:textFill>
            <w14:solidFill>
              <w14:schemeClr w14:val="tx2"/>
            </w14:solidFill>
          </w14:textFill>
        </w:rPr>
        <w:t xml:space="preserve"> nos hablará de la salvación que hemos recibido por Jesucristo. Y en el </w:t>
      </w:r>
      <w:r>
        <w:rPr>
          <w:rFonts w:asciiTheme="minorHAnsi" w:hAnsiTheme="minorHAnsi"/>
          <w:b/>
          <w:color w:val="1F497D" w:themeColor="text2"/>
          <w:sz w:val="32"/>
          <w:szCs w:val="32"/>
          <w:lang/>
          <w14:textFill>
            <w14:solidFill>
              <w14:schemeClr w14:val="tx2"/>
            </w14:solidFill>
          </w14:textFill>
        </w:rPr>
        <w:t>Evangelio de Mateo,</w:t>
      </w:r>
      <w:r>
        <w:rPr>
          <w:rFonts w:asciiTheme="minorHAnsi" w:hAnsiTheme="minorHAnsi"/>
          <w:color w:val="1F497D" w:themeColor="text2"/>
          <w:sz w:val="32"/>
          <w:szCs w:val="32"/>
          <w:lang/>
          <w14:textFill>
            <w14:solidFill>
              <w14:schemeClr w14:val="tx2"/>
            </w14:solidFill>
          </w14:textFill>
        </w:rPr>
        <w:t xml:space="preserve">  Jesús, transfigurado, lleno de Dios, ilumina y llena de fuerza a aquellos apóstoles antes de su muerte. Vivamos también nosotros en la Eucaristía esta experiencia de Tabor, de encuentro con él, escuchándole y siguiendo su estilo de vida, con todas las consecuencias.</w:t>
      </w:r>
    </w:p>
    <w:p w14:paraId="26E85268">
      <w:pPr>
        <w:ind w:left="1418" w:right="567" w:firstLine="284"/>
        <w:jc w:val="both"/>
        <w:rPr>
          <w:rFonts w:asciiTheme="minorHAnsi" w:hAnsiTheme="minorHAnsi"/>
          <w:color w:val="1F497D" w:themeColor="text2"/>
          <w:sz w:val="32"/>
          <w:szCs w:val="32"/>
          <w14:textFill>
            <w14:solidFill>
              <w14:schemeClr w14:val="tx2"/>
            </w14:solidFill>
          </w14:textFill>
        </w:rPr>
      </w:pPr>
    </w:p>
    <w:p w14:paraId="39AE3054">
      <w:pPr>
        <w:pStyle w:val="7"/>
        <w:numPr>
          <w:ilvl w:val="0"/>
          <w:numId w:val="2"/>
        </w:numPr>
        <w:spacing w:before="0" w:line="240" w:lineRule="atLeast"/>
        <w:ind w:right="567"/>
        <w:jc w:val="both"/>
        <w:rPr>
          <w:rFonts w:ascii="Calibri" w:hAnsi="Calibri" w:eastAsia="Times New Roman" w:cs="Times New Roman"/>
          <w:color w:val="1F497D" w:themeColor="text2"/>
          <w:sz w:val="32"/>
          <w:szCs w:val="32"/>
          <w14:textFill>
            <w14:solidFill>
              <w14:schemeClr w14:val="tx2"/>
            </w14:solidFill>
          </w14:textFill>
        </w:rPr>
      </w:pPr>
      <w:r>
        <w:rPr>
          <w:rFonts w:ascii="Calibri" w:hAnsi="Calibri" w:eastAsia="Times New Roman" w:cs="Times New Roman"/>
          <w:b/>
          <w:bCs/>
          <w:i w:val="0"/>
          <w:color w:val="1F497D" w:themeColor="text2"/>
          <w:sz w:val="32"/>
          <w:szCs w:val="32"/>
          <w14:textFill>
            <w14:solidFill>
              <w14:schemeClr w14:val="tx2"/>
            </w14:solidFill>
          </w14:textFill>
        </w:rPr>
        <w:t>ORACIÓN DE LOS FIELES</w:t>
      </w:r>
    </w:p>
    <w:p w14:paraId="6A80EA78">
      <w:pPr>
        <w:pStyle w:val="24"/>
        <w:ind w:left="1794" w:right="567" w:hanging="376"/>
        <w:jc w:val="both"/>
        <w:rPr>
          <w:rFonts w:asciiTheme="minorHAnsi" w:hAnsiTheme="minorHAnsi"/>
          <w:b/>
          <w:bCs/>
          <w:i/>
          <w:iCs/>
          <w:color w:val="1F497D" w:themeColor="text2"/>
          <w:sz w:val="32"/>
          <w:szCs w:val="32"/>
          <w:lang/>
          <w14:textFill>
            <w14:solidFill>
              <w14:schemeClr w14:val="tx2"/>
            </w14:solidFill>
          </w14:textFill>
        </w:rPr>
      </w:pPr>
      <w:r>
        <w:rPr>
          <w:rFonts w:asciiTheme="minorHAnsi" w:hAnsiTheme="minorHAnsi"/>
          <w:bCs/>
          <w:i/>
          <w:iCs/>
          <w:color w:val="1F497D" w:themeColor="text2"/>
          <w:sz w:val="32"/>
          <w:szCs w:val="32"/>
          <w:lang/>
          <w14:textFill>
            <w14:solidFill>
              <w14:schemeClr w14:val="tx2"/>
            </w14:solidFill>
          </w14:textFill>
        </w:rPr>
        <w:t xml:space="preserve">   Llenos de fe, oremos confiadamente al Señor, diciendo:</w:t>
      </w:r>
      <w:r>
        <w:rPr>
          <w:rFonts w:asciiTheme="minorHAnsi" w:hAnsiTheme="minorHAnsi"/>
          <w:bCs/>
          <w:iCs/>
          <w:color w:val="1F497D" w:themeColor="text2"/>
          <w:sz w:val="32"/>
          <w:szCs w:val="32"/>
          <w:lang/>
          <w14:textFill>
            <w14:solidFill>
              <w14:schemeClr w14:val="tx2"/>
            </w14:solidFill>
          </w14:textFill>
        </w:rPr>
        <w:t xml:space="preserve"> </w:t>
      </w:r>
    </w:p>
    <w:p w14:paraId="6EAFE345">
      <w:pPr>
        <w:pStyle w:val="24"/>
        <w:ind w:left="1794" w:right="567"/>
        <w:jc w:val="both"/>
        <w:rPr>
          <w:rFonts w:asciiTheme="minorHAnsi" w:hAnsiTheme="minorHAnsi"/>
          <w:b/>
          <w:bCs/>
          <w:iCs/>
          <w:color w:val="1F497D" w:themeColor="text2"/>
          <w:sz w:val="32"/>
          <w:szCs w:val="32"/>
          <w:lang/>
          <w14:textFill>
            <w14:solidFill>
              <w14:schemeClr w14:val="tx2"/>
            </w14:solidFill>
          </w14:textFill>
        </w:rPr>
      </w:pPr>
      <w:r>
        <w:rPr>
          <w:rFonts w:asciiTheme="minorHAnsi" w:hAnsiTheme="minorHAnsi"/>
          <w:b/>
          <w:bCs/>
          <w:i/>
          <w:iCs/>
          <w:color w:val="1F497D" w:themeColor="text2"/>
          <w:sz w:val="32"/>
          <w:szCs w:val="32"/>
          <w:lang/>
          <w14:textFill>
            <w14:solidFill>
              <w14:schemeClr w14:val="tx2"/>
            </w14:solidFill>
          </w14:textFill>
        </w:rPr>
        <w:t>-Qué bien se está contigo, Señor. –Que tu Palabra nos cambie el corazón..</w:t>
      </w:r>
    </w:p>
    <w:p w14:paraId="6CAEBA8F">
      <w:pPr>
        <w:pStyle w:val="24"/>
        <w:numPr>
          <w:ilvl w:val="0"/>
          <w:numId w:val="3"/>
        </w:numPr>
        <w:ind w:right="567"/>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Cs/>
          <w:color w:val="1F497D" w:themeColor="text2"/>
          <w:sz w:val="32"/>
          <w:szCs w:val="32"/>
          <w:lang/>
          <w14:textFill>
            <w14:solidFill>
              <w14:schemeClr w14:val="tx2"/>
            </w14:solidFill>
          </w14:textFill>
        </w:rPr>
        <w:t xml:space="preserve">Por los que formamos la Iglesia, para que valoremos el encuentro con Dios en la oración personal y comunitaria. </w:t>
      </w:r>
      <w:r>
        <w:rPr>
          <w:rFonts w:asciiTheme="minorHAnsi" w:hAnsiTheme="minorHAnsi"/>
          <w:bCs/>
          <w:i/>
          <w:iCs/>
          <w:color w:val="1F497D" w:themeColor="text2"/>
          <w:sz w:val="32"/>
          <w:szCs w:val="32"/>
          <w:lang/>
          <w14:textFill>
            <w14:solidFill>
              <w14:schemeClr w14:val="tx2"/>
            </w14:solidFill>
          </w14:textFill>
        </w:rPr>
        <w:t>Oremos.</w:t>
      </w:r>
    </w:p>
    <w:p w14:paraId="68C7D103">
      <w:pPr>
        <w:pStyle w:val="24"/>
        <w:numPr>
          <w:ilvl w:val="0"/>
          <w:numId w:val="3"/>
        </w:numPr>
        <w:ind w:right="567"/>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Cs/>
          <w:color w:val="1F497D" w:themeColor="text2"/>
          <w:sz w:val="32"/>
          <w:szCs w:val="32"/>
          <w:lang/>
          <w14:textFill>
            <w14:solidFill>
              <w14:schemeClr w14:val="tx2"/>
            </w14:solidFill>
          </w14:textFill>
        </w:rPr>
        <w:t xml:space="preserve">Para que todos los días busquemos momentos para orar, meditar la Palabra, y conectarnos al Dios que nos transforma por dentro. </w:t>
      </w:r>
      <w:r>
        <w:rPr>
          <w:rFonts w:asciiTheme="minorHAnsi" w:hAnsiTheme="minorHAnsi"/>
          <w:bCs/>
          <w:i/>
          <w:iCs/>
          <w:color w:val="1F497D" w:themeColor="text2"/>
          <w:sz w:val="32"/>
          <w:szCs w:val="32"/>
          <w:lang/>
          <w14:textFill>
            <w14:solidFill>
              <w14:schemeClr w14:val="tx2"/>
            </w14:solidFill>
          </w14:textFill>
        </w:rPr>
        <w:t>Oremos.</w:t>
      </w:r>
    </w:p>
    <w:p w14:paraId="063800C1">
      <w:pPr>
        <w:pStyle w:val="24"/>
        <w:numPr>
          <w:ilvl w:val="0"/>
          <w:numId w:val="3"/>
        </w:numPr>
        <w:ind w:right="567"/>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Cs/>
          <w:color w:val="1F497D" w:themeColor="text2"/>
          <w:sz w:val="32"/>
          <w:szCs w:val="32"/>
          <w:lang/>
          <w14:textFill>
            <w14:solidFill>
              <w14:schemeClr w14:val="tx2"/>
            </w14:solidFill>
          </w14:textFill>
        </w:rPr>
        <w:t xml:space="preserve">Para que como Jesús se transfiguró, también nosotros cambiemos, para ser luz para los que nos rodean. </w:t>
      </w:r>
      <w:r>
        <w:rPr>
          <w:rFonts w:asciiTheme="minorHAnsi" w:hAnsiTheme="minorHAnsi"/>
          <w:bCs/>
          <w:i/>
          <w:iCs/>
          <w:color w:val="1F497D" w:themeColor="text2"/>
          <w:sz w:val="32"/>
          <w:szCs w:val="32"/>
          <w:lang/>
          <w14:textFill>
            <w14:solidFill>
              <w14:schemeClr w14:val="tx2"/>
            </w14:solidFill>
          </w14:textFill>
        </w:rPr>
        <w:t>Oremos.</w:t>
      </w:r>
    </w:p>
    <w:p w14:paraId="2D81A8E2">
      <w:pPr>
        <w:pStyle w:val="24"/>
        <w:numPr>
          <w:ilvl w:val="0"/>
          <w:numId w:val="3"/>
        </w:numPr>
        <w:ind w:right="567"/>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Cs/>
          <w:color w:val="1F497D" w:themeColor="text2"/>
          <w:sz w:val="32"/>
          <w:szCs w:val="32"/>
          <w:lang/>
          <w14:textFill>
            <w14:solidFill>
              <w14:schemeClr w14:val="tx2"/>
            </w14:solidFill>
          </w14:textFill>
        </w:rPr>
        <w:t>Para que en Cuaresma sigamos renovemos nuestro bautismo y nos convirtamos de nuestras malas actitudes.</w:t>
      </w:r>
      <w:r>
        <w:rPr>
          <w:rFonts w:asciiTheme="minorHAnsi" w:hAnsiTheme="minorHAnsi"/>
          <w:bCs/>
          <w:i/>
          <w:iCs/>
          <w:color w:val="1F497D" w:themeColor="text2"/>
          <w:sz w:val="32"/>
          <w:szCs w:val="32"/>
          <w:lang/>
          <w14:textFill>
            <w14:solidFill>
              <w14:schemeClr w14:val="tx2"/>
            </w14:solidFill>
          </w14:textFill>
        </w:rPr>
        <w:t xml:space="preserve"> Oremos.</w:t>
      </w:r>
    </w:p>
    <w:p w14:paraId="32319FE0">
      <w:pPr>
        <w:pStyle w:val="24"/>
        <w:numPr>
          <w:ilvl w:val="0"/>
          <w:numId w:val="3"/>
        </w:numPr>
        <w:ind w:right="567"/>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Cs/>
          <w:color w:val="1F497D" w:themeColor="text2"/>
          <w:sz w:val="32"/>
          <w:szCs w:val="32"/>
          <w:lang/>
          <w14:textFill>
            <w14:solidFill>
              <w14:schemeClr w14:val="tx2"/>
            </w14:solidFill>
          </w14:textFill>
        </w:rPr>
        <w:t>Para que salgamos de la misa dispuestos a bajar a la vida diaria, haciendo realidad lo que Jesús nos ha transmitido.</w:t>
      </w:r>
      <w:r>
        <w:rPr>
          <w:rFonts w:asciiTheme="minorHAnsi" w:hAnsiTheme="minorHAnsi"/>
          <w:bCs/>
          <w:i/>
          <w:iCs/>
          <w:color w:val="1F497D" w:themeColor="text2"/>
          <w:sz w:val="32"/>
          <w:szCs w:val="32"/>
          <w:lang/>
          <w14:textFill>
            <w14:solidFill>
              <w14:schemeClr w14:val="tx2"/>
            </w14:solidFill>
          </w14:textFill>
        </w:rPr>
        <w:t xml:space="preserve"> Oremos.</w:t>
      </w:r>
    </w:p>
    <w:p w14:paraId="0AA5ABBC">
      <w:pPr>
        <w:pStyle w:val="24"/>
        <w:ind w:left="1800" w:right="567" w:hanging="240"/>
        <w:jc w:val="both"/>
        <w:rPr>
          <w:rFonts w:asciiTheme="minorHAnsi" w:hAnsiTheme="minorHAnsi"/>
          <w:bCs/>
          <w:iCs/>
          <w:color w:val="1F497D" w:themeColor="text2"/>
          <w:sz w:val="32"/>
          <w:szCs w:val="32"/>
          <w:lang/>
          <w14:textFill>
            <w14:solidFill>
              <w14:schemeClr w14:val="tx2"/>
            </w14:solidFill>
          </w14:textFill>
        </w:rPr>
      </w:pPr>
      <w:r>
        <w:rPr>
          <w:rFonts w:asciiTheme="minorHAnsi" w:hAnsiTheme="minorHAnsi"/>
          <w:bCs/>
          <w:i/>
          <w:iCs/>
          <w:color w:val="1F497D" w:themeColor="text2"/>
          <w:sz w:val="32"/>
          <w:szCs w:val="32"/>
          <w:lang/>
          <w14:textFill>
            <w14:solidFill>
              <w14:schemeClr w14:val="tx2"/>
            </w14:solidFill>
          </w14:textFill>
        </w:rPr>
        <w:t>Escucha, Señor, nuestras oraciones y regálanos tu amor y tu perdón.</w:t>
      </w:r>
    </w:p>
    <w:p w14:paraId="10BA0033">
      <w:pPr>
        <w:pStyle w:val="24"/>
        <w:ind w:left="1794" w:right="567" w:hanging="376"/>
        <w:jc w:val="both"/>
        <w:rPr>
          <w:rFonts w:asciiTheme="minorHAnsi" w:hAnsiTheme="minorHAnsi"/>
          <w:bCs/>
          <w:iCs/>
          <w:color w:val="1F497D" w:themeColor="text2"/>
          <w:sz w:val="32"/>
          <w:szCs w:val="32"/>
          <w14:textFill>
            <w14:solidFill>
              <w14:schemeClr w14:val="tx2"/>
            </w14:solidFill>
          </w14:textFill>
        </w:rPr>
      </w:pPr>
    </w:p>
    <w:p w14:paraId="4AA66125">
      <w:pPr>
        <w:pStyle w:val="24"/>
        <w:ind w:left="1701" w:right="567" w:hanging="283"/>
        <w:jc w:val="both"/>
        <w:rPr>
          <w:rFonts w:asciiTheme="minorHAnsi" w:hAnsiTheme="minorHAnsi"/>
          <w:b/>
          <w:color w:val="1F497D" w:themeColor="text2"/>
          <w:sz w:val="32"/>
          <w:szCs w:val="32"/>
          <w:lang/>
          <w14:textFill>
            <w14:solidFill>
              <w14:schemeClr w14:val="tx2"/>
            </w14:solidFill>
          </w14:textFill>
        </w:rPr>
      </w:pPr>
      <w:r>
        <w:rPr>
          <w:rFonts w:asciiTheme="minorHAnsi" w:hAnsiTheme="minorHAnsi"/>
          <w:b/>
          <w:color w:val="1F497D" w:themeColor="text2"/>
          <w:sz w:val="32"/>
          <w:szCs w:val="32"/>
          <w:lang/>
          <w14:textFill>
            <w14:solidFill>
              <w14:schemeClr w14:val="tx2"/>
            </w14:solidFill>
          </w14:textFill>
        </w:rPr>
        <w:t xml:space="preserve">5. </w:t>
      </w:r>
      <w:r>
        <w:rPr>
          <w:rFonts w:asciiTheme="minorHAnsi" w:hAnsiTheme="minorHAnsi"/>
          <w:b/>
          <w:bCs/>
          <w:color w:val="1F497D" w:themeColor="text2"/>
          <w:sz w:val="32"/>
          <w:szCs w:val="32"/>
          <w14:textFill>
            <w14:solidFill>
              <w14:schemeClr w14:val="tx2"/>
            </w14:solidFill>
          </w14:textFill>
        </w:rPr>
        <w:t>PRESENTACIÓN DE OFRENDAS (a elegir)</w:t>
      </w:r>
    </w:p>
    <w:p w14:paraId="6BE9A041">
      <w:pPr>
        <w:spacing w:line="240" w:lineRule="atLeast"/>
        <w:ind w:left="1701" w:right="567" w:hanging="283"/>
        <w:jc w:val="both"/>
        <w:rPr>
          <w:rFonts w:asciiTheme="minorHAnsi" w:hAnsiTheme="minorHAnsi" w:cstheme="minorHAnsi"/>
          <w:bCs/>
          <w:color w:val="1F497D" w:themeColor="text2"/>
          <w:sz w:val="32"/>
          <w:szCs w:val="32"/>
          <w14:textFill>
            <w14:solidFill>
              <w14:schemeClr w14:val="tx2"/>
            </w14:solidFill>
          </w14:textFill>
        </w:rPr>
      </w:pPr>
      <w:r>
        <w:rPr>
          <w:rFonts w:asciiTheme="minorHAnsi" w:hAnsiTheme="minorHAnsi" w:cstheme="minorHAnsi"/>
          <w:b/>
          <w:bCs/>
          <w:color w:val="1F497D" w:themeColor="text2"/>
          <w:sz w:val="32"/>
          <w:szCs w:val="32"/>
          <w14:textFill>
            <w14:solidFill>
              <w14:schemeClr w14:val="tx2"/>
            </w14:solidFill>
          </w14:textFill>
        </w:rPr>
        <w:drawing>
          <wp:anchor distT="0" distB="0" distL="114300" distR="114300" simplePos="0" relativeHeight="251659264" behindDoc="0" locked="0" layoutInCell="1" allowOverlap="1">
            <wp:simplePos x="0" y="0"/>
            <wp:positionH relativeFrom="column">
              <wp:posOffset>4944110</wp:posOffset>
            </wp:positionH>
            <wp:positionV relativeFrom="paragraph">
              <wp:posOffset>49530</wp:posOffset>
            </wp:positionV>
            <wp:extent cx="2275205" cy="1457325"/>
            <wp:effectExtent l="19050" t="0" r="0" b="0"/>
            <wp:wrapThrough wrapText="bothSides">
              <wp:wrapPolygon>
                <wp:start x="-181" y="0"/>
                <wp:lineTo x="-181" y="21459"/>
                <wp:lineTo x="21522" y="21459"/>
                <wp:lineTo x="21522" y="0"/>
                <wp:lineTo x="-181"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7" cstate="print"/>
                    <a:srcRect l="18459" t="20542" r="19604" b="29815"/>
                    <a:stretch>
                      <a:fillRect/>
                    </a:stretch>
                  </pic:blipFill>
                  <pic:spPr>
                    <a:xfrm>
                      <a:off x="0" y="0"/>
                      <a:ext cx="2275205" cy="1457325"/>
                    </a:xfrm>
                    <a:prstGeom prst="rect">
                      <a:avLst/>
                    </a:prstGeom>
                    <a:noFill/>
                    <a:ln w="9525">
                      <a:noFill/>
                      <a:miter lim="800000"/>
                      <a:headEnd/>
                      <a:tailEnd/>
                    </a:ln>
                  </pic:spPr>
                </pic:pic>
              </a:graphicData>
            </a:graphic>
          </wp:anchor>
        </w:drawing>
      </w:r>
      <w:r>
        <w:rPr>
          <w:rFonts w:asciiTheme="minorHAnsi" w:hAnsiTheme="minorHAnsi" w:cstheme="minorHAnsi"/>
          <w:b/>
          <w:bCs/>
          <w:color w:val="1F497D" w:themeColor="text2"/>
          <w:sz w:val="32"/>
          <w:szCs w:val="32"/>
          <w14:textFill>
            <w14:solidFill>
              <w14:schemeClr w14:val="tx2"/>
            </w14:solidFill>
          </w14:textFill>
        </w:rPr>
        <w:t xml:space="preserve">-BIBLIA O LECCIONARIO: </w:t>
      </w:r>
      <w:r>
        <w:rPr>
          <w:rFonts w:asciiTheme="minorHAnsi" w:hAnsiTheme="minorHAnsi" w:cstheme="minorHAnsi"/>
          <w:bCs/>
          <w:i/>
          <w:color w:val="1F497D" w:themeColor="text2"/>
          <w:sz w:val="32"/>
          <w:szCs w:val="32"/>
          <w14:textFill>
            <w14:solidFill>
              <w14:schemeClr w14:val="tx2"/>
            </w14:solidFill>
          </w14:textFill>
        </w:rPr>
        <w:t>(unos niños o mayores se pone alrededor de la Palabra de Dios o del ambón, (ambón), se va acercando a besarla cada uno y dice:)</w:t>
      </w:r>
      <w:r>
        <w:rPr>
          <w:rFonts w:asciiTheme="minorHAnsi" w:hAnsiTheme="minorHAnsi" w:cstheme="minorHAnsi"/>
          <w:b/>
          <w:bCs/>
          <w:color w:val="1F497D" w:themeColor="text2"/>
          <w:sz w:val="32"/>
          <w:szCs w:val="32"/>
          <w14:textFill>
            <w14:solidFill>
              <w14:schemeClr w14:val="tx2"/>
            </w14:solidFill>
          </w14:textFill>
        </w:rPr>
        <w:t xml:space="preserve"> </w:t>
      </w:r>
      <w:r>
        <w:rPr>
          <w:rFonts w:asciiTheme="minorHAnsi" w:hAnsiTheme="minorHAnsi" w:cstheme="minorHAnsi"/>
          <w:bCs/>
          <w:color w:val="1F497D" w:themeColor="text2"/>
          <w:sz w:val="32"/>
          <w:szCs w:val="32"/>
          <w14:textFill>
            <w14:solidFill>
              <w14:schemeClr w14:val="tx2"/>
            </w14:solidFill>
          </w14:textFill>
        </w:rPr>
        <w:t>“Señor, Jesús, que tu Palabra sea lo más importante en mi vida”.</w:t>
      </w:r>
    </w:p>
    <w:p w14:paraId="7CB5D951">
      <w:pPr>
        <w:spacing w:line="240" w:lineRule="atLeast"/>
        <w:ind w:left="1701" w:right="567" w:hanging="283"/>
        <w:jc w:val="both"/>
        <w:rPr>
          <w:rFonts w:asciiTheme="minorHAnsi" w:hAnsiTheme="minorHAnsi" w:cstheme="minorHAnsi"/>
          <w:bCs/>
          <w:color w:val="1F497D" w:themeColor="text2"/>
          <w:sz w:val="32"/>
          <w:szCs w:val="32"/>
          <w14:textFill>
            <w14:solidFill>
              <w14:schemeClr w14:val="tx2"/>
            </w14:solidFill>
          </w14:textFill>
        </w:rPr>
      </w:pPr>
      <w:r>
        <w:rPr>
          <w:rFonts w:asciiTheme="minorHAnsi" w:hAnsiTheme="minorHAnsi" w:cstheme="minorHAnsi"/>
          <w:b/>
          <w:bCs/>
          <w:color w:val="1F497D" w:themeColor="text2"/>
          <w:sz w:val="32"/>
          <w:szCs w:val="32"/>
          <w14:textFill>
            <w14:solidFill>
              <w14:schemeClr w14:val="tx2"/>
            </w14:solidFill>
          </w14:textFill>
        </w:rPr>
        <w:t xml:space="preserve">-PRISMÁTICOS O GAFAS: </w:t>
      </w:r>
      <w:r>
        <w:rPr>
          <w:rFonts w:asciiTheme="minorHAnsi" w:hAnsiTheme="minorHAnsi" w:cstheme="minorHAnsi"/>
          <w:bCs/>
          <w:color w:val="1F497D" w:themeColor="text2"/>
          <w:sz w:val="32"/>
          <w:szCs w:val="32"/>
          <w14:textFill>
            <w14:solidFill>
              <w14:schemeClr w14:val="tx2"/>
            </w14:solidFill>
          </w14:textFill>
        </w:rPr>
        <w:t>Con estos prismáticos (o gafas), Jesús, queremos simbolizar nuestro deseo de mirar hacia lo alto para ver lo qué nos espera junto a Ti. Que no nos falte nunca tu Palabra.</w:t>
      </w:r>
    </w:p>
    <w:p w14:paraId="675EF46E">
      <w:pPr>
        <w:spacing w:line="240" w:lineRule="atLeast"/>
        <w:ind w:left="1701" w:right="567" w:hanging="283"/>
        <w:jc w:val="both"/>
        <w:rPr>
          <w:rFonts w:asciiTheme="minorHAnsi" w:hAnsiTheme="minorHAnsi" w:cstheme="minorHAnsi"/>
          <w:b/>
          <w:bCs/>
          <w:color w:val="1F497D" w:themeColor="text2"/>
          <w:sz w:val="32"/>
          <w:szCs w:val="32"/>
          <w14:textFill>
            <w14:solidFill>
              <w14:schemeClr w14:val="tx2"/>
            </w14:solidFill>
          </w14:textFill>
        </w:rPr>
      </w:pPr>
      <w:r>
        <w:rPr>
          <w:rFonts w:asciiTheme="minorHAnsi" w:hAnsiTheme="minorHAnsi" w:cstheme="minorHAnsi"/>
          <w:b/>
          <w:bCs/>
          <w:color w:val="1F497D" w:themeColor="text2"/>
          <w:sz w:val="32"/>
          <w:szCs w:val="32"/>
          <w14:textFill>
            <w14:solidFill>
              <w14:schemeClr w14:val="tx2"/>
            </w14:solidFill>
          </w14:textFill>
        </w:rPr>
        <w:t xml:space="preserve">-BANDEJA DE CLAVOS: </w:t>
      </w:r>
      <w:r>
        <w:rPr>
          <w:rFonts w:asciiTheme="minorHAnsi" w:hAnsiTheme="minorHAnsi" w:cstheme="minorHAnsi"/>
          <w:bCs/>
          <w:color w:val="1F497D" w:themeColor="text2"/>
          <w:sz w:val="32"/>
          <w:szCs w:val="32"/>
          <w14:textFill>
            <w14:solidFill>
              <w14:schemeClr w14:val="tx2"/>
            </w14:solidFill>
          </w14:textFill>
        </w:rPr>
        <w:t>Con esta bandeja de clavos, significamos las situaciones de dolor y de sufrimiento que existe en la tierra. Que Dios nos ayude a superarlas.</w:t>
      </w:r>
    </w:p>
    <w:p w14:paraId="40D4117A">
      <w:pPr>
        <w:spacing w:line="240" w:lineRule="atLeast"/>
        <w:ind w:left="1701" w:right="567" w:hanging="283"/>
        <w:jc w:val="both"/>
        <w:rPr>
          <w:rFonts w:asciiTheme="minorHAnsi" w:hAnsiTheme="minorHAnsi" w:cstheme="minorHAnsi"/>
          <w:b/>
          <w:bCs/>
          <w:color w:val="1F497D" w:themeColor="text2"/>
          <w:sz w:val="32"/>
          <w:szCs w:val="32"/>
          <w14:textFill>
            <w14:solidFill>
              <w14:schemeClr w14:val="tx2"/>
            </w14:solidFill>
          </w14:textFill>
        </w:rPr>
      </w:pPr>
      <w:r>
        <w:rPr>
          <w:rFonts w:asciiTheme="minorHAnsi" w:hAnsiTheme="minorHAnsi" w:cstheme="minorHAnsi"/>
          <w:b/>
          <w:bCs/>
          <w:color w:val="1F497D" w:themeColor="text2"/>
          <w:sz w:val="32"/>
          <w:szCs w:val="32"/>
          <w14:textFill>
            <w14:solidFill>
              <w14:schemeClr w14:val="tx2"/>
            </w14:solidFill>
          </w14:textFill>
        </w:rPr>
        <w:t xml:space="preserve">-LIBRO DE ORACIONES: </w:t>
      </w:r>
      <w:r>
        <w:rPr>
          <w:rFonts w:asciiTheme="minorHAnsi" w:hAnsiTheme="minorHAnsi" w:cstheme="minorHAnsi"/>
          <w:bCs/>
          <w:color w:val="1F497D" w:themeColor="text2"/>
          <w:sz w:val="32"/>
          <w:szCs w:val="32"/>
          <w14:textFill>
            <w14:solidFill>
              <w14:schemeClr w14:val="tx2"/>
            </w14:solidFill>
          </w14:textFill>
        </w:rPr>
        <w:t>Hoy Jesús queremos agradecerte que siempre podemos hablar contigo y escucharte en la oración.</w:t>
      </w:r>
      <w:r>
        <w:rPr>
          <w:rFonts w:asciiTheme="minorHAnsi" w:hAnsiTheme="minorHAnsi" w:cstheme="minorHAnsi"/>
          <w:b/>
          <w:bCs/>
          <w:color w:val="1F497D" w:themeColor="text2"/>
          <w:sz w:val="32"/>
          <w:szCs w:val="32"/>
          <w14:textFill>
            <w14:solidFill>
              <w14:schemeClr w14:val="tx2"/>
            </w14:solidFill>
          </w14:textFill>
        </w:rPr>
        <w:t xml:space="preserve"> </w:t>
      </w:r>
      <w:r>
        <w:rPr>
          <w:rFonts w:asciiTheme="minorHAnsi" w:hAnsiTheme="minorHAnsi" w:cstheme="minorHAnsi"/>
          <w:bCs/>
          <w:color w:val="1F497D"/>
          <w:sz w:val="32"/>
          <w:szCs w:val="32"/>
        </w:rPr>
        <w:t>Tú, nos acompañas, nos animas y nos das la fuerza necesaria para seguirte aunque estemos en dificultades.</w:t>
      </w:r>
    </w:p>
    <w:p w14:paraId="22AF5648">
      <w:pPr>
        <w:spacing w:line="240" w:lineRule="atLeast"/>
        <w:ind w:left="1702" w:right="567" w:hanging="284"/>
        <w:jc w:val="both"/>
        <w:rPr>
          <w:rFonts w:asciiTheme="minorHAnsi" w:hAnsiTheme="minorHAnsi" w:cstheme="minorHAnsi"/>
          <w:b/>
          <w:bCs/>
          <w:color w:val="1F497D" w:themeColor="text2"/>
          <w:sz w:val="32"/>
          <w:szCs w:val="32"/>
          <w:lang/>
          <w14:textFill>
            <w14:solidFill>
              <w14:schemeClr w14:val="tx2"/>
            </w14:solidFill>
          </w14:textFill>
        </w:rPr>
      </w:pPr>
      <w:r>
        <w:rPr>
          <w:rFonts w:asciiTheme="minorHAnsi" w:hAnsiTheme="minorHAnsi" w:cstheme="minorHAnsi"/>
          <w:b/>
          <w:bCs/>
          <w:color w:val="1F497D" w:themeColor="text2"/>
          <w:sz w:val="32"/>
          <w:szCs w:val="32"/>
          <w14:textFill>
            <w14:solidFill>
              <w14:schemeClr w14:val="tx2"/>
            </w14:solidFill>
          </w14:textFill>
        </w:rPr>
        <w:t xml:space="preserve">-PAN Y EL VINO: </w:t>
      </w:r>
      <w:r>
        <w:rPr>
          <w:rFonts w:asciiTheme="minorHAnsi" w:hAnsiTheme="minorHAnsi" w:cstheme="minorHAnsi"/>
          <w:bCs/>
          <w:color w:val="1F497D" w:themeColor="text2"/>
          <w:sz w:val="32"/>
          <w:szCs w:val="32"/>
          <w14:textFill>
            <w14:solidFill>
              <w14:schemeClr w14:val="tx2"/>
            </w14:solidFill>
          </w14:textFill>
        </w:rPr>
        <w:t>El pan y el vino, Señor, en este 2º domingo de Cuaresma, reflejan el esfuerzo de muchos hombres y mujeres por llevar adelante la misión de Jesús, Hijo de Dios, en la tierra, en el compromiso diario.</w:t>
      </w:r>
    </w:p>
    <w:p w14:paraId="3B8DBD48">
      <w:pPr>
        <w:spacing w:line="240" w:lineRule="atLeast"/>
        <w:ind w:left="1702" w:hanging="284"/>
        <w:rPr>
          <w:rFonts w:asciiTheme="minorHAnsi" w:hAnsiTheme="minorHAnsi"/>
          <w:b/>
          <w:color w:val="1F497D" w:themeColor="text2"/>
          <w:sz w:val="32"/>
          <w:szCs w:val="32"/>
          <w:lang/>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E0809"/>
    <w:multiLevelType w:val="multilevel"/>
    <w:tmpl w:val="08CE0809"/>
    <w:lvl w:ilvl="0" w:tentative="0">
      <w:start w:val="1"/>
      <w:numFmt w:val="decimal"/>
      <w:lvlText w:val="%1."/>
      <w:lvlJc w:val="left"/>
      <w:pPr>
        <w:tabs>
          <w:tab w:val="left" w:pos="1800"/>
        </w:tabs>
        <w:ind w:left="1800" w:hanging="360"/>
      </w:pPr>
      <w:rPr>
        <w:rFonts w:hint="default"/>
      </w:rPr>
    </w:lvl>
    <w:lvl w:ilvl="1" w:tentative="0">
      <w:start w:val="1"/>
      <w:numFmt w:val="lowerLetter"/>
      <w:lvlText w:val="%2."/>
      <w:lvlJc w:val="left"/>
      <w:pPr>
        <w:tabs>
          <w:tab w:val="left" w:pos="2520"/>
        </w:tabs>
        <w:ind w:left="2520" w:hanging="360"/>
      </w:pPr>
    </w:lvl>
    <w:lvl w:ilvl="2" w:tentative="0">
      <w:start w:val="1"/>
      <w:numFmt w:val="lowerRoman"/>
      <w:lvlText w:val="%3."/>
      <w:lvlJc w:val="right"/>
      <w:pPr>
        <w:tabs>
          <w:tab w:val="left" w:pos="3240"/>
        </w:tabs>
        <w:ind w:left="3240" w:hanging="180"/>
      </w:pPr>
    </w:lvl>
    <w:lvl w:ilvl="3" w:tentative="0">
      <w:start w:val="1"/>
      <w:numFmt w:val="decimal"/>
      <w:lvlText w:val="%4."/>
      <w:lvlJc w:val="left"/>
      <w:pPr>
        <w:tabs>
          <w:tab w:val="left" w:pos="3960"/>
        </w:tabs>
        <w:ind w:left="3960" w:hanging="360"/>
      </w:pPr>
    </w:lvl>
    <w:lvl w:ilvl="4" w:tentative="0">
      <w:start w:val="1"/>
      <w:numFmt w:val="lowerLetter"/>
      <w:lvlText w:val="%5."/>
      <w:lvlJc w:val="left"/>
      <w:pPr>
        <w:tabs>
          <w:tab w:val="left" w:pos="4680"/>
        </w:tabs>
        <w:ind w:left="4680" w:hanging="360"/>
      </w:pPr>
    </w:lvl>
    <w:lvl w:ilvl="5" w:tentative="0">
      <w:start w:val="1"/>
      <w:numFmt w:val="lowerRoman"/>
      <w:lvlText w:val="%6."/>
      <w:lvlJc w:val="right"/>
      <w:pPr>
        <w:tabs>
          <w:tab w:val="left" w:pos="5400"/>
        </w:tabs>
        <w:ind w:left="5400" w:hanging="180"/>
      </w:pPr>
    </w:lvl>
    <w:lvl w:ilvl="6" w:tentative="0">
      <w:start w:val="1"/>
      <w:numFmt w:val="decimal"/>
      <w:lvlText w:val="%7."/>
      <w:lvlJc w:val="left"/>
      <w:pPr>
        <w:tabs>
          <w:tab w:val="left" w:pos="6120"/>
        </w:tabs>
        <w:ind w:left="6120" w:hanging="360"/>
      </w:pPr>
    </w:lvl>
    <w:lvl w:ilvl="7" w:tentative="0">
      <w:start w:val="1"/>
      <w:numFmt w:val="lowerLetter"/>
      <w:lvlText w:val="%8."/>
      <w:lvlJc w:val="left"/>
      <w:pPr>
        <w:tabs>
          <w:tab w:val="left" w:pos="6840"/>
        </w:tabs>
        <w:ind w:left="6840" w:hanging="360"/>
      </w:pPr>
    </w:lvl>
    <w:lvl w:ilvl="8" w:tentative="0">
      <w:start w:val="1"/>
      <w:numFmt w:val="lowerRoman"/>
      <w:lvlText w:val="%9."/>
      <w:lvlJc w:val="right"/>
      <w:pPr>
        <w:tabs>
          <w:tab w:val="left" w:pos="7560"/>
        </w:tabs>
        <w:ind w:left="7560" w:hanging="180"/>
      </w:pPr>
    </w:lvl>
  </w:abstractNum>
  <w:abstractNum w:abstractNumId="1">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7434425A"/>
    <w:multiLevelType w:val="multilevel"/>
    <w:tmpl w:val="7434425A"/>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5A23"/>
    <w:rsid w:val="00015ABB"/>
    <w:rsid w:val="000161A7"/>
    <w:rsid w:val="000168F8"/>
    <w:rsid w:val="00016975"/>
    <w:rsid w:val="00017691"/>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0F3A"/>
    <w:rsid w:val="0006119B"/>
    <w:rsid w:val="00061697"/>
    <w:rsid w:val="000616DD"/>
    <w:rsid w:val="00061BE1"/>
    <w:rsid w:val="0006218B"/>
    <w:rsid w:val="00062C76"/>
    <w:rsid w:val="00062DB5"/>
    <w:rsid w:val="00062E7E"/>
    <w:rsid w:val="00063D2D"/>
    <w:rsid w:val="00064887"/>
    <w:rsid w:val="00065159"/>
    <w:rsid w:val="00065187"/>
    <w:rsid w:val="00065ABF"/>
    <w:rsid w:val="00065B80"/>
    <w:rsid w:val="00066525"/>
    <w:rsid w:val="00066AB3"/>
    <w:rsid w:val="000673EF"/>
    <w:rsid w:val="00067D34"/>
    <w:rsid w:val="00070B28"/>
    <w:rsid w:val="00070DF0"/>
    <w:rsid w:val="0007108E"/>
    <w:rsid w:val="000711E4"/>
    <w:rsid w:val="0007208A"/>
    <w:rsid w:val="0007215F"/>
    <w:rsid w:val="00073321"/>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7991"/>
    <w:rsid w:val="000918BF"/>
    <w:rsid w:val="00091CDA"/>
    <w:rsid w:val="00092750"/>
    <w:rsid w:val="000927F2"/>
    <w:rsid w:val="00092FC4"/>
    <w:rsid w:val="0009446F"/>
    <w:rsid w:val="00095511"/>
    <w:rsid w:val="00095561"/>
    <w:rsid w:val="00095755"/>
    <w:rsid w:val="000964DB"/>
    <w:rsid w:val="00096A6E"/>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2468"/>
    <w:rsid w:val="000C2896"/>
    <w:rsid w:val="000C2960"/>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5C6"/>
    <w:rsid w:val="000E18CA"/>
    <w:rsid w:val="000E26D1"/>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4E96"/>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1E7F"/>
    <w:rsid w:val="0010232E"/>
    <w:rsid w:val="00102681"/>
    <w:rsid w:val="00103D97"/>
    <w:rsid w:val="00104D6D"/>
    <w:rsid w:val="00105A8C"/>
    <w:rsid w:val="00105C7F"/>
    <w:rsid w:val="00106097"/>
    <w:rsid w:val="00107396"/>
    <w:rsid w:val="001074AF"/>
    <w:rsid w:val="00107596"/>
    <w:rsid w:val="00107676"/>
    <w:rsid w:val="00107E02"/>
    <w:rsid w:val="00107FA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06C"/>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4686"/>
    <w:rsid w:val="001656A2"/>
    <w:rsid w:val="00166038"/>
    <w:rsid w:val="00166218"/>
    <w:rsid w:val="0016736A"/>
    <w:rsid w:val="00167B4D"/>
    <w:rsid w:val="00167EB3"/>
    <w:rsid w:val="0017021E"/>
    <w:rsid w:val="001706E4"/>
    <w:rsid w:val="00170D57"/>
    <w:rsid w:val="001716AF"/>
    <w:rsid w:val="00171CF6"/>
    <w:rsid w:val="0017219E"/>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099"/>
    <w:rsid w:val="001E2AC6"/>
    <w:rsid w:val="001E4A85"/>
    <w:rsid w:val="001E4C3A"/>
    <w:rsid w:val="001E4D71"/>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757"/>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0DCC"/>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CB0"/>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42F"/>
    <w:rsid w:val="00226F8C"/>
    <w:rsid w:val="002270DB"/>
    <w:rsid w:val="0022769A"/>
    <w:rsid w:val="00227961"/>
    <w:rsid w:val="00227AEF"/>
    <w:rsid w:val="0023068D"/>
    <w:rsid w:val="002308AC"/>
    <w:rsid w:val="002309D3"/>
    <w:rsid w:val="002316C9"/>
    <w:rsid w:val="0023171B"/>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5F55"/>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3F1"/>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41E"/>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748"/>
    <w:rsid w:val="0031288D"/>
    <w:rsid w:val="00313243"/>
    <w:rsid w:val="0031479C"/>
    <w:rsid w:val="00314F40"/>
    <w:rsid w:val="0031682F"/>
    <w:rsid w:val="00316B48"/>
    <w:rsid w:val="00316B59"/>
    <w:rsid w:val="00316D36"/>
    <w:rsid w:val="00316D53"/>
    <w:rsid w:val="003174EE"/>
    <w:rsid w:val="00320348"/>
    <w:rsid w:val="003208CC"/>
    <w:rsid w:val="003213E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E73"/>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62F"/>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6A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7A"/>
    <w:rsid w:val="00413B99"/>
    <w:rsid w:val="0041443D"/>
    <w:rsid w:val="00414543"/>
    <w:rsid w:val="004145CB"/>
    <w:rsid w:val="00415207"/>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816"/>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06E"/>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7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53A"/>
    <w:rsid w:val="00530A45"/>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29"/>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677"/>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4A2"/>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289A"/>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1CF"/>
    <w:rsid w:val="00740609"/>
    <w:rsid w:val="0074088D"/>
    <w:rsid w:val="00740CBC"/>
    <w:rsid w:val="007416FC"/>
    <w:rsid w:val="00741DA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68E3"/>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3F0D"/>
    <w:rsid w:val="007E43BD"/>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869"/>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7EC"/>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3F"/>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1E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992"/>
    <w:rsid w:val="00926CBD"/>
    <w:rsid w:val="0092728B"/>
    <w:rsid w:val="0092776D"/>
    <w:rsid w:val="00927CD3"/>
    <w:rsid w:val="00927D7B"/>
    <w:rsid w:val="00927F33"/>
    <w:rsid w:val="00931A0F"/>
    <w:rsid w:val="00932A6F"/>
    <w:rsid w:val="009331FA"/>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5F2"/>
    <w:rsid w:val="00953694"/>
    <w:rsid w:val="0095369D"/>
    <w:rsid w:val="0095401C"/>
    <w:rsid w:val="009543C2"/>
    <w:rsid w:val="00954F07"/>
    <w:rsid w:val="009551FC"/>
    <w:rsid w:val="00955528"/>
    <w:rsid w:val="0095552D"/>
    <w:rsid w:val="0095578C"/>
    <w:rsid w:val="00955BD0"/>
    <w:rsid w:val="00955D17"/>
    <w:rsid w:val="00957926"/>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1C01"/>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D52"/>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2E2C"/>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288"/>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2AEF"/>
    <w:rsid w:val="00A942ED"/>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0EAD"/>
    <w:rsid w:val="00AE178A"/>
    <w:rsid w:val="00AE1DD6"/>
    <w:rsid w:val="00AE2C30"/>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94F"/>
    <w:rsid w:val="00B00A9A"/>
    <w:rsid w:val="00B00CCD"/>
    <w:rsid w:val="00B013D3"/>
    <w:rsid w:val="00B017AC"/>
    <w:rsid w:val="00B0195E"/>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1D18"/>
    <w:rsid w:val="00B12339"/>
    <w:rsid w:val="00B126A4"/>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560"/>
    <w:rsid w:val="00B23CAD"/>
    <w:rsid w:val="00B23D75"/>
    <w:rsid w:val="00B248BA"/>
    <w:rsid w:val="00B2493B"/>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A96"/>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77F12"/>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DC7"/>
    <w:rsid w:val="00B9501C"/>
    <w:rsid w:val="00B9588D"/>
    <w:rsid w:val="00B95B5F"/>
    <w:rsid w:val="00B95D1B"/>
    <w:rsid w:val="00B95EC7"/>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252"/>
    <w:rsid w:val="00BA6D27"/>
    <w:rsid w:val="00BA71CE"/>
    <w:rsid w:val="00BA7EFB"/>
    <w:rsid w:val="00BB09B7"/>
    <w:rsid w:val="00BB0CC2"/>
    <w:rsid w:val="00BB18C2"/>
    <w:rsid w:val="00BB1C39"/>
    <w:rsid w:val="00BB1FE4"/>
    <w:rsid w:val="00BB44B9"/>
    <w:rsid w:val="00BB49EE"/>
    <w:rsid w:val="00BB4E82"/>
    <w:rsid w:val="00BB51AE"/>
    <w:rsid w:val="00BB51F5"/>
    <w:rsid w:val="00BB531B"/>
    <w:rsid w:val="00BB6BA9"/>
    <w:rsid w:val="00BB6E9E"/>
    <w:rsid w:val="00BB7EE7"/>
    <w:rsid w:val="00BC0417"/>
    <w:rsid w:val="00BC04CB"/>
    <w:rsid w:val="00BC0A92"/>
    <w:rsid w:val="00BC0FE2"/>
    <w:rsid w:val="00BC0FEF"/>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4C7"/>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4AD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4D5A"/>
    <w:rsid w:val="00C252BF"/>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EB"/>
    <w:rsid w:val="00C4303A"/>
    <w:rsid w:val="00C43A89"/>
    <w:rsid w:val="00C44549"/>
    <w:rsid w:val="00C4460C"/>
    <w:rsid w:val="00C44CA2"/>
    <w:rsid w:val="00C44EEE"/>
    <w:rsid w:val="00C454FE"/>
    <w:rsid w:val="00C45884"/>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8B2"/>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0B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02A"/>
    <w:rsid w:val="00CD615D"/>
    <w:rsid w:val="00CD6C92"/>
    <w:rsid w:val="00CD72E4"/>
    <w:rsid w:val="00CD773F"/>
    <w:rsid w:val="00CD7A77"/>
    <w:rsid w:val="00CE02BD"/>
    <w:rsid w:val="00CE0A6A"/>
    <w:rsid w:val="00CE0BA0"/>
    <w:rsid w:val="00CE144A"/>
    <w:rsid w:val="00CE1C73"/>
    <w:rsid w:val="00CE2290"/>
    <w:rsid w:val="00CE2363"/>
    <w:rsid w:val="00CE285D"/>
    <w:rsid w:val="00CE388C"/>
    <w:rsid w:val="00CE3A46"/>
    <w:rsid w:val="00CE3B9F"/>
    <w:rsid w:val="00CE4673"/>
    <w:rsid w:val="00CE50F4"/>
    <w:rsid w:val="00CE6458"/>
    <w:rsid w:val="00CE6903"/>
    <w:rsid w:val="00CE6C37"/>
    <w:rsid w:val="00CE73FC"/>
    <w:rsid w:val="00CE7459"/>
    <w:rsid w:val="00CE7790"/>
    <w:rsid w:val="00CE7B0D"/>
    <w:rsid w:val="00CE7E88"/>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0E53"/>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E5B"/>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3CFC"/>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92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12D"/>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7BC"/>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04D8"/>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195"/>
    <w:rsid w:val="00E844A0"/>
    <w:rsid w:val="00E8474C"/>
    <w:rsid w:val="00E84876"/>
    <w:rsid w:val="00E85CDD"/>
    <w:rsid w:val="00E8675E"/>
    <w:rsid w:val="00E86B36"/>
    <w:rsid w:val="00E87BD4"/>
    <w:rsid w:val="00E90F85"/>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931"/>
    <w:rsid w:val="00EB6E86"/>
    <w:rsid w:val="00EB7C18"/>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B71"/>
    <w:rsid w:val="00EF7131"/>
    <w:rsid w:val="00EF72F2"/>
    <w:rsid w:val="00F00ADB"/>
    <w:rsid w:val="00F00AFF"/>
    <w:rsid w:val="00F00D36"/>
    <w:rsid w:val="00F01D00"/>
    <w:rsid w:val="00F02820"/>
    <w:rsid w:val="00F02D6E"/>
    <w:rsid w:val="00F02D98"/>
    <w:rsid w:val="00F0300B"/>
    <w:rsid w:val="00F033CF"/>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164"/>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A8D"/>
    <w:rsid w:val="00FA3E4C"/>
    <w:rsid w:val="00FA42F1"/>
    <w:rsid w:val="00FA4CA0"/>
    <w:rsid w:val="00FA4F7F"/>
    <w:rsid w:val="00FA50BA"/>
    <w:rsid w:val="00FA54F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536"/>
    <w:rsid w:val="00FD69B6"/>
    <w:rsid w:val="00FD6BD0"/>
    <w:rsid w:val="00FD6C91"/>
    <w:rsid w:val="00FD7FDD"/>
    <w:rsid w:val="00FE1200"/>
    <w:rsid w:val="00FE16FB"/>
    <w:rsid w:val="00FE19B9"/>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100A054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semiHidden="0" w:name="Body Text 3"/>
    <w:lsdException w:uiPriority="99" w:name="Body Text Indent 2"/>
    <w:lsdException w:uiPriority="99" w:name="Body Text Indent 3"/>
    <w:lsdException w:qFormat="1" w:unhideWhenUsed="0" w:uiPriority="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1"/>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5"/>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1"/>
    <w:qFormat/>
    <w:uiPriority w:val="0"/>
    <w:pPr>
      <w:keepNext/>
      <w:ind w:left="708"/>
      <w:jc w:val="both"/>
      <w:outlineLvl w:val="4"/>
    </w:pPr>
    <w:rPr>
      <w:rFonts w:ascii="Comic Sans MS" w:hAnsi="Comic Sans MS" w:eastAsia="Arial Unicode MS" w:cs="Arial Unicode MS"/>
      <w:b/>
      <w:szCs w:val="20"/>
      <w:lang/>
    </w:rPr>
  </w:style>
  <w:style w:type="paragraph" w:styleId="7">
    <w:name w:val="heading 7"/>
    <w:basedOn w:val="1"/>
    <w:next w:val="1"/>
    <w:link w:val="22"/>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8">
    <w:name w:val="heading 9"/>
    <w:basedOn w:val="1"/>
    <w:next w:val="1"/>
    <w:link w:val="23"/>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Hyperlink"/>
    <w:basedOn w:val="9"/>
    <w:qFormat/>
    <w:uiPriority w:val="0"/>
    <w:rPr>
      <w:color w:val="000000"/>
      <w:u w:val="single"/>
    </w:rPr>
  </w:style>
  <w:style w:type="character" w:styleId="12">
    <w:name w:val="FollowedHyperlink"/>
    <w:basedOn w:val="9"/>
    <w:semiHidden/>
    <w:unhideWhenUsed/>
    <w:qFormat/>
    <w:uiPriority w:val="99"/>
    <w:rPr>
      <w:color w:val="800080" w:themeColor="followedHyperlink"/>
      <w:u w:val="single"/>
      <w14:textFill>
        <w14:solidFill>
          <w14:schemeClr w14:val="folHlink"/>
        </w14:solidFill>
      </w14:textFill>
    </w:rPr>
  </w:style>
  <w:style w:type="character" w:styleId="13">
    <w:name w:val="Strong"/>
    <w:basedOn w:val="9"/>
    <w:qFormat/>
    <w:uiPriority w:val="22"/>
    <w:rPr>
      <w:b/>
      <w:bCs/>
    </w:rPr>
  </w:style>
  <w:style w:type="paragraph" w:styleId="14">
    <w:name w:val="Balloon Text"/>
    <w:basedOn w:val="1"/>
    <w:link w:val="20"/>
    <w:semiHidden/>
    <w:unhideWhenUsed/>
    <w:qFormat/>
    <w:uiPriority w:val="99"/>
    <w:rPr>
      <w:rFonts w:ascii="Tahoma" w:hAnsi="Tahoma" w:cs="Tahoma"/>
      <w:sz w:val="16"/>
      <w:szCs w:val="16"/>
    </w:rPr>
  </w:style>
  <w:style w:type="paragraph" w:styleId="15">
    <w:name w:val="Body Text 2"/>
    <w:basedOn w:val="1"/>
    <w:link w:val="29"/>
    <w:semiHidden/>
    <w:qFormat/>
    <w:uiPriority w:val="0"/>
    <w:pPr>
      <w:spacing w:before="100" w:beforeAutospacing="1" w:after="100" w:afterAutospacing="1"/>
    </w:pPr>
    <w:rPr>
      <w:rFonts w:ascii="Arial Unicode MS" w:hAnsi="Arial Unicode MS" w:eastAsia="Arial Unicode MS" w:cs="Arial Unicode MS"/>
    </w:rPr>
  </w:style>
  <w:style w:type="paragraph" w:styleId="16">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7">
    <w:name w:val="Block Text"/>
    <w:basedOn w:val="1"/>
    <w:semiHidden/>
    <w:qFormat/>
    <w:uiPriority w:val="0"/>
    <w:pPr>
      <w:tabs>
        <w:tab w:val="left" w:pos="11520"/>
      </w:tabs>
      <w:ind w:left="1080" w:right="720" w:firstLine="180"/>
      <w:jc w:val="both"/>
    </w:pPr>
    <w:rPr>
      <w:sz w:val="20"/>
    </w:rPr>
  </w:style>
  <w:style w:type="paragraph" w:styleId="18">
    <w:name w:val="Body Text"/>
    <w:basedOn w:val="1"/>
    <w:link w:val="33"/>
    <w:unhideWhenUsed/>
    <w:qFormat/>
    <w:uiPriority w:val="0"/>
    <w:pPr>
      <w:spacing w:after="120"/>
    </w:pPr>
  </w:style>
  <w:style w:type="paragraph" w:styleId="19">
    <w:name w:val="Body Text 3"/>
    <w:basedOn w:val="1"/>
    <w:link w:val="40"/>
    <w:qFormat/>
    <w:uiPriority w:val="0"/>
    <w:pPr>
      <w:spacing w:after="120"/>
    </w:pPr>
    <w:rPr>
      <w:sz w:val="16"/>
      <w:szCs w:val="16"/>
    </w:rPr>
  </w:style>
  <w:style w:type="character" w:customStyle="1" w:styleId="20">
    <w:name w:val="Texto de globo Car"/>
    <w:basedOn w:val="9"/>
    <w:link w:val="14"/>
    <w:semiHidden/>
    <w:qFormat/>
    <w:uiPriority w:val="99"/>
    <w:rPr>
      <w:rFonts w:ascii="Tahoma" w:hAnsi="Tahoma" w:eastAsia="Times New Roman" w:cs="Tahoma"/>
      <w:sz w:val="16"/>
      <w:szCs w:val="16"/>
      <w:lang w:eastAsia="es-ES"/>
    </w:rPr>
  </w:style>
  <w:style w:type="character" w:customStyle="1" w:styleId="21">
    <w:name w:val="Título 5 Car"/>
    <w:basedOn w:val="9"/>
    <w:link w:val="6"/>
    <w:qFormat/>
    <w:uiPriority w:val="0"/>
    <w:rPr>
      <w:rFonts w:ascii="Comic Sans MS" w:hAnsi="Comic Sans MS" w:eastAsia="Arial Unicode MS" w:cs="Arial Unicode MS"/>
      <w:b/>
      <w:sz w:val="24"/>
      <w:szCs w:val="20"/>
      <w:lang w:eastAsia="es-ES"/>
    </w:rPr>
  </w:style>
  <w:style w:type="character" w:customStyle="1" w:styleId="22">
    <w:name w:val="Título 7 Car"/>
    <w:basedOn w:val="9"/>
    <w:link w:val="7"/>
    <w:qFormat/>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3">
    <w:name w:val="Título 9 Car"/>
    <w:basedOn w:val="9"/>
    <w:link w:val="8"/>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24">
    <w:name w:val="List Paragraph"/>
    <w:basedOn w:val="1"/>
    <w:qFormat/>
    <w:uiPriority w:val="34"/>
    <w:pPr>
      <w:ind w:left="720"/>
      <w:contextualSpacing/>
    </w:pPr>
  </w:style>
  <w:style w:type="character" w:customStyle="1" w:styleId="25">
    <w:name w:val="Título 4 Car"/>
    <w:basedOn w:val="9"/>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2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7">
    <w:name w:val="Título 1 Car"/>
    <w:basedOn w:val="9"/>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28">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9">
    <w:name w:val="Texto independiente 2 Car"/>
    <w:basedOn w:val="9"/>
    <w:link w:val="15"/>
    <w:semiHidden/>
    <w:qFormat/>
    <w:uiPriority w:val="0"/>
    <w:rPr>
      <w:rFonts w:ascii="Arial Unicode MS" w:hAnsi="Arial Unicode MS" w:eastAsia="Arial Unicode MS" w:cs="Arial Unicode MS"/>
      <w:sz w:val="24"/>
      <w:szCs w:val="24"/>
      <w:lang w:eastAsia="es-ES"/>
    </w:rPr>
  </w:style>
  <w:style w:type="paragraph" w:customStyle="1" w:styleId="30">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1">
    <w:name w:val="stat7"/>
    <w:basedOn w:val="9"/>
    <w:qFormat/>
    <w:uiPriority w:val="0"/>
  </w:style>
  <w:style w:type="paragraph" w:customStyle="1" w:styleId="32">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3">
    <w:name w:val="Texto independiente Car"/>
    <w:basedOn w:val="9"/>
    <w:link w:val="18"/>
    <w:qFormat/>
    <w:uiPriority w:val="0"/>
    <w:rPr>
      <w:rFonts w:ascii="Times New Roman" w:hAnsi="Times New Roman" w:eastAsia="Times New Roman" w:cs="Times New Roman"/>
      <w:sz w:val="24"/>
      <w:szCs w:val="24"/>
      <w:lang w:eastAsia="es-ES"/>
    </w:rPr>
  </w:style>
  <w:style w:type="character" w:customStyle="1" w:styleId="34">
    <w:name w:val="watch-title"/>
    <w:basedOn w:val="9"/>
    <w:qFormat/>
    <w:uiPriority w:val="0"/>
  </w:style>
  <w:style w:type="paragraph" w:customStyle="1" w:styleId="35">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36">
    <w:name w:val="texto1"/>
    <w:basedOn w:val="9"/>
    <w:qFormat/>
    <w:uiPriority w:val="0"/>
    <w:rPr>
      <w:rFonts w:hint="default" w:ascii="Arial" w:hAnsi="Arial" w:cs="Arial"/>
      <w:color w:val="000000"/>
      <w:spacing w:val="0"/>
      <w:sz w:val="21"/>
      <w:szCs w:val="21"/>
    </w:rPr>
  </w:style>
  <w:style w:type="paragraph" w:customStyle="1" w:styleId="37">
    <w:name w:val="subtitulo"/>
    <w:basedOn w:val="1"/>
    <w:qFormat/>
    <w:uiPriority w:val="0"/>
    <w:pPr>
      <w:spacing w:before="100" w:beforeAutospacing="1" w:after="100" w:afterAutospacing="1"/>
    </w:pPr>
    <w:rPr>
      <w:rFonts w:ascii="Georgia" w:hAnsi="Georgia"/>
      <w:b/>
      <w:bCs/>
      <w:sz w:val="16"/>
      <w:szCs w:val="16"/>
    </w:rPr>
  </w:style>
  <w:style w:type="paragraph" w:customStyle="1" w:styleId="38">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39">
    <w:name w:val="estilo21"/>
    <w:basedOn w:val="9"/>
    <w:qFormat/>
    <w:uiPriority w:val="0"/>
    <w:rPr>
      <w:color w:val="0000FF"/>
    </w:rPr>
  </w:style>
  <w:style w:type="character" w:customStyle="1" w:styleId="40">
    <w:name w:val="Texto independiente 3 Car"/>
    <w:basedOn w:val="9"/>
    <w:link w:val="19"/>
    <w:qFormat/>
    <w:uiPriority w:val="0"/>
    <w:rPr>
      <w:rFonts w:ascii="Times New Roman" w:hAnsi="Times New Roman" w:eastAsia="Times New Roman" w:cs="Times New Roman"/>
      <w:sz w:val="16"/>
      <w:szCs w:val="16"/>
      <w:lang w:eastAsia="es-ES"/>
    </w:rPr>
  </w:style>
  <w:style w:type="character" w:customStyle="1" w:styleId="41">
    <w:name w:val="Título 3 Car"/>
    <w:basedOn w:val="9"/>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character" w:customStyle="1" w:styleId="42">
    <w:name w:val="Título 2 Car"/>
    <w:basedOn w:val="9"/>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character" w:customStyle="1" w:styleId="4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273AB1-3BC4-4498-BAF7-AD2749EC6532}">
  <ds:schemaRefs/>
</ds:datastoreItem>
</file>

<file path=docProps/app.xml><?xml version="1.0" encoding="utf-8"?>
<Properties xmlns="http://schemas.openxmlformats.org/officeDocument/2006/extended-properties" xmlns:vt="http://schemas.openxmlformats.org/officeDocument/2006/docPropsVTypes">
  <Template>Normal</Template>
  <Pages>3</Pages>
  <Words>635</Words>
  <Characters>3497</Characters>
  <Lines>29</Lines>
  <Paragraphs>8</Paragraphs>
  <TotalTime>155</TotalTime>
  <ScaleCrop>false</ScaleCrop>
  <LinksUpToDate>false</LinksUpToDate>
  <CharactersWithSpaces>4124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2026-02-24T09:08:00Z</dcterms:created>
  <dc:creator>Usuario</dc:creator>
  <cp:lastModifiedBy>marga</cp:lastModifiedBy>
  <cp:lastPrinted>2014-03-06T11:12:00Z</cp:lastPrinted>
  <dcterms:modified xsi:type="dcterms:W3CDTF">2026-02-26T14:17:49Z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D00DC2A9976F4514BF9E5EAF267BB625_13</vt:lpwstr>
  </property>
</Properties>
</file>