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CE00F">
      <w:pPr>
        <w:ind w:left="1701" w:right="1824"/>
        <w:rPr>
          <w:rFonts w:ascii="Script MT Bold" w:hAnsi="Script MT Bold" w:cs="Tahoma"/>
          <w:bCs/>
          <w:color w:val="000000"/>
          <w:sz w:val="32"/>
          <w:szCs w:val="32"/>
        </w:rPr>
      </w:pPr>
      <w:bookmarkStart w:id="1" w:name="_GoBack"/>
      <w:bookmarkEnd w:id="1"/>
      <w:r>
        <w:rPr>
          <w:rFonts w:ascii="Script MT Bold" w:hAnsi="Script MT Bold" w:cs="Tahoma"/>
          <w:bCs/>
          <w:color w:val="000000"/>
          <w:sz w:val="32"/>
          <w:szCs w:val="32"/>
        </w:rPr>
        <mc:AlternateContent>
          <mc:Choice Requires="wps">
            <w:drawing>
              <wp:anchor distT="0" distB="0" distL="114300" distR="114300" simplePos="0" relativeHeight="251661312" behindDoc="1" locked="0" layoutInCell="1" allowOverlap="1">
                <wp:simplePos x="0" y="0"/>
                <wp:positionH relativeFrom="column">
                  <wp:posOffset>241300</wp:posOffset>
                </wp:positionH>
                <wp:positionV relativeFrom="paragraph">
                  <wp:posOffset>227330</wp:posOffset>
                </wp:positionV>
                <wp:extent cx="4422140" cy="3843020"/>
                <wp:effectExtent l="19050" t="19050" r="16510" b="24130"/>
                <wp:wrapNone/>
                <wp:docPr id="2" name="Rectángulo: esquinas redondeadas 2"/>
                <wp:cNvGraphicFramePr/>
                <a:graphic xmlns:a="http://schemas.openxmlformats.org/drawingml/2006/main">
                  <a:graphicData uri="http://schemas.microsoft.com/office/word/2010/wordprocessingShape">
                    <wps:wsp>
                      <wps:cNvSpPr>
                        <a:spLocks noChangeArrowheads="1"/>
                      </wps:cNvSpPr>
                      <wps:spPr bwMode="auto">
                        <a:xfrm>
                          <a:off x="0" y="0"/>
                          <a:ext cx="4422140" cy="3843267"/>
                        </a:xfrm>
                        <a:prstGeom prst="roundRect">
                          <a:avLst>
                            <a:gd name="adj" fmla="val 16667"/>
                          </a:avLst>
                        </a:prstGeom>
                        <a:solidFill>
                          <a:srgbClr val="FFFFFF"/>
                        </a:solidFill>
                        <a:ln w="31750">
                          <a:solidFill>
                            <a:srgbClr val="00B050"/>
                          </a:solidFill>
                          <a:round/>
                        </a:ln>
                        <a:effectLst/>
                      </wps:spPr>
                      <wps:txbx>
                        <w:txbxContent>
                          <w:p w14:paraId="573CF72E">
                            <w:pPr>
                              <w:spacing w:line="240" w:lineRule="atLeast"/>
                              <w:ind w:left="-142" w:right="-3"/>
                              <w:jc w:val="center"/>
                              <w:rPr>
                                <w:rFonts w:ascii="Script MT Bold" w:hAnsi="Script MT Bold" w:cs="Tahoma"/>
                                <w:bCs/>
                                <w:color w:val="1F497D"/>
                                <w:sz w:val="32"/>
                                <w:szCs w:val="32"/>
                              </w:rPr>
                            </w:pPr>
                            <w:r>
                              <w:rPr>
                                <w:rFonts w:ascii="Script MT Bold" w:hAnsi="Script MT Bold" w:cs="Tahoma"/>
                                <w:bCs/>
                                <w:color w:val="1F497D"/>
                                <w:sz w:val="32"/>
                                <w:szCs w:val="32"/>
                              </w:rPr>
                              <w:t>Que nuestra única norma sea el amor</w:t>
                            </w:r>
                          </w:p>
                          <w:p w14:paraId="580BEBE1">
                            <w:pPr>
                              <w:spacing w:line="240" w:lineRule="atLeast"/>
                              <w:ind w:left="-142" w:right="-3"/>
                              <w:jc w:val="center"/>
                              <w:rPr>
                                <w:rFonts w:ascii="Script MT Bold" w:hAnsi="Script MT Bold" w:cs="Tahoma"/>
                                <w:bCs/>
                                <w:color w:val="1F497D"/>
                                <w:sz w:val="20"/>
                                <w:szCs w:val="20"/>
                              </w:rPr>
                            </w:pPr>
                          </w:p>
                          <w:p w14:paraId="58E387B6">
                            <w:pPr>
                              <w:spacing w:line="240" w:lineRule="atLeast"/>
                              <w:ind w:left="284" w:hanging="284"/>
                              <w:jc w:val="both"/>
                              <w:rPr>
                                <w:rFonts w:ascii="Verdana" w:hAnsi="Verdana" w:cs="Arial"/>
                                <w:color w:val="1F497D"/>
                                <w:sz w:val="20"/>
                                <w:szCs w:val="20"/>
                              </w:rPr>
                            </w:pPr>
                            <w:r>
                              <w:rPr>
                                <w:rFonts w:ascii="Verdana" w:hAnsi="Verdana" w:cs="Arial"/>
                                <w:b/>
                                <w:color w:val="1F497D"/>
                                <w:sz w:val="20"/>
                                <w:szCs w:val="20"/>
                              </w:rPr>
                              <w:t>Jesús, tú nos llamas a seguirte.</w:t>
                            </w:r>
                          </w:p>
                          <w:p w14:paraId="2BDA2F74">
                            <w:pPr>
                              <w:spacing w:line="240" w:lineRule="atLeast"/>
                              <w:ind w:left="284" w:hanging="284"/>
                              <w:jc w:val="both"/>
                              <w:rPr>
                                <w:rFonts w:ascii="Verdana" w:hAnsi="Verdana" w:cs="Arial"/>
                                <w:color w:val="1F497D"/>
                                <w:sz w:val="20"/>
                                <w:szCs w:val="20"/>
                              </w:rPr>
                            </w:pPr>
                            <w:r>
                              <w:rPr>
                                <w:rFonts w:ascii="Verdana" w:hAnsi="Verdana" w:cs="Arial"/>
                                <w:b/>
                                <w:color w:val="1F497D"/>
                                <w:sz w:val="20"/>
                                <w:szCs w:val="20"/>
                              </w:rPr>
                              <w:t xml:space="preserve">Nos regalas los mandamientos </w:t>
                            </w:r>
                            <w:r>
                              <w:rPr>
                                <w:rFonts w:ascii="Verdana" w:hAnsi="Verdana" w:cs="Arial"/>
                                <w:color w:val="1F497D"/>
                                <w:sz w:val="20"/>
                                <w:szCs w:val="20"/>
                              </w:rPr>
                              <w:t>para que no nos extraviemos en el camino de la felicidad.</w:t>
                            </w:r>
                          </w:p>
                          <w:p w14:paraId="6C5B42EA">
                            <w:pPr>
                              <w:spacing w:line="240" w:lineRule="atLeast"/>
                              <w:ind w:left="284" w:hanging="284"/>
                              <w:jc w:val="both"/>
                              <w:rPr>
                                <w:rFonts w:ascii="Verdana" w:hAnsi="Verdana" w:cs="Arial"/>
                                <w:color w:val="1F497D"/>
                                <w:sz w:val="20"/>
                                <w:szCs w:val="20"/>
                              </w:rPr>
                            </w:pPr>
                            <w:r>
                              <w:rPr>
                                <w:rFonts w:ascii="Verdana" w:hAnsi="Verdana" w:cs="Arial"/>
                                <w:b/>
                                <w:color w:val="1F497D"/>
                                <w:sz w:val="20"/>
                                <w:szCs w:val="20"/>
                              </w:rPr>
                              <w:t xml:space="preserve">Hoy nos recuerdas </w:t>
                            </w:r>
                            <w:r>
                              <w:rPr>
                                <w:rFonts w:ascii="Verdana" w:hAnsi="Verdana" w:cs="Arial"/>
                                <w:color w:val="1F497D"/>
                                <w:sz w:val="20"/>
                                <w:szCs w:val="20"/>
                              </w:rPr>
                              <w:t>que estos diez mandamientos se sintetizan en el amor, pues lo importante es amar.</w:t>
                            </w:r>
                          </w:p>
                          <w:p w14:paraId="0422F9AE">
                            <w:pPr>
                              <w:spacing w:line="240" w:lineRule="atLeast"/>
                              <w:ind w:left="284" w:hanging="284"/>
                              <w:jc w:val="both"/>
                              <w:rPr>
                                <w:rFonts w:ascii="Verdana" w:hAnsi="Verdana" w:cs="Arial"/>
                                <w:color w:val="1F497D"/>
                                <w:sz w:val="20"/>
                                <w:szCs w:val="20"/>
                              </w:rPr>
                            </w:pPr>
                            <w:r>
                              <w:rPr>
                                <w:rFonts w:ascii="Verdana" w:hAnsi="Verdana" w:cs="Arial"/>
                                <w:b/>
                                <w:color w:val="1F497D"/>
                                <w:sz w:val="20"/>
                                <w:szCs w:val="20"/>
                              </w:rPr>
                              <w:t xml:space="preserve">Qué fría sería una amistad </w:t>
                            </w:r>
                            <w:r>
                              <w:rPr>
                                <w:rFonts w:ascii="Verdana" w:hAnsi="Verdana" w:cs="Arial"/>
                                <w:color w:val="1F497D"/>
                                <w:sz w:val="20"/>
                                <w:szCs w:val="20"/>
                              </w:rPr>
                              <w:t>si solo se reduce a una llamada el día del cumple o una felicitación navideña.</w:t>
                            </w:r>
                          </w:p>
                          <w:p w14:paraId="4CD146A0">
                            <w:pPr>
                              <w:spacing w:line="240" w:lineRule="atLeast"/>
                              <w:ind w:left="284" w:hanging="284"/>
                              <w:jc w:val="both"/>
                              <w:rPr>
                                <w:rFonts w:ascii="Verdana" w:hAnsi="Verdana" w:cs="Arial"/>
                                <w:color w:val="1F497D"/>
                                <w:sz w:val="20"/>
                                <w:szCs w:val="20"/>
                              </w:rPr>
                            </w:pPr>
                            <w:r>
                              <w:rPr>
                                <w:rFonts w:ascii="Verdana" w:hAnsi="Verdana" w:cs="Arial"/>
                                <w:b/>
                                <w:color w:val="1F497D"/>
                                <w:sz w:val="20"/>
                                <w:szCs w:val="20"/>
                              </w:rPr>
                              <w:t xml:space="preserve">Jesús, que no nos quedemos en cumplir las normas, </w:t>
                            </w:r>
                            <w:r>
                              <w:rPr>
                                <w:rFonts w:ascii="Verdana" w:hAnsi="Verdana" w:cs="Arial"/>
                                <w:color w:val="1F497D"/>
                                <w:sz w:val="20"/>
                                <w:szCs w:val="20"/>
                              </w:rPr>
                              <w:t>en lo que podemos o no hacer, sino que busquemos amar a Dios con todo el corazón, hablar con él, hacernos sus amigos, confiar en él como el mejor de los padres.</w:t>
                            </w:r>
                          </w:p>
                          <w:p w14:paraId="138F4DBB">
                            <w:pPr>
                              <w:spacing w:line="240" w:lineRule="atLeast"/>
                              <w:ind w:left="284" w:hanging="284"/>
                              <w:jc w:val="both"/>
                              <w:rPr>
                                <w:rFonts w:ascii="Verdana" w:hAnsi="Verdana" w:cs="Arial"/>
                                <w:color w:val="1F497D"/>
                                <w:sz w:val="20"/>
                                <w:szCs w:val="20"/>
                              </w:rPr>
                            </w:pPr>
                            <w:r>
                              <w:rPr>
                                <w:rFonts w:ascii="Verdana" w:hAnsi="Verdana" w:cs="Arial"/>
                                <w:b/>
                                <w:color w:val="1F497D"/>
                                <w:sz w:val="20"/>
                                <w:szCs w:val="20"/>
                              </w:rPr>
                              <w:t>Jesús, que no nos baste con no matar</w:t>
                            </w:r>
                            <w:r>
                              <w:rPr>
                                <w:rFonts w:ascii="Verdana" w:hAnsi="Verdana" w:cs="Arial"/>
                                <w:color w:val="1F497D"/>
                                <w:sz w:val="20"/>
                                <w:szCs w:val="20"/>
                              </w:rPr>
                              <w:t xml:space="preserve"> o no robar sino que respetemos a todos, que seamos cercanos, compartiendo lo nuestro y cuidando de los demás.</w:t>
                            </w:r>
                          </w:p>
                          <w:p w14:paraId="7BA5BE18">
                            <w:pPr>
                              <w:spacing w:line="240" w:lineRule="atLeast"/>
                              <w:ind w:left="284" w:hanging="284"/>
                              <w:jc w:val="both"/>
                              <w:rPr>
                                <w:rFonts w:ascii="Verdana" w:hAnsi="Verdana" w:cs="Arial"/>
                                <w:color w:val="1F497D"/>
                                <w:sz w:val="20"/>
                                <w:szCs w:val="20"/>
                              </w:rPr>
                            </w:pPr>
                            <w:r>
                              <w:rPr>
                                <w:rFonts w:ascii="Verdana" w:hAnsi="Verdana" w:cs="Arial"/>
                                <w:b/>
                                <w:color w:val="1F497D"/>
                                <w:sz w:val="20"/>
                                <w:szCs w:val="20"/>
                              </w:rPr>
                              <w:t xml:space="preserve">Que la frescura del Evangelio </w:t>
                            </w:r>
                            <w:r>
                              <w:rPr>
                                <w:rFonts w:ascii="Verdana" w:hAnsi="Verdana" w:cs="Arial"/>
                                <w:color w:val="1F497D"/>
                                <w:sz w:val="20"/>
                                <w:szCs w:val="20"/>
                              </w:rPr>
                              <w:t>y de tu Espíritu nos ayuden a vivir con los “muelles” que nos lancen a amar a Dios y a los hermanos y hermanas de corazón.</w:t>
                            </w:r>
                          </w:p>
                          <w:p w14:paraId="207AA3A5">
                            <w:pPr>
                              <w:spacing w:line="240" w:lineRule="atLeast"/>
                              <w:ind w:left="284" w:hanging="284"/>
                              <w:jc w:val="both"/>
                              <w:rPr>
                                <w:rFonts w:ascii="Forte" w:hAnsi="Forte"/>
                                <w:sz w:val="22"/>
                                <w:szCs w:val="22"/>
                              </w:rPr>
                            </w:pPr>
                            <w:r>
                              <w:rPr>
                                <w:rFonts w:ascii="Verdana" w:hAnsi="Verdana" w:cs="Arial"/>
                                <w:b/>
                                <w:color w:val="1F497D"/>
                                <w:sz w:val="20"/>
                                <w:szCs w:val="20"/>
                              </w:rPr>
                              <w:t>Señor, que nuestra única norma sea el amor.</w:t>
                            </w:r>
                          </w:p>
                          <w:p w14:paraId="2326C1CE">
                            <w:pPr>
                              <w:pStyle w:val="19"/>
                              <w:ind w:left="142" w:right="-153" w:hanging="142"/>
                            </w:pPr>
                          </w:p>
                          <w:p w14:paraId="502A3311">
                            <w:pPr>
                              <w:spacing w:line="240" w:lineRule="atLeast"/>
                              <w:ind w:left="284" w:right="-3" w:hanging="284"/>
                              <w:jc w:val="both"/>
                              <w:rPr>
                                <w:rFonts w:ascii="Forte" w:hAnsi="Forte"/>
                                <w:sz w:val="22"/>
                                <w:szCs w:val="22"/>
                              </w:rPr>
                            </w:pPr>
                          </w:p>
                        </w:txbxContent>
                      </wps:txbx>
                      <wps:bodyPr rot="0" vert="horz" wrap="square" lIns="91440" tIns="45720" rIns="91440" bIns="45720" anchor="t" anchorCtr="0" upright="1">
                        <a:noAutofit/>
                      </wps:bodyPr>
                    </wps:wsp>
                  </a:graphicData>
                </a:graphic>
              </wp:anchor>
            </w:drawing>
          </mc:Choice>
          <mc:Fallback>
            <w:pict>
              <v:roundrect id="Rectángulo: esquinas redondeadas 2" o:spid="_x0000_s1026" o:spt="2" style="position:absolute;left:0pt;margin-left:19pt;margin-top:17.9pt;height:302.6pt;width:348.2pt;z-index:-251655168;mso-width-relative:page;mso-height-relative:page;" fillcolor="#FFFFFF" filled="t" stroked="t" coordsize="21600,21600" arcsize="0.166666666666667" o:gfxdata="UEsDBAoAAAAAAIdO4kAAAAAAAAAAAAAAAAAEAAAAZHJzL1BLAwQUAAAACACHTuJA+lHltNwAAAAJ&#10;AQAADwAAAGRycy9kb3ducmV2LnhtbE2PwUrDQBCG74LvsIzgRdrdmKSWmE1BQSoWD7ZS8LbJjtlg&#10;djdmt218+44nPQ3DP/zzfeVqsj074hg67yQkcwEMXeN151oJ77un2RJYiMpp1XuHEn4wwKq6vChV&#10;of3JveFxG1tGJS4USoKJcSg4D41Bq8LcD+go+/SjVZHWseV6VCcqtz2/FWLBreocfTBqwEeDzdf2&#10;YCXsP17rh/T7ZsOzzdo/5y8m368nKa+vEnEPLOIU/47hF5/QoSKm2h+cDqyXkC5JJdLMyYDyuzTL&#10;gNUSFlkigFcl/29QnQFQSwMEFAAAAAgAh07iQMg3Nq9fAgAAyQQAAA4AAABkcnMvZTJvRG9jLnht&#10;bK1UzW7UMBC+I/EOlu80P91uS9RsVVoVIRWoKDyA13YSg+MxtrPZ9m14Fl6MsZNdtuXSA3uIPJ6Z&#10;b+b7xrPnF9tek410XoGpaXGUUyINB6FMW9NvX2/enFHiAzOCaTCypg/S04vV61fno61kCR1oIR1B&#10;EOOr0da0C8FWWeZ5J3vmj8BKg84GXM8Cmq7NhGMjovc6K/N8mY3ghHXApfd4ez056YzoXgIITaO4&#10;vAY+9NKECdVJzQJS8p2ynq5St00jefjcNF4GomuKTEP6YhE8r+M3W52zqnXMdorPLbCXtPCMU8+U&#10;waJ7qGsWGBmc+geqV9yBhyYcceiziUhSBFkU+TNt7jtmZeKCUnu7F93/P1j+aXPniBI1LSkxrMeB&#10;f0HRfv8y7aChItL/HJRhnjgpwAjJBJ7LKNtofYXZ9/bOReLe3gL/4YmBq46ZVl46B2OH8dhsEeOz&#10;JwnR8JhK1uNHEFiVDQGSgtvG9REQtSHbNKiH/aDkNhCOl4tFWRYLnCFH3/HZ4rhcnqYarNqlW+fD&#10;ewk9iYeaOhiMiMxSDba59SGNS8ykmfhOSdNrHP6GaVIsl3vEOThj1Q4z8QWtxI3SOhmuXV9pRzC1&#10;pjfpN7fjD8O0ISP2W5ye5KmNJ05/iJHn73IMirKhtIcYich0r02sLdMrRz47jaOs03jCdr3F26j1&#10;GsQDqu1g2gDcfzx04B4pGfH11xTnzJykRH8wOLG3xSLKG5KxODkt0XCHnvWhhxmOUDUNlEzHqzCt&#10;2GCdajusVCS+Bi5xyo3atzp1Nb8NfOGJ7ryNcYUO7RT19x9o9Q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6UeW03AAAAAkBAAAPAAAAAAAAAAEAIAAAACIAAABkcnMvZG93bnJldi54bWxQSwECFAAU&#10;AAAACACHTuJAyDc2r18CAADJBAAADgAAAAAAAAABACAAAAArAQAAZHJzL2Uyb0RvYy54bWxQSwUG&#10;AAAAAAYABgBZAQAA/AUAAAAA&#10;">
                <v:fill on="t" focussize="0,0"/>
                <v:stroke weight="2.5pt" color="#00B050" joinstyle="round"/>
                <v:imagedata o:title=""/>
                <o:lock v:ext="edit" aspectratio="f"/>
                <v:textbox>
                  <w:txbxContent>
                    <w:p w14:paraId="573CF72E">
                      <w:pPr>
                        <w:spacing w:line="240" w:lineRule="atLeast"/>
                        <w:ind w:left="-142" w:right="-3"/>
                        <w:jc w:val="center"/>
                        <w:rPr>
                          <w:rFonts w:ascii="Script MT Bold" w:hAnsi="Script MT Bold" w:cs="Tahoma"/>
                          <w:bCs/>
                          <w:color w:val="1F497D"/>
                          <w:sz w:val="32"/>
                          <w:szCs w:val="32"/>
                        </w:rPr>
                      </w:pPr>
                      <w:r>
                        <w:rPr>
                          <w:rFonts w:ascii="Script MT Bold" w:hAnsi="Script MT Bold" w:cs="Tahoma"/>
                          <w:bCs/>
                          <w:color w:val="1F497D"/>
                          <w:sz w:val="32"/>
                          <w:szCs w:val="32"/>
                        </w:rPr>
                        <w:t>Que nuestra única norma sea el amor</w:t>
                      </w:r>
                    </w:p>
                    <w:p w14:paraId="580BEBE1">
                      <w:pPr>
                        <w:spacing w:line="240" w:lineRule="atLeast"/>
                        <w:ind w:left="-142" w:right="-3"/>
                        <w:jc w:val="center"/>
                        <w:rPr>
                          <w:rFonts w:ascii="Script MT Bold" w:hAnsi="Script MT Bold" w:cs="Tahoma"/>
                          <w:bCs/>
                          <w:color w:val="1F497D"/>
                          <w:sz w:val="20"/>
                          <w:szCs w:val="20"/>
                        </w:rPr>
                      </w:pPr>
                    </w:p>
                    <w:p w14:paraId="58E387B6">
                      <w:pPr>
                        <w:spacing w:line="240" w:lineRule="atLeast"/>
                        <w:ind w:left="284" w:hanging="284"/>
                        <w:jc w:val="both"/>
                        <w:rPr>
                          <w:rFonts w:ascii="Verdana" w:hAnsi="Verdana" w:cs="Arial"/>
                          <w:color w:val="1F497D"/>
                          <w:sz w:val="20"/>
                          <w:szCs w:val="20"/>
                        </w:rPr>
                      </w:pPr>
                      <w:r>
                        <w:rPr>
                          <w:rFonts w:ascii="Verdana" w:hAnsi="Verdana" w:cs="Arial"/>
                          <w:b/>
                          <w:color w:val="1F497D"/>
                          <w:sz w:val="20"/>
                          <w:szCs w:val="20"/>
                        </w:rPr>
                        <w:t>Jesús, tú nos llamas a seguirte.</w:t>
                      </w:r>
                    </w:p>
                    <w:p w14:paraId="2BDA2F74">
                      <w:pPr>
                        <w:spacing w:line="240" w:lineRule="atLeast"/>
                        <w:ind w:left="284" w:hanging="284"/>
                        <w:jc w:val="both"/>
                        <w:rPr>
                          <w:rFonts w:ascii="Verdana" w:hAnsi="Verdana" w:cs="Arial"/>
                          <w:color w:val="1F497D"/>
                          <w:sz w:val="20"/>
                          <w:szCs w:val="20"/>
                        </w:rPr>
                      </w:pPr>
                      <w:r>
                        <w:rPr>
                          <w:rFonts w:ascii="Verdana" w:hAnsi="Verdana" w:cs="Arial"/>
                          <w:b/>
                          <w:color w:val="1F497D"/>
                          <w:sz w:val="20"/>
                          <w:szCs w:val="20"/>
                        </w:rPr>
                        <w:t xml:space="preserve">Nos regalas los mandamientos </w:t>
                      </w:r>
                      <w:r>
                        <w:rPr>
                          <w:rFonts w:ascii="Verdana" w:hAnsi="Verdana" w:cs="Arial"/>
                          <w:color w:val="1F497D"/>
                          <w:sz w:val="20"/>
                          <w:szCs w:val="20"/>
                        </w:rPr>
                        <w:t>para que no nos extraviemos en el camino de la felicidad.</w:t>
                      </w:r>
                    </w:p>
                    <w:p w14:paraId="6C5B42EA">
                      <w:pPr>
                        <w:spacing w:line="240" w:lineRule="atLeast"/>
                        <w:ind w:left="284" w:hanging="284"/>
                        <w:jc w:val="both"/>
                        <w:rPr>
                          <w:rFonts w:ascii="Verdana" w:hAnsi="Verdana" w:cs="Arial"/>
                          <w:color w:val="1F497D"/>
                          <w:sz w:val="20"/>
                          <w:szCs w:val="20"/>
                        </w:rPr>
                      </w:pPr>
                      <w:r>
                        <w:rPr>
                          <w:rFonts w:ascii="Verdana" w:hAnsi="Verdana" w:cs="Arial"/>
                          <w:b/>
                          <w:color w:val="1F497D"/>
                          <w:sz w:val="20"/>
                          <w:szCs w:val="20"/>
                        </w:rPr>
                        <w:t xml:space="preserve">Hoy nos recuerdas </w:t>
                      </w:r>
                      <w:r>
                        <w:rPr>
                          <w:rFonts w:ascii="Verdana" w:hAnsi="Verdana" w:cs="Arial"/>
                          <w:color w:val="1F497D"/>
                          <w:sz w:val="20"/>
                          <w:szCs w:val="20"/>
                        </w:rPr>
                        <w:t>que estos diez mandamientos se sintetizan en el amor, pues lo importante es amar.</w:t>
                      </w:r>
                    </w:p>
                    <w:p w14:paraId="0422F9AE">
                      <w:pPr>
                        <w:spacing w:line="240" w:lineRule="atLeast"/>
                        <w:ind w:left="284" w:hanging="284"/>
                        <w:jc w:val="both"/>
                        <w:rPr>
                          <w:rFonts w:ascii="Verdana" w:hAnsi="Verdana" w:cs="Arial"/>
                          <w:color w:val="1F497D"/>
                          <w:sz w:val="20"/>
                          <w:szCs w:val="20"/>
                        </w:rPr>
                      </w:pPr>
                      <w:r>
                        <w:rPr>
                          <w:rFonts w:ascii="Verdana" w:hAnsi="Verdana" w:cs="Arial"/>
                          <w:b/>
                          <w:color w:val="1F497D"/>
                          <w:sz w:val="20"/>
                          <w:szCs w:val="20"/>
                        </w:rPr>
                        <w:t xml:space="preserve">Qué fría sería una amistad </w:t>
                      </w:r>
                      <w:r>
                        <w:rPr>
                          <w:rFonts w:ascii="Verdana" w:hAnsi="Verdana" w:cs="Arial"/>
                          <w:color w:val="1F497D"/>
                          <w:sz w:val="20"/>
                          <w:szCs w:val="20"/>
                        </w:rPr>
                        <w:t>si solo se reduce a una llamada el día del cumple o una felicitación navideña.</w:t>
                      </w:r>
                    </w:p>
                    <w:p w14:paraId="4CD146A0">
                      <w:pPr>
                        <w:spacing w:line="240" w:lineRule="atLeast"/>
                        <w:ind w:left="284" w:hanging="284"/>
                        <w:jc w:val="both"/>
                        <w:rPr>
                          <w:rFonts w:ascii="Verdana" w:hAnsi="Verdana" w:cs="Arial"/>
                          <w:color w:val="1F497D"/>
                          <w:sz w:val="20"/>
                          <w:szCs w:val="20"/>
                        </w:rPr>
                      </w:pPr>
                      <w:r>
                        <w:rPr>
                          <w:rFonts w:ascii="Verdana" w:hAnsi="Verdana" w:cs="Arial"/>
                          <w:b/>
                          <w:color w:val="1F497D"/>
                          <w:sz w:val="20"/>
                          <w:szCs w:val="20"/>
                        </w:rPr>
                        <w:t xml:space="preserve">Jesús, que no nos quedemos en cumplir las normas, </w:t>
                      </w:r>
                      <w:r>
                        <w:rPr>
                          <w:rFonts w:ascii="Verdana" w:hAnsi="Verdana" w:cs="Arial"/>
                          <w:color w:val="1F497D"/>
                          <w:sz w:val="20"/>
                          <w:szCs w:val="20"/>
                        </w:rPr>
                        <w:t>en lo que podemos o no hacer, sino que busquemos amar a Dios con todo el corazón, hablar con él, hacernos sus amigos, confiar en él como el mejor de los padres.</w:t>
                      </w:r>
                    </w:p>
                    <w:p w14:paraId="138F4DBB">
                      <w:pPr>
                        <w:spacing w:line="240" w:lineRule="atLeast"/>
                        <w:ind w:left="284" w:hanging="284"/>
                        <w:jc w:val="both"/>
                        <w:rPr>
                          <w:rFonts w:ascii="Verdana" w:hAnsi="Verdana" w:cs="Arial"/>
                          <w:color w:val="1F497D"/>
                          <w:sz w:val="20"/>
                          <w:szCs w:val="20"/>
                        </w:rPr>
                      </w:pPr>
                      <w:r>
                        <w:rPr>
                          <w:rFonts w:ascii="Verdana" w:hAnsi="Verdana" w:cs="Arial"/>
                          <w:b/>
                          <w:color w:val="1F497D"/>
                          <w:sz w:val="20"/>
                          <w:szCs w:val="20"/>
                        </w:rPr>
                        <w:t>Jesús, que no nos baste con no matar</w:t>
                      </w:r>
                      <w:r>
                        <w:rPr>
                          <w:rFonts w:ascii="Verdana" w:hAnsi="Verdana" w:cs="Arial"/>
                          <w:color w:val="1F497D"/>
                          <w:sz w:val="20"/>
                          <w:szCs w:val="20"/>
                        </w:rPr>
                        <w:t xml:space="preserve"> o no robar sino que respetemos a todos, que seamos cercanos, compartiendo lo nuestro y cuidando de los demás.</w:t>
                      </w:r>
                    </w:p>
                    <w:p w14:paraId="7BA5BE18">
                      <w:pPr>
                        <w:spacing w:line="240" w:lineRule="atLeast"/>
                        <w:ind w:left="284" w:hanging="284"/>
                        <w:jc w:val="both"/>
                        <w:rPr>
                          <w:rFonts w:ascii="Verdana" w:hAnsi="Verdana" w:cs="Arial"/>
                          <w:color w:val="1F497D"/>
                          <w:sz w:val="20"/>
                          <w:szCs w:val="20"/>
                        </w:rPr>
                      </w:pPr>
                      <w:r>
                        <w:rPr>
                          <w:rFonts w:ascii="Verdana" w:hAnsi="Verdana" w:cs="Arial"/>
                          <w:b/>
                          <w:color w:val="1F497D"/>
                          <w:sz w:val="20"/>
                          <w:szCs w:val="20"/>
                        </w:rPr>
                        <w:t xml:space="preserve">Que la frescura del Evangelio </w:t>
                      </w:r>
                      <w:r>
                        <w:rPr>
                          <w:rFonts w:ascii="Verdana" w:hAnsi="Verdana" w:cs="Arial"/>
                          <w:color w:val="1F497D"/>
                          <w:sz w:val="20"/>
                          <w:szCs w:val="20"/>
                        </w:rPr>
                        <w:t>y de tu Espíritu nos ayuden a vivir con los “muelles” que nos lancen a amar a Dios y a los hermanos y hermanas de corazón.</w:t>
                      </w:r>
                    </w:p>
                    <w:p w14:paraId="207AA3A5">
                      <w:pPr>
                        <w:spacing w:line="240" w:lineRule="atLeast"/>
                        <w:ind w:left="284" w:hanging="284"/>
                        <w:jc w:val="both"/>
                        <w:rPr>
                          <w:rFonts w:ascii="Forte" w:hAnsi="Forte"/>
                          <w:sz w:val="22"/>
                          <w:szCs w:val="22"/>
                        </w:rPr>
                      </w:pPr>
                      <w:r>
                        <w:rPr>
                          <w:rFonts w:ascii="Verdana" w:hAnsi="Verdana" w:cs="Arial"/>
                          <w:b/>
                          <w:color w:val="1F497D"/>
                          <w:sz w:val="20"/>
                          <w:szCs w:val="20"/>
                        </w:rPr>
                        <w:t>Señor, que nuestra única norma sea el amor.</w:t>
                      </w:r>
                    </w:p>
                    <w:p w14:paraId="2326C1CE">
                      <w:pPr>
                        <w:pStyle w:val="19"/>
                        <w:ind w:left="142" w:right="-153" w:hanging="142"/>
                      </w:pPr>
                    </w:p>
                    <w:p w14:paraId="502A3311">
                      <w:pPr>
                        <w:spacing w:line="240" w:lineRule="atLeast"/>
                        <w:ind w:left="284" w:right="-3" w:hanging="284"/>
                        <w:jc w:val="both"/>
                        <w:rPr>
                          <w:rFonts w:ascii="Forte" w:hAnsi="Forte"/>
                          <w:sz w:val="22"/>
                          <w:szCs w:val="22"/>
                        </w:rPr>
                      </w:pPr>
                    </w:p>
                  </w:txbxContent>
                </v:textbox>
              </v:roundrect>
            </w:pict>
          </mc:Fallback>
        </mc:AlternateContent>
      </w:r>
    </w:p>
    <w:p w14:paraId="3355169A">
      <w:pPr>
        <w:ind w:left="1701" w:right="1824"/>
        <w:rPr>
          <w:rFonts w:ascii="Script MT Bold" w:hAnsi="Script MT Bold" w:cs="Tahoma"/>
          <w:bCs/>
          <w:color w:val="000000"/>
          <w:sz w:val="32"/>
          <w:szCs w:val="32"/>
        </w:rPr>
      </w:pPr>
    </w:p>
    <w:p w14:paraId="32BCEDEB">
      <w:pPr>
        <w:ind w:left="1701" w:right="1824"/>
        <w:rPr>
          <w:rFonts w:ascii="Script MT Bold" w:hAnsi="Script MT Bold" w:cs="Tahoma"/>
          <w:bCs/>
          <w:color w:val="000000"/>
          <w:sz w:val="32"/>
          <w:szCs w:val="32"/>
        </w:rPr>
      </w:pPr>
    </w:p>
    <w:p w14:paraId="41D9115E">
      <w:pPr>
        <w:ind w:right="1824"/>
        <w:rPr>
          <w:rFonts w:ascii="Script MT Bold" w:hAnsi="Script MT Bold" w:cs="Tahoma"/>
          <w:bCs/>
          <w:color w:val="000000"/>
          <w:sz w:val="32"/>
          <w:szCs w:val="32"/>
        </w:rPr>
      </w:pPr>
    </w:p>
    <w:p w14:paraId="17A78521">
      <w:pPr>
        <w:ind w:left="1701" w:right="1824"/>
        <w:rPr>
          <w:rFonts w:ascii="Script MT Bold" w:hAnsi="Script MT Bold" w:cs="Tahoma"/>
          <w:bCs/>
          <w:color w:val="000000"/>
          <w:sz w:val="32"/>
          <w:szCs w:val="32"/>
        </w:rPr>
      </w:pPr>
    </w:p>
    <w:p w14:paraId="09706866">
      <w:pPr>
        <w:ind w:left="1701" w:right="1824"/>
        <w:rPr>
          <w:rFonts w:ascii="Script MT Bold" w:hAnsi="Script MT Bold" w:cs="Tahoma"/>
          <w:bCs/>
          <w:color w:val="000000"/>
          <w:sz w:val="32"/>
          <w:szCs w:val="32"/>
        </w:rPr>
      </w:pPr>
    </w:p>
    <w:p w14:paraId="19198E74">
      <w:pPr>
        <w:ind w:left="1701" w:right="1824"/>
        <w:rPr>
          <w:rFonts w:ascii="Script MT Bold" w:hAnsi="Script MT Bold" w:cs="Tahoma"/>
          <w:bCs/>
          <w:color w:val="000000"/>
          <w:sz w:val="32"/>
          <w:szCs w:val="32"/>
        </w:rPr>
      </w:pPr>
    </w:p>
    <w:p w14:paraId="71BA76B2">
      <w:pPr>
        <w:ind w:left="1701" w:right="1824"/>
        <w:rPr>
          <w:rFonts w:ascii="Script MT Bold" w:hAnsi="Script MT Bold" w:cs="Tahoma"/>
          <w:bCs/>
          <w:color w:val="000000"/>
          <w:sz w:val="32"/>
          <w:szCs w:val="32"/>
        </w:rPr>
      </w:pPr>
    </w:p>
    <w:p w14:paraId="59DDE164">
      <w:pPr>
        <w:ind w:left="1701" w:right="1824"/>
        <w:rPr>
          <w:rFonts w:ascii="Script MT Bold" w:hAnsi="Script MT Bold" w:cs="Tahoma"/>
          <w:bCs/>
          <w:color w:val="000000"/>
          <w:sz w:val="32"/>
          <w:szCs w:val="32"/>
        </w:rPr>
      </w:pPr>
    </w:p>
    <w:p w14:paraId="57AA97BA">
      <w:pPr>
        <w:ind w:left="1701" w:right="1824"/>
        <w:rPr>
          <w:rFonts w:ascii="Script MT Bold" w:hAnsi="Script MT Bold" w:cs="Tahoma"/>
          <w:bCs/>
          <w:color w:val="000000"/>
          <w:sz w:val="32"/>
          <w:szCs w:val="32"/>
        </w:rPr>
      </w:pPr>
    </w:p>
    <w:p w14:paraId="73B532B8">
      <w:pPr>
        <w:ind w:left="1701" w:right="1824"/>
        <w:rPr>
          <w:rFonts w:ascii="Script MT Bold" w:hAnsi="Script MT Bold" w:cs="Tahoma"/>
          <w:bCs/>
          <w:color w:val="000000"/>
          <w:sz w:val="32"/>
          <w:szCs w:val="32"/>
        </w:rPr>
      </w:pPr>
    </w:p>
    <w:p w14:paraId="6A4DF861">
      <w:pPr>
        <w:ind w:left="1701" w:right="1824"/>
        <w:rPr>
          <w:rFonts w:ascii="Script MT Bold" w:hAnsi="Script MT Bold" w:cs="Tahoma"/>
          <w:bCs/>
          <w:color w:val="000000"/>
          <w:sz w:val="32"/>
          <w:szCs w:val="32"/>
        </w:rPr>
      </w:pPr>
    </w:p>
    <w:p w14:paraId="155D19F6">
      <w:pPr>
        <w:ind w:left="1701" w:right="1824"/>
        <w:rPr>
          <w:i/>
          <w:iCs/>
          <w:color w:val="4F81BD" w:themeColor="accent1"/>
          <w:sz w:val="28"/>
          <w:szCs w:val="28"/>
          <w14:textFill>
            <w14:solidFill>
              <w14:schemeClr w14:val="accent1"/>
            </w14:solidFill>
          </w14:textFill>
        </w:rPr>
      </w:pPr>
    </w:p>
    <w:p w14:paraId="3B7A98AD">
      <w:pPr>
        <w:ind w:left="1701" w:right="1824"/>
        <w:rPr>
          <w:i/>
          <w:iCs/>
          <w:color w:val="4F81BD" w:themeColor="accent1"/>
          <w:sz w:val="28"/>
          <w:szCs w:val="28"/>
          <w14:textFill>
            <w14:solidFill>
              <w14:schemeClr w14:val="accent1"/>
            </w14:solidFill>
          </w14:textFill>
        </w:rPr>
      </w:pPr>
    </w:p>
    <w:p w14:paraId="58200BD7">
      <w:pPr>
        <w:ind w:left="1701" w:right="1824"/>
        <w:rPr>
          <w:i/>
          <w:iCs/>
          <w:color w:val="4F81BD" w:themeColor="accent1"/>
          <w:sz w:val="28"/>
          <w:szCs w:val="28"/>
          <w14:textFill>
            <w14:solidFill>
              <w14:schemeClr w14:val="accent1"/>
            </w14:solidFill>
          </w14:textFill>
        </w:rPr>
      </w:pPr>
    </w:p>
    <w:p w14:paraId="0730437A">
      <w:pPr>
        <w:pStyle w:val="17"/>
      </w:pPr>
    </w:p>
    <w:p w14:paraId="3A97377D">
      <w:pPr>
        <w:ind w:left="1701" w:right="1824"/>
        <w:rPr>
          <w:i/>
          <w:iCs/>
          <w:color w:val="4F81BD" w:themeColor="accent1"/>
          <w:sz w:val="28"/>
          <w:szCs w:val="28"/>
          <w14:textFill>
            <w14:solidFill>
              <w14:schemeClr w14:val="accent1"/>
            </w14:solidFill>
          </w14:textFill>
        </w:rPr>
      </w:pPr>
    </w:p>
    <w:p w14:paraId="725AD9D8">
      <w:pPr>
        <w:ind w:left="1701" w:right="1824"/>
        <w:rPr>
          <w:i/>
          <w:iCs/>
          <w:color w:val="4F81BD" w:themeColor="accent1"/>
          <w:sz w:val="28"/>
          <w:szCs w:val="28"/>
          <w14:textFill>
            <w14:solidFill>
              <w14:schemeClr w14:val="accent1"/>
            </w14:solidFill>
          </w14:textFill>
        </w:rPr>
      </w:pPr>
      <w:r>
        <w:drawing>
          <wp:anchor distT="0" distB="0" distL="114300" distR="114300" simplePos="0" relativeHeight="251668480" behindDoc="0" locked="0" layoutInCell="1" allowOverlap="1">
            <wp:simplePos x="0" y="0"/>
            <wp:positionH relativeFrom="column">
              <wp:posOffset>3589655</wp:posOffset>
            </wp:positionH>
            <wp:positionV relativeFrom="paragraph">
              <wp:posOffset>678815</wp:posOffset>
            </wp:positionV>
            <wp:extent cx="1071880" cy="1757045"/>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1071888" cy="1757238"/>
                    </a:xfrm>
                    <a:prstGeom prst="rect">
                      <a:avLst/>
                    </a:prstGeom>
                    <a:noFill/>
                    <a:ln>
                      <a:noFill/>
                    </a:ln>
                  </pic:spPr>
                </pic:pic>
              </a:graphicData>
            </a:graphic>
          </wp:anchor>
        </w:drawing>
      </w:r>
      <w:r>
        <w:rPr>
          <w:rFonts w:ascii="Verdana" w:hAnsi="Verdana" w:cs="Arial"/>
          <w:b/>
          <w:color w:val="1F497D" w:themeColor="text2"/>
          <w14:textFill>
            <w14:solidFill>
              <w14:schemeClr w14:val="tx2"/>
            </w14:solidFill>
          </w14:textFill>
        </w:rPr>
        <w:drawing>
          <wp:anchor distT="0" distB="0" distL="114300" distR="114300" simplePos="0" relativeHeight="251669504" behindDoc="0" locked="0" layoutInCell="1" allowOverlap="1">
            <wp:simplePos x="0" y="0"/>
            <wp:positionH relativeFrom="column">
              <wp:posOffset>57785</wp:posOffset>
            </wp:positionH>
            <wp:positionV relativeFrom="paragraph">
              <wp:posOffset>217805</wp:posOffset>
            </wp:positionV>
            <wp:extent cx="3559810" cy="2567940"/>
            <wp:effectExtent l="0" t="0" r="2540" b="3810"/>
            <wp:wrapThrough wrapText="bothSides">
              <wp:wrapPolygon>
                <wp:start x="0" y="0"/>
                <wp:lineTo x="0" y="21472"/>
                <wp:lineTo x="21500" y="21472"/>
                <wp:lineTo x="21500" y="0"/>
                <wp:lineTo x="0" y="0"/>
              </wp:wrapPolygon>
            </wp:wrapThrough>
            <wp:docPr id="2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3"/>
                    <pic:cNvPicPr>
                      <a:picLocks noChangeAspect="1" noChangeArrowheads="1"/>
                    </pic:cNvPicPr>
                  </pic:nvPicPr>
                  <pic:blipFill>
                    <a:blip r:embed="rId5" cstate="print"/>
                    <a:srcRect l="2677" t="26923" r="26053" b="8791"/>
                    <a:stretch>
                      <a:fillRect/>
                    </a:stretch>
                  </pic:blipFill>
                  <pic:spPr>
                    <a:xfrm>
                      <a:off x="0" y="0"/>
                      <a:ext cx="3559810" cy="2567940"/>
                    </a:xfrm>
                    <a:prstGeom prst="rect">
                      <a:avLst/>
                    </a:prstGeom>
                    <a:noFill/>
                    <a:ln w="9525">
                      <a:noFill/>
                      <a:miter lim="800000"/>
                      <a:headEnd/>
                      <a:tailEnd/>
                    </a:ln>
                  </pic:spPr>
                </pic:pic>
              </a:graphicData>
            </a:graphic>
          </wp:anchor>
        </w:drawing>
      </w:r>
    </w:p>
    <w:p w14:paraId="663F08B7">
      <w:pPr>
        <w:ind w:left="1701" w:right="1824"/>
      </w:pPr>
    </w:p>
    <w:p w14:paraId="6DBCDF03">
      <w:pPr>
        <w:ind w:left="1701" w:right="1824"/>
      </w:pPr>
      <w:r>
        <w:rPr>
          <w:rFonts w:ascii="Script MT Bold" w:hAnsi="Script MT Bold" w:cs="Tahoma"/>
          <w:bCs/>
          <w:color w:val="000000"/>
          <w:sz w:val="32"/>
          <w:szCs w:val="32"/>
        </w:rPr>
        <mc:AlternateContent>
          <mc:Choice Requires="wps">
            <w:drawing>
              <wp:anchor distT="0" distB="0" distL="114300" distR="114300" simplePos="0" relativeHeight="251660288" behindDoc="0" locked="0" layoutInCell="1" allowOverlap="1">
                <wp:simplePos x="0" y="0"/>
                <wp:positionH relativeFrom="column">
                  <wp:posOffset>530225</wp:posOffset>
                </wp:positionH>
                <wp:positionV relativeFrom="paragraph">
                  <wp:posOffset>22225</wp:posOffset>
                </wp:positionV>
                <wp:extent cx="4112895" cy="963930"/>
                <wp:effectExtent l="0" t="0" r="0" b="0"/>
                <wp:wrapNone/>
                <wp:docPr id="20" name="WordArt 342"/>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112895" cy="964121"/>
                        </a:xfrm>
                        <a:prstGeom prst="rect">
                          <a:avLst/>
                        </a:prstGeom>
                        <a:ln>
                          <a:noFill/>
                        </a:ln>
                      </wps:spPr>
                      <wps:txbx>
                        <w:txbxContent>
                          <w:p w14:paraId="13C9DA1A">
                            <w:pPr>
                              <w:jc w:val="center"/>
                              <w:rPr>
                                <w:rFonts w:ascii="Impact" w:hAnsi="Impact"/>
                                <w:color w:val="00B050"/>
                                <w:sz w:val="48"/>
                                <w:szCs w:val="48"/>
                              </w:rPr>
                            </w:pPr>
                            <w:r>
                              <w:rPr>
                                <w:rFonts w:ascii="Impact" w:hAnsi="Impact"/>
                                <w:color w:val="00B050"/>
                                <w:sz w:val="48"/>
                                <w:szCs w:val="48"/>
                              </w:rPr>
                              <w:t xml:space="preserve">15-febrero-2026 </w:t>
                            </w:r>
                          </w:p>
                          <w:p w14:paraId="3EF1F073">
                            <w:pPr>
                              <w:jc w:val="center"/>
                              <w:rPr>
                                <w:rFonts w:ascii="Impact" w:hAnsi="Impact"/>
                                <w:color w:val="00B050"/>
                                <w:sz w:val="48"/>
                                <w:szCs w:val="48"/>
                              </w:rPr>
                            </w:pPr>
                            <w:r>
                              <w:rPr>
                                <w:rFonts w:ascii="Impact" w:hAnsi="Impact"/>
                                <w:color w:val="00B050"/>
                                <w:sz w:val="48"/>
                                <w:szCs w:val="48"/>
                              </w:rPr>
                              <w:t>Ordinario 6º-A</w:t>
                            </w:r>
                          </w:p>
                        </w:txbxContent>
                      </wps:txbx>
                      <wps:bodyPr wrap="square" numCol="1" fromWordArt="1">
                        <a:prstTxWarp prst="textSlantUp">
                          <a:avLst>
                            <a:gd name="adj" fmla="val 0"/>
                          </a:avLst>
                        </a:prstTxWarp>
                        <a:noAutofit/>
                      </wps:bodyPr>
                    </wps:wsp>
                  </a:graphicData>
                </a:graphic>
              </wp:anchor>
            </w:drawing>
          </mc:Choice>
          <mc:Fallback>
            <w:pict>
              <v:shape id="WordArt 342" o:spid="_x0000_s1026" o:spt="202" type="#_x0000_t202" style="position:absolute;left:0pt;margin-left:41.75pt;margin-top:1.75pt;height:75.9pt;width:323.85pt;z-index:251660288;mso-width-relative:page;mso-height-relative:page;" filled="f" stroked="f" coordsize="21600,21600" o:gfxdata="UEsDBAoAAAAAAIdO4kAAAAAAAAAAAAAAAAAEAAAAZHJzL1BLAwQUAAAACACHTuJAtYtOMNYAAAAI&#10;AQAADwAAAGRycy9kb3ducmV2LnhtbE2PwU7DMAyG70h7h8hI3FjSlcIoTXcY4srEgEm7ZY3XVjRO&#10;1WRreft5JzhZ1v/p9+diNblOnHEIrScNyVyBQKq8banW8PX5dr8EEaIhazpPqOEXA6zK2U1hcutH&#10;+sDzNtaCSyjkRkMTY59LGaoGnQlz3yNxdvSDM5HXoZZ2MCOXu04ulHqUzrTEFxrT47rB6md7chq+&#10;34/73YPa1K8u60c/KUnuWWp9d5uoFxARp/gHw1Wf1aFkp4M/kQ2i07BMMyY1XAfHT2myAHFgLstS&#10;kGUh/z9QXgBQSwMEFAAAAAgAh07iQGhrA7MdAgAAQAQAAA4AAABkcnMvZTJvRG9jLnhtbK1TTW/b&#10;MAy9D9h/EHRfHHtZ0Rp1iqxZd+k+gKTomZHk2JslapISO/9+lOymRXfpYRdBoqjH9x6p65tBd+yo&#10;nG/RVDyfzTlTRqBszb7iD9u7D5ec+QBGQodGVfykPL9Zvn933dtSFdhgJ5VjBGJ82duKNyHYMsu8&#10;aJQGP0OrDF3W6DQEOrp9Jh30hK67rJjPL7IenbQOhfKeouvxkk+I7i2AWNetUGsUB61MGFGd6iCQ&#10;JN+01vNlYlvXSoQfde1VYF3FSWlIKxWh/S6u2fIayr0D27RiogBvofBKk4bWUNEz1BoCsINr/4HS&#10;rXDosQ4zgTobhSRHSEU+f+XNpgGrkhay2tuz6f7/wYrvx5+OtbLiBVliQFPHH6lBKxfYx0UR/emt&#10;LyltYykxDJ9xoKlJWr29R/HbM4O3DZi9WjmHfaNAEr+cwKZwUrE9WUJO0a0awhfZUivyCJ+9wB+L&#10;+Vhp139DSU/gEDBVG2qno8PkGSMKxPZ0biAhMkHBRZ4Xl1efOBN0d3WxyIuxBJRPr63z4atCzeKm&#10;4o4GJKHD8d6HyAbKp5RYrDNxNXjXdt14GyOJcmQ58g3Dbph82qE8EfmeBqri/s8BnCIjDvoWaf5I&#10;fe1QT/bGcwSP5bbDIzg7cQqkZtOBCQ/2mVrM3MupQSB/EZTuaFKP0LE0xUQ8aThLGDFH+isysW6T&#10;vuj2yHLSQYOV3kyfIE7uy3PKev74y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1i04w1gAAAAgB&#10;AAAPAAAAAAAAAAEAIAAAACIAAABkcnMvZG93bnJldi54bWxQSwECFAAUAAAACACHTuJAaGsDsx0C&#10;AABABAAADgAAAAAAAAABACAAAAAlAQAAZHJzL2Uyb0RvYy54bWxQSwUGAAAAAAYABgBZAQAAtAUA&#10;AAAA&#10;" adj="0">
                <v:fill on="f" focussize="0,0"/>
                <v:stroke on="f"/>
                <v:imagedata o:title=""/>
                <o:lock v:ext="edit" text="t" aspectratio="f"/>
                <v:textbox>
                  <w:txbxContent>
                    <w:p w14:paraId="13C9DA1A">
                      <w:pPr>
                        <w:jc w:val="center"/>
                        <w:rPr>
                          <w:rFonts w:ascii="Impact" w:hAnsi="Impact"/>
                          <w:color w:val="00B050"/>
                          <w:sz w:val="48"/>
                          <w:szCs w:val="48"/>
                        </w:rPr>
                      </w:pPr>
                      <w:r>
                        <w:rPr>
                          <w:rFonts w:ascii="Impact" w:hAnsi="Impact"/>
                          <w:color w:val="00B050"/>
                          <w:sz w:val="48"/>
                          <w:szCs w:val="48"/>
                        </w:rPr>
                        <w:t xml:space="preserve">15-febrero-2026 </w:t>
                      </w:r>
                    </w:p>
                    <w:p w14:paraId="3EF1F073">
                      <w:pPr>
                        <w:jc w:val="center"/>
                        <w:rPr>
                          <w:rFonts w:ascii="Impact" w:hAnsi="Impact"/>
                          <w:color w:val="00B050"/>
                          <w:sz w:val="48"/>
                          <w:szCs w:val="48"/>
                        </w:rPr>
                      </w:pPr>
                      <w:r>
                        <w:rPr>
                          <w:rFonts w:ascii="Impact" w:hAnsi="Impact"/>
                          <w:color w:val="00B050"/>
                          <w:sz w:val="48"/>
                          <w:szCs w:val="48"/>
                        </w:rPr>
                        <w:t>Ordinario 6º-A</w:t>
                      </w:r>
                    </w:p>
                  </w:txbxContent>
                </v:textbox>
              </v:shape>
            </w:pict>
          </mc:Fallback>
        </mc:AlternateContent>
      </w:r>
    </w:p>
    <w:p w14:paraId="01C47399">
      <w:pPr>
        <w:pStyle w:val="19"/>
      </w:pPr>
    </w:p>
    <w:p w14:paraId="689371A5">
      <w:pPr>
        <w:pStyle w:val="19"/>
      </w:pPr>
    </w:p>
    <w:p w14:paraId="7B7BC891">
      <w:pPr>
        <w:pStyle w:val="19"/>
      </w:pPr>
    </w:p>
    <w:p w14:paraId="06EE71E3">
      <w:pPr>
        <w:pStyle w:val="19"/>
      </w:pPr>
    </w:p>
    <w:p w14:paraId="0392D011">
      <w:pPr>
        <w:pStyle w:val="19"/>
      </w:pPr>
    </w:p>
    <w:p w14:paraId="7A6E44C4">
      <w:pPr>
        <w:pStyle w:val="19"/>
      </w:pPr>
    </w:p>
    <w:p w14:paraId="05B34D5E">
      <w:pPr>
        <w:pStyle w:val="19"/>
      </w:pPr>
    </w:p>
    <w:p w14:paraId="40C6A16B">
      <w:pPr>
        <w:pStyle w:val="19"/>
      </w:pPr>
      <w:r>
        <w:drawing>
          <wp:inline distT="0" distB="0" distL="0" distR="0">
            <wp:extent cx="4848860" cy="3993515"/>
            <wp:effectExtent l="0" t="0" r="8890" b="698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848860" cy="3993515"/>
                    </a:xfrm>
                    <a:prstGeom prst="rect">
                      <a:avLst/>
                    </a:prstGeom>
                    <a:noFill/>
                    <a:ln>
                      <a:noFill/>
                    </a:ln>
                  </pic:spPr>
                </pic:pic>
              </a:graphicData>
            </a:graphic>
          </wp:inline>
        </w:drawing>
      </w:r>
    </w:p>
    <w:p w14:paraId="3867DC0B">
      <w:pPr>
        <w:pStyle w:val="19"/>
      </w:pPr>
    </w:p>
    <w:p w14:paraId="2E2F25DA">
      <w:pPr>
        <w:pStyle w:val="19"/>
      </w:pPr>
      <w:r>
        <w:rPr>
          <w:rFonts w:ascii="Script MT Bold" w:hAnsi="Script MT Bold" w:cs="Tahoma"/>
          <w:bCs/>
          <w:color w:val="000000"/>
          <w:sz w:val="32"/>
          <w:szCs w:val="32"/>
        </w:rPr>
        <mc:AlternateContent>
          <mc:Choice Requires="wps">
            <w:drawing>
              <wp:anchor distT="0" distB="0" distL="114300" distR="114300" simplePos="0" relativeHeight="251665408" behindDoc="0" locked="0" layoutInCell="1" allowOverlap="1">
                <wp:simplePos x="0" y="0"/>
                <wp:positionH relativeFrom="column">
                  <wp:posOffset>528320</wp:posOffset>
                </wp:positionH>
                <wp:positionV relativeFrom="paragraph">
                  <wp:posOffset>9525</wp:posOffset>
                </wp:positionV>
                <wp:extent cx="4112895" cy="1228725"/>
                <wp:effectExtent l="0" t="0" r="0" b="0"/>
                <wp:wrapNone/>
                <wp:docPr id="11" name="WordArt 342"/>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112895" cy="1228725"/>
                        </a:xfrm>
                        <a:prstGeom prst="rect">
                          <a:avLst/>
                        </a:prstGeom>
                        <a:ln>
                          <a:noFill/>
                        </a:ln>
                      </wps:spPr>
                      <wps:txbx>
                        <w:txbxContent>
                          <w:p w14:paraId="6081CCDD">
                            <w:pPr>
                              <w:jc w:val="center"/>
                              <w:rPr>
                                <w:rFonts w:ascii="Impact" w:hAnsi="Impact"/>
                                <w:color w:val="00B050"/>
                                <w:sz w:val="48"/>
                                <w:szCs w:val="48"/>
                              </w:rPr>
                            </w:pPr>
                            <w:r>
                              <w:rPr>
                                <w:rFonts w:ascii="Impact" w:hAnsi="Impact"/>
                                <w:color w:val="00B050"/>
                                <w:sz w:val="48"/>
                                <w:szCs w:val="48"/>
                              </w:rPr>
                              <w:t>Nueva ley, nuevas relaciones,</w:t>
                            </w:r>
                          </w:p>
                          <w:p w14:paraId="0A1B45FA">
                            <w:pPr>
                              <w:jc w:val="center"/>
                              <w:rPr>
                                <w:rFonts w:ascii="Impact" w:hAnsi="Impact"/>
                                <w:color w:val="00B050"/>
                                <w:sz w:val="48"/>
                                <w:szCs w:val="48"/>
                              </w:rPr>
                            </w:pPr>
                            <w:r>
                              <w:rPr>
                                <w:rFonts w:ascii="Impact" w:hAnsi="Impact"/>
                                <w:color w:val="00B050"/>
                                <w:sz w:val="48"/>
                                <w:szCs w:val="48"/>
                              </w:rPr>
                              <w:t xml:space="preserve">nuevas palabras… </w:t>
                            </w:r>
                          </w:p>
                          <w:p w14:paraId="05B3C521">
                            <w:pPr>
                              <w:jc w:val="center"/>
                              <w:rPr>
                                <w:rFonts w:ascii="Impact" w:hAnsi="Impact"/>
                                <w:color w:val="00B050"/>
                                <w:sz w:val="48"/>
                                <w:szCs w:val="48"/>
                              </w:rPr>
                            </w:pPr>
                            <w:r>
                              <w:rPr>
                                <w:rFonts w:ascii="Impact" w:hAnsi="Impact"/>
                                <w:color w:val="00B050"/>
                                <w:sz w:val="48"/>
                                <w:szCs w:val="48"/>
                              </w:rPr>
                              <w:t>Lo renuevas todo</w:t>
                            </w:r>
                          </w:p>
                        </w:txbxContent>
                      </wps:txbx>
                      <wps:bodyPr wrap="square" numCol="1" fromWordArt="1">
                        <a:prstTxWarp prst="textSlantUp">
                          <a:avLst>
                            <a:gd name="adj" fmla="val 0"/>
                          </a:avLst>
                        </a:prstTxWarp>
                        <a:noAutofit/>
                      </wps:bodyPr>
                    </wps:wsp>
                  </a:graphicData>
                </a:graphic>
              </wp:anchor>
            </w:drawing>
          </mc:Choice>
          <mc:Fallback>
            <w:pict>
              <v:shape id="WordArt 342" o:spid="_x0000_s1026" o:spt="202" type="#_x0000_t202" style="position:absolute;left:0pt;margin-left:41.6pt;margin-top:0.75pt;height:96.75pt;width:323.85pt;z-index:251665408;mso-width-relative:page;mso-height-relative:page;" filled="f" stroked="f" coordsize="21600,21600" o:gfxdata="UEsDBAoAAAAAAIdO4kAAAAAAAAAAAAAAAAAEAAAAZHJzL1BLAwQUAAAACACHTuJAkWLd3tUAAAAI&#10;AQAADwAAAGRycy9kb3ducmV2LnhtbE2PzU7DMBCE70i8g7VI3KjdlkAT4vQA4gqi/EjctvE2iYjX&#10;Uew24e1ZTnCcndHsN+V29r060Ri7wBaWCwOKuA6u48bC2+vj1QZUTMgO+8Bk4ZsibKvzsxILFyZ+&#10;odMuNUpKOBZooU1pKLSOdUse4yIMxOIdwugxiRwb7UacpNz3emXMjfbYsXxocaD7luqv3dFbeH86&#10;fH5cm+fmwWfDFGaj2efa2suLpbkDlWhOf2H4xRd0qIRpH47souotbNYrSco9AyX27drkoPai88yA&#10;rkr9f0D1A1BLAwQUAAAACACHTuJAac3H7h4CAABBBAAADgAAAGRycy9lMm9Eb2MueG1srVNNc9sg&#10;EL13pv+B4V7LUpPW1UTOuHHTS/oxY2dyXgOy1AqWArbkf98FKU4mveTQCwPL8va9t8vV9aA7dlTO&#10;t2gqns/mnCkjULZmX/H77e27BWc+gJHQoVEVPynPr5dv31z1tlQFNthJ5RiBGF/2tuJNCLbMMi8a&#10;pcHP0CpDlzU6DYGObp9JBz2h6y4r5vMPWY9OWodCeU/R9XjJJ0T3GkCs61aoNYqDViaMqE51EEiS&#10;b1rr+TKxrWslwo+69iqwruKkNKSVitB+F9dseQXl3oFtWjFRgNdQeKFJQ2uo6BlqDQHYwbX/QOlW&#10;OPRYh5lAnY1CkiOkIp+/8GbTgFVJC1nt7dl0//9gxffjT8daSZOQc2ZAU8cfqEErF9j7iyL601tf&#10;UtrGUmIYPuNAuUmrt3cofntm8KYBs1cr57BvFEjiF8GmcFKxPVlCTtGtGsIX2VIr8gifPcMfi/lY&#10;add/Q0lP4BAwVRtqp6PD5BkjCtTA07mBhMgEBS/yvFh8uuRM0F1eFIuPxWWqAeXjc+t8+KpQs7ip&#10;uKMJSfBwvPMh0oHyMSVW60xcDd62XTfexkjiHGmOhMOwGyajdihPxL6niaq4/3MAp8iJg75BGkCS&#10;XzvUk7/xHMFjue3wAM5OnALJ2XRgwr19ohYz93LqEMhfBKU7GtUjdCyNMRFPGs4SRsyR/opcrNuk&#10;L9o9spx00GSlN9MviKP7/Jyynn7+8i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RYt3e1QAAAAgB&#10;AAAPAAAAAAAAAAEAIAAAACIAAABkcnMvZG93bnJldi54bWxQSwECFAAUAAAACACHTuJAac3H7h4C&#10;AABBBAAADgAAAAAAAAABACAAAAAkAQAAZHJzL2Uyb0RvYy54bWxQSwUGAAAAAAYABgBZAQAAtAUA&#10;AAAA&#10;" adj="0">
                <v:fill on="f" focussize="0,0"/>
                <v:stroke on="f"/>
                <v:imagedata o:title=""/>
                <o:lock v:ext="edit" text="t" aspectratio="f"/>
                <v:textbox>
                  <w:txbxContent>
                    <w:p w14:paraId="6081CCDD">
                      <w:pPr>
                        <w:jc w:val="center"/>
                        <w:rPr>
                          <w:rFonts w:ascii="Impact" w:hAnsi="Impact"/>
                          <w:color w:val="00B050"/>
                          <w:sz w:val="48"/>
                          <w:szCs w:val="48"/>
                        </w:rPr>
                      </w:pPr>
                      <w:r>
                        <w:rPr>
                          <w:rFonts w:ascii="Impact" w:hAnsi="Impact"/>
                          <w:color w:val="00B050"/>
                          <w:sz w:val="48"/>
                          <w:szCs w:val="48"/>
                        </w:rPr>
                        <w:t>Nueva ley, nuevas relaciones,</w:t>
                      </w:r>
                    </w:p>
                    <w:p w14:paraId="0A1B45FA">
                      <w:pPr>
                        <w:jc w:val="center"/>
                        <w:rPr>
                          <w:rFonts w:ascii="Impact" w:hAnsi="Impact"/>
                          <w:color w:val="00B050"/>
                          <w:sz w:val="48"/>
                          <w:szCs w:val="48"/>
                        </w:rPr>
                      </w:pPr>
                      <w:r>
                        <w:rPr>
                          <w:rFonts w:ascii="Impact" w:hAnsi="Impact"/>
                          <w:color w:val="00B050"/>
                          <w:sz w:val="48"/>
                          <w:szCs w:val="48"/>
                        </w:rPr>
                        <w:t xml:space="preserve">nuevas palabras… </w:t>
                      </w:r>
                    </w:p>
                    <w:p w14:paraId="05B3C521">
                      <w:pPr>
                        <w:jc w:val="center"/>
                        <w:rPr>
                          <w:rFonts w:ascii="Impact" w:hAnsi="Impact"/>
                          <w:color w:val="00B050"/>
                          <w:sz w:val="48"/>
                          <w:szCs w:val="48"/>
                        </w:rPr>
                      </w:pPr>
                      <w:r>
                        <w:rPr>
                          <w:rFonts w:ascii="Impact" w:hAnsi="Impact"/>
                          <w:color w:val="00B050"/>
                          <w:sz w:val="48"/>
                          <w:szCs w:val="48"/>
                        </w:rPr>
                        <w:t>Lo renuevas todo</w:t>
                      </w:r>
                    </w:p>
                  </w:txbxContent>
                </v:textbox>
              </v:shape>
            </w:pict>
          </mc:Fallback>
        </mc:AlternateContent>
      </w:r>
      <w:r>
        <w:rPr>
          <w:rFonts w:ascii="Script MT Bold" w:hAnsi="Script MT Bold" w:cs="Tahoma"/>
          <w:bCs/>
          <w:color w:val="000000"/>
          <w:sz w:val="32"/>
          <w:szCs w:val="32"/>
        </w:rPr>
        <mc:AlternateContent>
          <mc:Choice Requires="wps">
            <w:drawing>
              <wp:anchor distT="0" distB="0" distL="114300" distR="114300" simplePos="0" relativeHeight="251664384" behindDoc="0" locked="0" layoutInCell="1" allowOverlap="1">
                <wp:simplePos x="0" y="0"/>
                <wp:positionH relativeFrom="column">
                  <wp:posOffset>461645</wp:posOffset>
                </wp:positionH>
                <wp:positionV relativeFrom="paragraph">
                  <wp:posOffset>19685</wp:posOffset>
                </wp:positionV>
                <wp:extent cx="4391025" cy="470535"/>
                <wp:effectExtent l="0" t="0" r="0" b="0"/>
                <wp:wrapNone/>
                <wp:docPr id="10" name="WordArt 342"/>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391025" cy="470847"/>
                        </a:xfrm>
                        <a:prstGeom prst="rect">
                          <a:avLst/>
                        </a:prstGeom>
                      </wps:spPr>
                      <wps:txbx>
                        <w:txbxContent>
                          <w:p w14:paraId="09691FBB"/>
                        </w:txbxContent>
                      </wps:txbx>
                      <wps:bodyPr wrap="square" numCol="1" fromWordArt="1">
                        <a:prstTxWarp prst="textSlantUp">
                          <a:avLst>
                            <a:gd name="adj" fmla="val 0"/>
                          </a:avLst>
                        </a:prstTxWarp>
                        <a:noAutofit/>
                      </wps:bodyPr>
                    </wps:wsp>
                  </a:graphicData>
                </a:graphic>
              </wp:anchor>
            </w:drawing>
          </mc:Choice>
          <mc:Fallback>
            <w:pict>
              <v:shape id="WordArt 342" o:spid="_x0000_s1026" o:spt="202" type="#_x0000_t202" style="position:absolute;left:0pt;margin-left:36.35pt;margin-top:1.55pt;height:37.05pt;width:345.75pt;z-index:251664384;mso-width-relative:page;mso-height-relative:page;" filled="f" stroked="f" coordsize="21600,21600" o:gfxdata="UEsDBAoAAAAAAIdO4kAAAAAAAAAAAAAAAAAEAAAAZHJzL1BLAwQUAAAACACHTuJABTc44NUAAAAH&#10;AQAADwAAAGRycy9kb3ducmV2LnhtbE2OzU7DMBCE70i8g7VI3KidtDRtGqcHKq4gyo/Umxtvk4h4&#10;HcVuE96e5URvM5rRzFdsJ9eJCw6h9aQhmSkQSJW3LdUaPt6fH1YgQjRkTecJNfxggG15e1OY3PqR&#10;3vCyj7XgEQq50dDE2OdShqpBZ8LM90icnfzgTGQ71NIOZuRx18lUqaV0piV+aEyPTw1W3/uz0/D5&#10;cjp8LdRrvXOP/egnJcmtpdb3d4nagIg4xf8y/OEzOpTMdPRnskF0GrI046aGeQKC42y5SEEcWWQp&#10;yLKQ1/zlL1BLAwQUAAAACACHTuJAOwmppBICAAAoBAAADgAAAGRycy9lMm9Eb2MueG1srVPLbtsw&#10;ELwX6D8QvMeSHbdJBcuBG7e9pA/ADnJek5SlVuSyJG3Jf98lpThBeskhF4GP5ezM7Ghx0+uWHZXz&#10;DZqSTyc5Z8oIlI3Zl/x++/XimjMfwEho0aiSn5TnN8v37xadLdQMa2ylcoxAjC86W/I6BFtkmRe1&#10;0uAnaJWhywqdhkBbt8+kg47QdZvN8vxj1qGT1qFQ3tPperjkI6J7DSBWVSPUGsVBKxMGVKdaCCTJ&#10;1431fJnYVpUS4WdVeRVYW3JSGtKXmtB6F7/ZcgHF3oGtGzFSgNdQeKFJQ2Oo6RlqDQHYwTX/QelG&#10;OPRYhYlAnQ1CkiOkYpq/8GZTg1VJC1nt7dl0/3aw4sfxl2ONpCSQJQY0TfyBBrRygV3OZ9GfzvqC&#10;yjaWCkP/GXuqTVq9vUPxxzODtzWYvVo5h12tQBK/KYGNx0nF9mQJOZ1uVR++yIZGMY3w2TP8oZmP&#10;nXbdd5T0BA4BU7e+cjo6TJ4xokBsT+cBEiITdDi//DTNZx84E3Q3v8qv51epBRSPr63z4ZtCzeKi&#10;5I4CktDheOdDZAPFY8lILbIZeIV+149+7FCeiGRHwSm5/3sAp0jwQd8i5YxUVg71aGPcR94Rdts/&#10;gLNj70CsNy2YcG+fKKQMyXEQIH8TlG4pkUdoWUorEUxcz1QHzPjO4IrMqpqkI7o6sBx1UIDSmzHs&#10;MaHP96nq6Qd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FNzjg1QAAAAcBAAAPAAAAAAAAAAEA&#10;IAAAACIAAABkcnMvZG93bnJldi54bWxQSwECFAAUAAAACACHTuJAOwmppBICAAAoBAAADgAAAAAA&#10;AAABACAAAAAkAQAAZHJzL2Uyb0RvYy54bWxQSwUGAAAAAAYABgBZAQAAqAUAAAAA&#10;" adj="0">
                <v:fill on="f" focussize="0,0"/>
                <v:stroke on="f"/>
                <v:imagedata o:title=""/>
                <o:lock v:ext="edit" text="t" aspectratio="f"/>
                <v:textbox>
                  <w:txbxContent>
                    <w:p w14:paraId="09691FBB"/>
                  </w:txbxContent>
                </v:textbox>
              </v:shape>
            </w:pict>
          </mc:Fallback>
        </mc:AlternateContent>
      </w:r>
    </w:p>
    <w:p w14:paraId="6557AF38">
      <w:pPr>
        <w:pStyle w:val="19"/>
      </w:pPr>
    </w:p>
    <w:p w14:paraId="65A62E80">
      <w:pPr>
        <w:pStyle w:val="17"/>
      </w:pPr>
    </w:p>
    <w:p w14:paraId="7578EF60">
      <w:pPr>
        <w:pStyle w:val="19"/>
      </w:pPr>
    </w:p>
    <w:p w14:paraId="7C8E55C1">
      <w:pPr>
        <w:pStyle w:val="19"/>
      </w:pPr>
    </w:p>
    <w:p w14:paraId="554C1AFC">
      <w:pPr>
        <w:pStyle w:val="19"/>
      </w:pPr>
    </w:p>
    <w:p w14:paraId="11EC6A88">
      <w:pPr>
        <w:pStyle w:val="19"/>
      </w:pPr>
      <w:r>
        <w:rPr>
          <w:rFonts w:ascii="Script MT Bold" w:hAnsi="Script MT Bold" w:cs="Tahoma"/>
          <w:bCs/>
          <w:color w:val="000000"/>
          <w:sz w:val="32"/>
          <w:szCs w:val="32"/>
        </w:rPr>
        <mc:AlternateContent>
          <mc:Choice Requires="wps">
            <w:drawing>
              <wp:anchor distT="0" distB="0" distL="114300" distR="114300" simplePos="0" relativeHeight="251659264" behindDoc="0" locked="0" layoutInCell="1" allowOverlap="1">
                <wp:simplePos x="0" y="0"/>
                <wp:positionH relativeFrom="column">
                  <wp:posOffset>358140</wp:posOffset>
                </wp:positionH>
                <wp:positionV relativeFrom="paragraph">
                  <wp:posOffset>77470</wp:posOffset>
                </wp:positionV>
                <wp:extent cx="9429750" cy="470535"/>
                <wp:effectExtent l="0" t="0" r="0" b="0"/>
                <wp:wrapNone/>
                <wp:docPr id="6" name="WordArt 342"/>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429750" cy="470847"/>
                        </a:xfrm>
                        <a:prstGeom prst="rect">
                          <a:avLst/>
                        </a:prstGeom>
                      </wps:spPr>
                      <wps:txbx>
                        <w:txbxContent>
                          <w:p w14:paraId="10CD2DE6">
                            <w:pPr>
                              <w:jc w:val="center"/>
                              <w:rPr>
                                <w:rFonts w:ascii="Impact" w:hAnsi="Impact"/>
                                <w:shadow/>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pPr>
                            <w:r>
                              <w:rPr>
                                <w:rFonts w:ascii="Impact" w:hAnsi="Impact"/>
                                <w:shadow/>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t xml:space="preserve">Ordinario 6º- A </w:t>
                            </w:r>
                          </w:p>
                        </w:txbxContent>
                      </wps:txbx>
                      <wps:bodyPr wrap="square" numCol="1" fromWordArt="1">
                        <a:prstTxWarp prst="textSlantUp">
                          <a:avLst>
                            <a:gd name="adj" fmla="val 0"/>
                          </a:avLst>
                        </a:prstTxWarp>
                        <a:noAutofit/>
                      </wps:bodyPr>
                    </wps:wsp>
                  </a:graphicData>
                </a:graphic>
              </wp:anchor>
            </w:drawing>
          </mc:Choice>
          <mc:Fallback>
            <w:pict>
              <v:shape id="WordArt 342" o:spid="_x0000_s1026" o:spt="202" type="#_x0000_t202" style="position:absolute;left:0pt;margin-left:28.2pt;margin-top:6.1pt;height:37.05pt;width:742.5pt;z-index:251659264;mso-width-relative:page;mso-height-relative:page;" filled="f" stroked="f" coordsize="21600,21600" o:gfxdata="UEsDBAoAAAAAAIdO4kAAAAAAAAAAAAAAAAAEAAAAZHJzL1BLAwQUAAAACACHTuJArk3eB9YAAAAJ&#10;AQAADwAAAGRycy9kb3ducmV2LnhtbE2PzU7DMBCE70i8g7VI3KidkEQlxOkBxJWK8iNxc+NtEhGv&#10;o9ht0rdne4Ljzoxmv6k2ixvECafQe9KQrBQIpMbbnloNH+8vd2sQIRqyZvCEGs4YYFNfX1WmtH6m&#10;NzztYiu4hEJpNHQxjqWUoenQmbDyIxJ7Bz85E/mcWmknM3O5G2SqVCGd6Yk/dGbEpw6bn93Rafh8&#10;PXx/ZWrbPrt8nP2iJLkHqfXtTaIeQURc4l8YLviMDjUz7f2RbBCDhrzIOMl6moK4+HmWsLLXsC7u&#10;QdaV/L+g/gVQSwMEFAAAAAgAh07iQCPz1iUSAgAAJwQAAA4AAABkcnMvZTJvRG9jLnhtbK1Ty27b&#10;MBC8F+g/ELzXsh03TgTLgRu3vaQPwA5yXpOUpVbksiRtyX+fJaU4QXrJIReBXJKzM7OjxU2nG3ZU&#10;ztdoCj4ZjTlTRqCszb7g99tvn6448wGMhAaNKvhJeX6z/Phh0dpcTbHCRirHCMT4vLUFr0KweZZ5&#10;USkNfoRWGTos0WkItHX7TDpoCV032XQ8vsxadNI6FMp7qq77Qz4gurcAYlnWQq1RHLQyoUd1qoFA&#10;knxVW8+XiW1ZKhF+laVXgTUFJ6UhfakJrXfxmy0XkO8d2KoWAwV4C4VXmjTUhpqeodYQgB1c/R+U&#10;roVDj2UYCdRZLyQ5Qiom41febCqwKmkhq709m+7fD1b8PP52rJYFv+TMgKaBP9B8Vi6wi9k02tNa&#10;n9OtjaV7ofuCHYUmSfX2DsVfzwzeVmD2auUctpUCSfQmBDaUk4jtyRJyqm5VF77KmiYxifDZC/y+&#10;mY+ddu0PlPQEDgFTt650OhpMljGiQPM7nedHiExQ8Xo2vZ5/piNBZ7P5+Go2Ty0gf3ptnQ/fFWoW&#10;FwV3lI+EDsc7HyIbyJ+uDNQim55X6Hbd4McO5YlItpSbgvt/B3CKBB/0LVLMSGXpUA82xn3kHWG3&#10;3QM4O/QOxHrTgAn39plCipAcBgHyD0HphgJ5hIalsBLBxPVMtceM7wyuyKyyTjqiqz3LQQflJ70Z&#10;sh4D+nKfbj3/38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rk3eB9YAAAAJAQAADwAAAAAAAAAB&#10;ACAAAAAiAAAAZHJzL2Rvd25yZXYueG1sUEsBAhQAFAAAAAgAh07iQCPz1iUSAgAAJwQAAA4AAAAA&#10;AAAAAQAgAAAAJQEAAGRycy9lMm9Eb2MueG1sUEsFBgAAAAAGAAYAWQEAAKkFAAAAAA==&#10;" adj="0">
                <v:fill on="f" focussize="0,0"/>
                <v:stroke on="f"/>
                <v:imagedata o:title=""/>
                <o:lock v:ext="edit" text="t" aspectratio="f"/>
                <v:textbox>
                  <w:txbxContent>
                    <w:p w14:paraId="10CD2DE6">
                      <w:pPr>
                        <w:jc w:val="center"/>
                        <w:rPr>
                          <w:rFonts w:ascii="Impact" w:hAnsi="Impact"/>
                          <w:shadow/>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pPr>
                      <w:r>
                        <w:rPr>
                          <w:rFonts w:ascii="Impact" w:hAnsi="Impact"/>
                          <w:shadow/>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t xml:space="preserve">Ordinario 6º- A </w:t>
                      </w:r>
                    </w:p>
                  </w:txbxContent>
                </v:textbox>
              </v:shape>
            </w:pict>
          </mc:Fallback>
        </mc:AlternateContent>
      </w:r>
    </w:p>
    <w:p w14:paraId="12346BF7">
      <w:pPr>
        <w:pStyle w:val="19"/>
      </w:pPr>
    </w:p>
    <w:p w14:paraId="333E20DB">
      <w:pPr>
        <w:pStyle w:val="19"/>
      </w:pPr>
    </w:p>
    <w:p w14:paraId="37BC534F">
      <w:pPr>
        <w:pStyle w:val="19"/>
      </w:pPr>
      <w:r>
        <w:drawing>
          <wp:anchor distT="0" distB="0" distL="114300" distR="114300" simplePos="0" relativeHeight="251667456" behindDoc="0" locked="0" layoutInCell="1" allowOverlap="1">
            <wp:simplePos x="0" y="0"/>
            <wp:positionH relativeFrom="column">
              <wp:posOffset>3743325</wp:posOffset>
            </wp:positionH>
            <wp:positionV relativeFrom="paragraph">
              <wp:posOffset>146685</wp:posOffset>
            </wp:positionV>
            <wp:extent cx="1356360" cy="1384935"/>
            <wp:effectExtent l="0" t="0" r="0"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rcRect l="51074" t="28289" r="30658" b="38533"/>
                    <a:stretch>
                      <a:fillRect/>
                    </a:stretch>
                  </pic:blipFill>
                  <pic:spPr>
                    <a:xfrm>
                      <a:off x="0" y="0"/>
                      <a:ext cx="1357235" cy="1386056"/>
                    </a:xfrm>
                    <a:prstGeom prst="rect">
                      <a:avLst/>
                    </a:prstGeom>
                    <a:ln>
                      <a:noFill/>
                    </a:ln>
                  </pic:spPr>
                </pic:pic>
              </a:graphicData>
            </a:graphic>
          </wp:anchor>
        </w:drawing>
      </w:r>
    </w:p>
    <w:p w14:paraId="54E22BE0">
      <w:pPr>
        <w:pStyle w:val="19"/>
      </w:pPr>
      <w:r>
        <mc:AlternateContent>
          <mc:Choice Requires="wps">
            <w:drawing>
              <wp:anchor distT="0" distB="0" distL="114300" distR="114300" simplePos="0" relativeHeight="251663360" behindDoc="1" locked="0" layoutInCell="1" allowOverlap="1">
                <wp:simplePos x="0" y="0"/>
                <wp:positionH relativeFrom="column">
                  <wp:posOffset>201295</wp:posOffset>
                </wp:positionH>
                <wp:positionV relativeFrom="paragraph">
                  <wp:posOffset>86995</wp:posOffset>
                </wp:positionV>
                <wp:extent cx="3355975" cy="6284595"/>
                <wp:effectExtent l="0" t="0" r="34925" b="59055"/>
                <wp:wrapThrough wrapText="bothSides">
                  <wp:wrapPolygon>
                    <wp:start x="0" y="0"/>
                    <wp:lineTo x="0" y="21737"/>
                    <wp:lineTo x="21702" y="21737"/>
                    <wp:lineTo x="21702" y="0"/>
                    <wp:lineTo x="0" y="0"/>
                  </wp:wrapPolygon>
                </wp:wrapThrough>
                <wp:docPr id="5" name="Rectángulo 5"/>
                <wp:cNvGraphicFramePr/>
                <a:graphic xmlns:a="http://schemas.openxmlformats.org/drawingml/2006/main">
                  <a:graphicData uri="http://schemas.microsoft.com/office/word/2010/wordprocessingShape">
                    <wps:wsp>
                      <wps:cNvSpPr>
                        <a:spLocks noChangeArrowheads="1"/>
                      </wps:cNvSpPr>
                      <wps:spPr bwMode="auto">
                        <a:xfrm>
                          <a:off x="0" y="0"/>
                          <a:ext cx="3355975" cy="6284595"/>
                        </a:xfrm>
                        <a:prstGeom prst="rect">
                          <a:avLst/>
                        </a:prstGeom>
                        <a:solidFill>
                          <a:srgbClr val="FFFFCC"/>
                        </a:solidFill>
                        <a:ln w="12700">
                          <a:solidFill>
                            <a:srgbClr val="92D050"/>
                          </a:solidFill>
                          <a:miter lim="800000"/>
                        </a:ln>
                        <a:effectLst>
                          <a:outerShdw dist="28398" dir="3806097" algn="ctr" rotWithShape="0">
                            <a:srgbClr val="3F3151">
                              <a:alpha val="50000"/>
                            </a:srgbClr>
                          </a:outerShdw>
                        </a:effectLst>
                      </wps:spPr>
                      <wps:txbx>
                        <w:txbxContent>
                          <w:p w14:paraId="55186884">
                            <w:pPr>
                              <w:pStyle w:val="35"/>
                              <w:numPr>
                                <w:ilvl w:val="0"/>
                                <w:numId w:val="1"/>
                              </w:numPr>
                              <w:tabs>
                                <w:tab w:val="left" w:pos="142"/>
                                <w:tab w:val="left" w:pos="426"/>
                                <w:tab w:val="left" w:pos="2183"/>
                                <w:tab w:val="left" w:pos="2880"/>
                                <w:tab w:val="left" w:pos="3600"/>
                                <w:tab w:val="left" w:pos="4320"/>
                                <w:tab w:val="left" w:pos="5760"/>
                                <w:tab w:val="left" w:pos="6480"/>
                                <w:tab w:val="left" w:pos="7200"/>
                              </w:tabs>
                              <w:spacing w:after="0" w:line="240" w:lineRule="atLeast"/>
                              <w:ind w:left="142" w:right="34" w:hanging="142"/>
                              <w:jc w:val="both"/>
                              <w:rPr>
                                <w:rFonts w:eastAsia="Arial Unicode MS"/>
                                <w:b/>
                                <w:bCs/>
                                <w:snapToGrid w:val="0"/>
                                <w:color w:val="00B050"/>
                                <w:sz w:val="18"/>
                                <w:szCs w:val="18"/>
                              </w:rPr>
                            </w:pPr>
                            <w:r>
                              <w:rPr>
                                <w:b/>
                                <w:bCs/>
                                <w:snapToGrid w:val="0"/>
                                <w:color w:val="00B050"/>
                              </w:rPr>
                              <w:t xml:space="preserve">ECLESIÁSTICO 15, 15-20: </w:t>
                            </w:r>
                            <w:r>
                              <w:rPr>
                                <w:b/>
                                <w:bCs/>
                                <w:i/>
                                <w:iCs/>
                                <w:snapToGrid w:val="0"/>
                                <w:color w:val="00B050"/>
                                <w:sz w:val="18"/>
                                <w:szCs w:val="18"/>
                              </w:rPr>
                              <w:t>A nadie obligó a ser impío</w:t>
                            </w:r>
                            <w:r>
                              <w:rPr>
                                <w:b/>
                                <w:bCs/>
                                <w:snapToGrid w:val="0"/>
                                <w:color w:val="00B050"/>
                                <w:sz w:val="18"/>
                                <w:szCs w:val="18"/>
                              </w:rPr>
                              <w:t>.</w:t>
                            </w:r>
                          </w:p>
                          <w:p w14:paraId="246E6C44">
                            <w:pPr>
                              <w:pStyle w:val="35"/>
                              <w:tabs>
                                <w:tab w:val="left" w:pos="142"/>
                                <w:tab w:val="left" w:pos="426"/>
                                <w:tab w:val="left" w:pos="2183"/>
                                <w:tab w:val="left" w:pos="2880"/>
                                <w:tab w:val="left" w:pos="3600"/>
                                <w:tab w:val="left" w:pos="4320"/>
                                <w:tab w:val="left" w:pos="5760"/>
                                <w:tab w:val="left" w:pos="6480"/>
                                <w:tab w:val="left" w:pos="7200"/>
                              </w:tabs>
                              <w:spacing w:after="0" w:line="240" w:lineRule="atLeast"/>
                              <w:ind w:left="142" w:right="34"/>
                              <w:jc w:val="both"/>
                              <w:rPr>
                                <w:rFonts w:cs="Calibri"/>
                                <w:bCs/>
                                <w:color w:val="000000"/>
                                <w:sz w:val="20"/>
                                <w:szCs w:val="20"/>
                              </w:rPr>
                            </w:pPr>
                            <w:r>
                              <w:rPr>
                                <w:rFonts w:cs="Calibri"/>
                                <w:bCs/>
                                <w:color w:val="000000"/>
                                <w:sz w:val="18"/>
                                <w:szCs w:val="18"/>
                              </w:rPr>
                              <w:t xml:space="preserve"> </w:t>
                            </w:r>
                            <w:r>
                              <w:rPr>
                                <w:rFonts w:cs="Calibri"/>
                                <w:bCs/>
                                <w:color w:val="000000"/>
                                <w:sz w:val="20"/>
                                <w:szCs w:val="20"/>
                              </w:rPr>
                              <w:t xml:space="preserve">  Si quieres, guardarás los mandamientos y permanecerás fiel a su voluntad. Él te ha puesto delante fuego y agua, extiende tu mano a lo que quieras. Ante los hombres está la vida y la muerte, y a cada uno se le dará lo que prefiera. Porque grande es la sabiduría del Señor, fuerte es su poder y lo ve todo. Sus ojos miran a los que le temen, y conoce todas las obras del hombre. A nadie obligó a ser impío, y a nadie dio permiso para pecar. </w:t>
                            </w:r>
                            <w:r>
                              <w:rPr>
                                <w:rFonts w:cs="Calibri"/>
                                <w:bCs/>
                                <w:i/>
                                <w:color w:val="000000"/>
                                <w:sz w:val="20"/>
                                <w:szCs w:val="20"/>
                              </w:rPr>
                              <w:t>Palabra de Dios.</w:t>
                            </w:r>
                          </w:p>
                          <w:p w14:paraId="3B3C3E27">
                            <w:pPr>
                              <w:pStyle w:val="35"/>
                              <w:numPr>
                                <w:ilvl w:val="0"/>
                                <w:numId w:val="1"/>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142" w:right="34" w:hanging="153"/>
                              <w:rPr>
                                <w:b/>
                                <w:bCs/>
                                <w:snapToGrid w:val="0"/>
                                <w:color w:val="00B050"/>
                                <w:sz w:val="16"/>
                                <w:szCs w:val="16"/>
                              </w:rPr>
                            </w:pPr>
                            <w:r>
                              <w:rPr>
                                <w:b/>
                                <w:snapToGrid w:val="0"/>
                                <w:color w:val="00B050"/>
                              </w:rPr>
                              <w:t>SALMO. 118: R/. </w:t>
                            </w:r>
                            <w:r>
                              <w:rPr>
                                <w:b/>
                                <w:bCs/>
                                <w:snapToGrid w:val="0"/>
                                <w:color w:val="00B050"/>
                                <w:sz w:val="16"/>
                                <w:szCs w:val="16"/>
                              </w:rPr>
                              <w:t>Dichoso el que camina en la ley del Señor.</w:t>
                            </w:r>
                          </w:p>
                          <w:p w14:paraId="112922A8">
                            <w:pPr>
                              <w:pStyle w:val="35"/>
                              <w:numPr>
                                <w:ilvl w:val="0"/>
                                <w:numId w:val="1"/>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142" w:right="34" w:hanging="153"/>
                              <w:jc w:val="both"/>
                              <w:rPr>
                                <w:b/>
                                <w:bCs/>
                                <w:snapToGrid w:val="0"/>
                                <w:color w:val="00B050"/>
                                <w:sz w:val="16"/>
                                <w:szCs w:val="16"/>
                              </w:rPr>
                            </w:pPr>
                            <w:r>
                              <w:rPr>
                                <w:b/>
                                <w:bCs/>
                                <w:snapToGrid w:val="0"/>
                                <w:color w:val="00B050"/>
                              </w:rPr>
                              <w:t>1ª CORINTIOS 2, 6-10:</w:t>
                            </w:r>
                            <w:r>
                              <w:rPr>
                                <w:b/>
                                <w:bCs/>
                                <w:snapToGrid w:val="0"/>
                                <w:color w:val="00B050"/>
                                <w:sz w:val="16"/>
                                <w:szCs w:val="16"/>
                              </w:rPr>
                              <w:t xml:space="preserve"> </w:t>
                            </w:r>
                            <w:r>
                              <w:rPr>
                                <w:b/>
                                <w:bCs/>
                                <w:i/>
                                <w:iCs/>
                                <w:snapToGrid w:val="0"/>
                                <w:color w:val="00B050"/>
                                <w:sz w:val="16"/>
                                <w:szCs w:val="16"/>
                              </w:rPr>
                              <w:t>Dios predestinó la sabiduría antes de los siglos para nuestra gloria.</w:t>
                            </w:r>
                          </w:p>
                          <w:p w14:paraId="72233B41">
                            <w:pPr>
                              <w:spacing w:line="240" w:lineRule="atLeast"/>
                              <w:ind w:left="142" w:right="-30" w:firstLine="142"/>
                              <w:jc w:val="both"/>
                              <w:rPr>
                                <w:rFonts w:ascii="Calibri" w:hAnsi="Calibri" w:cs="Calibri"/>
                                <w:color w:val="000000"/>
                                <w:sz w:val="16"/>
                                <w:szCs w:val="16"/>
                              </w:rPr>
                            </w:pPr>
                            <w:r>
                              <w:rPr>
                                <w:rFonts w:ascii="Calibri" w:hAnsi="Calibri"/>
                                <w:bCs/>
                                <w:sz w:val="16"/>
                                <w:szCs w:val="16"/>
                              </w:rPr>
                              <w:t>H</w:t>
                            </w:r>
                            <w:r>
                              <w:rPr>
                                <w:rFonts w:ascii="Calibri" w:hAnsi="Calibri"/>
                                <w:sz w:val="16"/>
                                <w:szCs w:val="16"/>
                              </w:rPr>
                              <w:t xml:space="preserve">ermanos: </w:t>
                            </w:r>
                            <w:r>
                              <w:rPr>
                                <w:rFonts w:ascii="Calibri" w:hAnsi="Calibri" w:cs="Calibri"/>
                                <w:color w:val="000000"/>
                                <w:sz w:val="16"/>
                                <w:szCs w:val="16"/>
                              </w:rPr>
                              <w:t xml:space="preserve">Hablamos de sabiduría entre los perfectos; pero una sabiduría que no es de este mundo ni de los príncipes de este mundo, condenados a perecer, sino que enseñamos una sabiduría divina, misteriosa, escondida, predestinada por Dios antes de los siglos para nuestra gloria. Ninguno de los príncipes de este mundo la ha conocido, pues, si la hubiesen conocido, nunca hubieran crucificado al Señor de la gloria. Sino que, como está escrito: </w:t>
                            </w:r>
                            <w:r>
                              <w:rPr>
                                <w:rFonts w:ascii="Calibri" w:hAnsi="Calibri" w:cs="Calibri"/>
                                <w:i/>
                                <w:color w:val="000000"/>
                                <w:sz w:val="16"/>
                                <w:szCs w:val="16"/>
                              </w:rPr>
                              <w:t>«Ni el ojo vio, ni el oído oyó, ni el hombre puede pensar lo que Dios ha preparado para los que lo aman».</w:t>
                            </w:r>
                            <w:r>
                              <w:rPr>
                                <w:rFonts w:ascii="Calibri" w:hAnsi="Calibri" w:cs="Calibri"/>
                                <w:color w:val="000000"/>
                                <w:sz w:val="16"/>
                                <w:szCs w:val="16"/>
                              </w:rPr>
                              <w:t xml:space="preserve"> Y Dios nos lo ha revelado por el Espíritu; pues el Espíritu lo sondea todo, incluso lo profundo de Dios. </w:t>
                            </w:r>
                            <w:r>
                              <w:rPr>
                                <w:rFonts w:ascii="Calibri" w:hAnsi="Calibri" w:cs="Calibri"/>
                                <w:i/>
                                <w:color w:val="000000"/>
                                <w:sz w:val="16"/>
                                <w:szCs w:val="16"/>
                              </w:rPr>
                              <w:t>Palabra de Dios.</w:t>
                            </w:r>
                          </w:p>
                          <w:p w14:paraId="4CA51D9B">
                            <w:pPr>
                              <w:pStyle w:val="35"/>
                              <w:numPr>
                                <w:ilvl w:val="0"/>
                                <w:numId w:val="2"/>
                              </w:numPr>
                              <w:spacing w:after="0" w:line="240" w:lineRule="atLeast"/>
                              <w:ind w:left="142" w:right="-16" w:hanging="142"/>
                              <w:jc w:val="both"/>
                              <w:rPr>
                                <w:b/>
                                <w:bCs/>
                                <w:color w:val="00B050"/>
                                <w:sz w:val="16"/>
                                <w:szCs w:val="16"/>
                              </w:rPr>
                            </w:pPr>
                            <w:r>
                              <w:rPr>
                                <w:rFonts w:cs="Calibri"/>
                                <w:b/>
                                <w:bCs/>
                                <w:caps/>
                                <w:color w:val="00B050"/>
                              </w:rPr>
                              <w:t xml:space="preserve">Mateo 5, </w:t>
                            </w:r>
                            <w:r>
                              <w:rPr>
                                <w:rFonts w:cs="Calibri"/>
                                <w:bCs/>
                                <w:caps/>
                                <w:color w:val="00B050"/>
                                <w:sz w:val="16"/>
                                <w:szCs w:val="16"/>
                              </w:rPr>
                              <w:t>17.</w:t>
                            </w:r>
                            <w:r>
                              <w:rPr>
                                <w:rFonts w:cs="Calibri"/>
                                <w:color w:val="00B050"/>
                                <w:sz w:val="16"/>
                                <w:szCs w:val="16"/>
                              </w:rPr>
                              <w:t>20-22a. 27-28. 33-34a. 37 (</w:t>
                            </w:r>
                            <w:r>
                              <w:rPr>
                                <w:rFonts w:cs="Calibri"/>
                                <w:b/>
                                <w:color w:val="00B050"/>
                                <w:sz w:val="16"/>
                                <w:szCs w:val="16"/>
                              </w:rPr>
                              <w:t>Breve</w:t>
                            </w:r>
                            <w:r>
                              <w:rPr>
                                <w:rFonts w:cs="Calibri"/>
                                <w:color w:val="00B050"/>
                                <w:sz w:val="16"/>
                                <w:szCs w:val="16"/>
                              </w:rPr>
                              <w:t>):</w:t>
                            </w:r>
                            <w:r>
                              <w:rPr>
                                <w:rFonts w:cs="Calibri"/>
                                <w:color w:val="00B050"/>
                              </w:rPr>
                              <w:t xml:space="preserve"> </w:t>
                            </w:r>
                            <w:r>
                              <w:rPr>
                                <w:rFonts w:cs="Calibri"/>
                                <w:b/>
                                <w:bCs/>
                                <w:i/>
                                <w:iCs/>
                                <w:color w:val="00B050"/>
                                <w:sz w:val="16"/>
                                <w:szCs w:val="16"/>
                              </w:rPr>
                              <w:t>Así se dijo a los antiguos; pero yo os digo</w:t>
                            </w:r>
                            <w:r>
                              <w:rPr>
                                <w:rFonts w:cs="Calibri"/>
                                <w:b/>
                                <w:bCs/>
                                <w:color w:val="00B050"/>
                                <w:sz w:val="16"/>
                                <w:szCs w:val="16"/>
                              </w:rPr>
                              <w:t>.</w:t>
                            </w:r>
                          </w:p>
                          <w:p w14:paraId="756D99D9">
                            <w:pPr>
                              <w:pStyle w:val="35"/>
                              <w:spacing w:after="0" w:line="240" w:lineRule="atLeast"/>
                              <w:ind w:left="142" w:right="-16" w:hanging="142"/>
                              <w:jc w:val="both"/>
                              <w:rPr>
                                <w:rFonts w:cs="Calibri"/>
                                <w:color w:val="000000"/>
                                <w:sz w:val="20"/>
                                <w:szCs w:val="20"/>
                              </w:rPr>
                            </w:pPr>
                            <w:r>
                              <w:rPr>
                                <w:rFonts w:eastAsia="Arial Unicode MS" w:cs="Calibri"/>
                                <w:b/>
                                <w:bCs/>
                                <w:sz w:val="20"/>
                                <w:szCs w:val="20"/>
                              </w:rPr>
                              <w:t>Narrador:</w:t>
                            </w:r>
                            <w:r>
                              <w:rPr>
                                <w:rFonts w:eastAsia="Arial Unicode MS" w:cs="Calibri"/>
                                <w:bCs/>
                                <w:sz w:val="20"/>
                                <w:szCs w:val="20"/>
                              </w:rPr>
                              <w:t xml:space="preserve"> </w:t>
                            </w:r>
                            <w:r>
                              <w:rPr>
                                <w:rFonts w:cs="Calibri"/>
                                <w:bCs/>
                                <w:sz w:val="20"/>
                                <w:szCs w:val="20"/>
                              </w:rPr>
                              <w:t>E</w:t>
                            </w:r>
                            <w:r>
                              <w:rPr>
                                <w:rFonts w:cs="Calibri"/>
                                <w:color w:val="000000"/>
                                <w:sz w:val="20"/>
                                <w:szCs w:val="20"/>
                              </w:rPr>
                              <w:t xml:space="preserve">n aquel tiempo, dijo Jesús a sus discípulos: </w:t>
                            </w:r>
                          </w:p>
                          <w:p w14:paraId="08B4122C">
                            <w:pPr>
                              <w:pStyle w:val="35"/>
                              <w:spacing w:after="0" w:line="240" w:lineRule="atLeast"/>
                              <w:ind w:left="142" w:right="-16" w:hanging="142"/>
                              <w:jc w:val="both"/>
                              <w:rPr>
                                <w:rFonts w:cs="Calibri"/>
                                <w:b/>
                                <w:i/>
                                <w:iCs/>
                                <w:sz w:val="18"/>
                                <w:szCs w:val="18"/>
                              </w:rPr>
                            </w:pPr>
                            <w:r>
                              <w:rPr>
                                <w:rFonts w:eastAsia="Arial Unicode MS" w:cs="Calibri"/>
                                <w:b/>
                                <w:bCs/>
                                <w:sz w:val="20"/>
                                <w:szCs w:val="20"/>
                              </w:rPr>
                              <w:t>Jesús: -</w:t>
                            </w:r>
                            <w:r>
                              <w:rPr>
                                <w:rFonts w:cs="Calibri"/>
                                <w:color w:val="000000"/>
                                <w:sz w:val="20"/>
                                <w:szCs w:val="20"/>
                              </w:rPr>
                              <w:t xml:space="preserve">«No creáis que he venido a abolir la Ley y los Profetas: no he venido a abolir, sino a dar plenitud… Os digo que si vuestra justicia no es mayor que la de los escribas y fariseos, no entraréis en el reino de los cielos. Habéis oído que se dijo a los antiguos: </w:t>
                            </w:r>
                            <w:r>
                              <w:rPr>
                                <w:rFonts w:cs="Calibri"/>
                                <w:b/>
                                <w:i/>
                                <w:color w:val="000000"/>
                                <w:sz w:val="20"/>
                                <w:szCs w:val="20"/>
                              </w:rPr>
                              <w:t>“No matarás”</w:t>
                            </w:r>
                            <w:r>
                              <w:rPr>
                                <w:rFonts w:cs="Calibri"/>
                                <w:b/>
                                <w:color w:val="000000"/>
                                <w:sz w:val="20"/>
                                <w:szCs w:val="20"/>
                              </w:rPr>
                              <w:t>,</w:t>
                            </w:r>
                            <w:r>
                              <w:rPr>
                                <w:rFonts w:cs="Calibri"/>
                                <w:color w:val="000000"/>
                                <w:sz w:val="20"/>
                                <w:szCs w:val="20"/>
                              </w:rPr>
                              <w:t xml:space="preserve"> y el que mate será reo de juicio. Pero yo os digo: todo el que se deja llevar de la cólera contra su hermano será procesado. Habéis oído que se dijo</w:t>
                            </w:r>
                            <w:r>
                              <w:rPr>
                                <w:rFonts w:cs="Calibri"/>
                                <w:i/>
                                <w:color w:val="000000"/>
                                <w:sz w:val="20"/>
                                <w:szCs w:val="20"/>
                              </w:rPr>
                              <w:t>: “No cometerás adulterio”.</w:t>
                            </w:r>
                            <w:r>
                              <w:rPr>
                                <w:rFonts w:cs="Calibri"/>
                                <w:color w:val="000000"/>
                                <w:sz w:val="20"/>
                                <w:szCs w:val="20"/>
                              </w:rPr>
                              <w:t xml:space="preserve"> Pero yo os digo: todo el que mira a una mujer deseándola, ya ha cometido adulterio con ella en su corazón. También habéis oído que se dijo a los antiguos: </w:t>
                            </w:r>
                            <w:r>
                              <w:rPr>
                                <w:rFonts w:cs="Calibri"/>
                                <w:i/>
                                <w:color w:val="000000"/>
                                <w:sz w:val="20"/>
                                <w:szCs w:val="20"/>
                              </w:rPr>
                              <w:t>“No jurarás en falso”</w:t>
                            </w:r>
                            <w:r>
                              <w:rPr>
                                <w:rFonts w:cs="Calibri"/>
                                <w:color w:val="000000"/>
                                <w:sz w:val="20"/>
                                <w:szCs w:val="20"/>
                              </w:rPr>
                              <w:t xml:space="preserve"> y </w:t>
                            </w:r>
                            <w:r>
                              <w:rPr>
                                <w:rFonts w:cs="Calibri"/>
                                <w:i/>
                                <w:color w:val="000000"/>
                                <w:sz w:val="20"/>
                                <w:szCs w:val="20"/>
                              </w:rPr>
                              <w:t>“Cumplirás tus juramentos al Señor”.</w:t>
                            </w:r>
                            <w:r>
                              <w:rPr>
                                <w:rFonts w:cs="Calibri"/>
                                <w:color w:val="000000"/>
                                <w:sz w:val="20"/>
                                <w:szCs w:val="20"/>
                              </w:rPr>
                              <w:t xml:space="preserve"> Pero yo os digo que no juréis en absoluto. </w:t>
                            </w:r>
                            <w:r>
                              <w:rPr>
                                <w:rFonts w:cs="Calibri"/>
                                <w:b/>
                                <w:color w:val="000000"/>
                                <w:sz w:val="20"/>
                                <w:szCs w:val="20"/>
                              </w:rPr>
                              <w:t xml:space="preserve">Que vuestro hablar sea sí, sí, no, no. </w:t>
                            </w:r>
                            <w:r>
                              <w:rPr>
                                <w:rFonts w:cs="Calibri"/>
                                <w:color w:val="000000"/>
                                <w:sz w:val="20"/>
                                <w:szCs w:val="20"/>
                              </w:rPr>
                              <w:t xml:space="preserve">Lo que pasa de ahí viene del Maligno». </w:t>
                            </w:r>
                            <w:r>
                              <w:rPr>
                                <w:rFonts w:cs="Calibri"/>
                                <w:i/>
                                <w:color w:val="000000"/>
                                <w:sz w:val="20"/>
                                <w:szCs w:val="20"/>
                              </w:rPr>
                              <w:t>Palabra del Señor.</w:t>
                            </w:r>
                            <w:r>
                              <w:rPr>
                                <w:rFonts w:cs="Calibri"/>
                                <w:b/>
                                <w:i/>
                                <w:iCs/>
                                <w:sz w:val="18"/>
                                <w:szCs w:val="18"/>
                              </w:rPr>
                              <w:t xml:space="preserve">   (Narrador- Jesús)</w:t>
                            </w:r>
                          </w:p>
                          <w:p w14:paraId="7F29CAAB">
                            <w:pPr>
                              <w:tabs>
                                <w:tab w:val="left" w:pos="288"/>
                                <w:tab w:val="left" w:pos="1463"/>
                                <w:tab w:val="left" w:pos="2160"/>
                                <w:tab w:val="left" w:pos="3600"/>
                                <w:tab w:val="left" w:pos="3686"/>
                                <w:tab w:val="left" w:pos="4320"/>
                                <w:tab w:val="left" w:pos="5040"/>
                                <w:tab w:val="left" w:pos="5760"/>
                                <w:tab w:val="left" w:pos="6480"/>
                                <w:tab w:val="left" w:pos="7200"/>
                              </w:tabs>
                              <w:spacing w:line="240" w:lineRule="atLeast"/>
                              <w:ind w:right="-49" w:firstLine="284"/>
                              <w:jc w:val="both"/>
                              <w:rPr>
                                <w:rFonts w:ascii="Calibri" w:hAnsi="Calibri"/>
                                <w:snapToGrid w:val="0"/>
                                <w:sz w:val="20"/>
                                <w:szCs w:val="20"/>
                              </w:rPr>
                            </w:pPr>
                          </w:p>
                          <w:p w14:paraId="0150F42B">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sz w:val="20"/>
                                <w:szCs w:val="20"/>
                              </w:rPr>
                            </w:pPr>
                          </w:p>
                          <w:p w14:paraId="19B3B46B">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sz w:val="20"/>
                                <w:szCs w:val="20"/>
                              </w:rPr>
                            </w:pPr>
                          </w:p>
                          <w:p w14:paraId="1E1D3974">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6231C82E">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2AD9754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7374D771">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647A0229">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37B1BF54">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3905CA97">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2E39CADD">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7A28491D">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7689CCA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F7D0AE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B17C02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793313D2">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78C4AF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C2499F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33316A2">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9F81B6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E3FC3A9">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F421FA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6C55423">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B398FF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7A54DAFB">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2461D0BD">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57919862">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078FCA83">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3258AE13">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rPr>
                            </w:pPr>
                          </w:p>
                          <w:p w14:paraId="0F1AE85F">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16513358">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442B7E9A">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53A4A64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6E8C8EF8">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rPr>
                            </w:pPr>
                          </w:p>
                          <w:p w14:paraId="2155A66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rPr>
                            </w:pPr>
                          </w:p>
                          <w:p w14:paraId="6DDC621A">
                            <w:pPr>
                              <w:widowControl w:val="0"/>
                              <w:tabs>
                                <w:tab w:val="left" w:pos="3686"/>
                              </w:tabs>
                              <w:adjustRightInd w:val="0"/>
                              <w:ind w:right="154" w:firstLine="363"/>
                              <w:rPr>
                                <w:rFonts w:ascii="Calibri" w:hAnsi="Calibri"/>
                                <w:i/>
                                <w:sz w:val="22"/>
                                <w:szCs w:val="22"/>
                              </w:rPr>
                            </w:pPr>
                          </w:p>
                          <w:p w14:paraId="3AAC663F">
                            <w:pPr>
                              <w:widowControl w:val="0"/>
                              <w:tabs>
                                <w:tab w:val="left" w:pos="3686"/>
                              </w:tabs>
                              <w:adjustRightInd w:val="0"/>
                              <w:ind w:right="154" w:firstLine="363"/>
                              <w:rPr>
                                <w:rFonts w:ascii="Calibri" w:hAnsi="Calibri"/>
                                <w:i/>
                                <w:sz w:val="22"/>
                                <w:szCs w:val="22"/>
                              </w:rPr>
                            </w:pPr>
                          </w:p>
                          <w:p w14:paraId="02DB60D2">
                            <w:pPr>
                              <w:tabs>
                                <w:tab w:val="left" w:pos="3686"/>
                              </w:tabs>
                              <w:ind w:right="154" w:firstLine="284"/>
                              <w:rPr>
                                <w:rFonts w:ascii="Calibri" w:hAnsi="Calibri"/>
                                <w:sz w:val="22"/>
                                <w:szCs w:val="22"/>
                              </w:rPr>
                            </w:pPr>
                          </w:p>
                          <w:p w14:paraId="351E1B47">
                            <w:pPr>
                              <w:tabs>
                                <w:tab w:val="left" w:pos="3686"/>
                              </w:tabs>
                              <w:ind w:right="154" w:firstLine="284"/>
                              <w:rPr>
                                <w:rFonts w:ascii="Calibri" w:hAnsi="Calibri"/>
                                <w:sz w:val="22"/>
                                <w:szCs w:val="22"/>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5.85pt;margin-top:6.85pt;height:494.85pt;width:264.25pt;mso-wrap-distance-left:9pt;mso-wrap-distance-right:9pt;z-index:-251653120;mso-width-relative:page;mso-height-relative:page;" fillcolor="#FFFFCC" filled="t" stroked="t" coordsize="21600,21600" wrapcoords="0 0 0 21737 21702 21737 21702 0 0 0" o:gfxdata="UEsDBAoAAAAAAIdO4kAAAAAAAAAAAAAAAAAEAAAAZHJzL1BLAwQUAAAACACHTuJAUv2gnNcAAAAK&#10;AQAADwAAAGRycy9kb3ducmV2LnhtbE2PwU7DMBBE70j8g7VI3KidpBQa4vSAlAPiRMsHuPGSpMTr&#10;NHaT9O9ZTnBa7cxo9m2xW1wvJhxD50lDslIgkGpvO2o0fB6qh2cQIRqypveEGq4YYFfe3hQmt36m&#10;D5z2sRFcQiE3GtoYh1zKULfoTFj5AYm9Lz86E3kdG2lHM3O562Wq1EY60xFfaM2Ary3W3/uL04Ah&#10;vc7r4dxsz+pteg9NtZwOldb3d4l6ARFxiX9h+MVndCiZ6egvZIPoNWTJEydZz3iy/7hRKYgjC0pl&#10;a5BlIf+/UP4AUEsDBBQAAAAIAIdO4kAvhynejwIAACgFAAAOAAAAZHJzL2Uyb0RvYy54bWytVEtu&#10;2zAQ3RfoHQjuG8myFdtC5CCw4aJA2gZNi65pkpKIUiRLUpbT2/QsvViHlJwqySaLaiFwNMM3781H&#10;V9enVqIjt05oVeLZRYoRV1QzoeoSf/u6f7fCyHmiGJFa8RI/cIevN2/fXPWm4JlutGTcIgBRruhN&#10;iRvvTZEkjja8Je5CG67AWWnbEg+mrRNmSQ/orUyyNL1Mem2ZsZpy5+DrbnDiEdG+BlBXlaB8p2nX&#10;cuUHVMsl8SDJNcI4vIlsq4pT/7mqHPdIlhiU+viGJHA+hHeyuSJFbYlpBB0pkNdQeKapJUJB0keo&#10;HfEEdVa8gGoFtdrpyl9Q3SaDkFgRUDFLn9XmviGGRy1Qamcei+7+Hyz9dLyzSLAS5xgp0kLDv0DR&#10;/vxWdSc1ykOBeuMKiLs3dzZIdOZW0x8OKb1tiKr5jbW6bzhhQGsW4pMnF4Lh4Co69B81A3zSeR1r&#10;dapsGwChCugUW/Lw2BJ+8ojCx/k8z9dL4EbBd5mtFvk6ckpIcb5urPPvuW5ROJTYAv0IT463zgc6&#10;pDiHRPpaCrYXUkbD1oettOhIYD728Gy3UQGonIZJhXoQly3TNEI/cbopxjrbpXkcK0j7JKwVHvZG&#10;irbEqzQ8YyKpAhEeZxUIx4J0EHrfsB4xESRlq/katpIJGNz5Kr1M10uMiKxhf6m3GFntvwvfxHEJ&#10;FXyhbL6fz/LZUBVpGjLozScsRhGxWvqcPloTZrGxoZfDTPjT4TSOx0GzB2gxEIl9hN8LHBptf2HU&#10;w3KV2P3siOUYyQ8KxmQ9WyzCNkZjkS8zMOzUc5h6iKIAVWIPouNx64cN7owVdQOZBmlK38BoVSI2&#10;PYzdwGocSFigqGdc9rChUztG/fvBbf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Uv2gnNcAAAAK&#10;AQAADwAAAAAAAAABACAAAAAiAAAAZHJzL2Rvd25yZXYueG1sUEsBAhQAFAAAAAgAh07iQC+HKd6P&#10;AgAAKAUAAA4AAAAAAAAAAQAgAAAAJgEAAGRycy9lMm9Eb2MueG1sUEsFBgAAAAAGAAYAWQEAACcG&#10;AAAAAA==&#10;">
                <v:fill on="t" focussize="0,0"/>
                <v:stroke weight="1pt" color="#92D050" miterlimit="8" joinstyle="miter"/>
                <v:imagedata o:title=""/>
                <o:lock v:ext="edit" aspectratio="f"/>
                <v:shadow on="t" color="#3F3151" opacity="32768f" offset="1pt,2pt" origin="0f,0f" matrix="65536f,0f,0f,65536f"/>
                <v:textbox>
                  <w:txbxContent>
                    <w:p w14:paraId="55186884">
                      <w:pPr>
                        <w:pStyle w:val="35"/>
                        <w:numPr>
                          <w:ilvl w:val="0"/>
                          <w:numId w:val="1"/>
                        </w:numPr>
                        <w:tabs>
                          <w:tab w:val="left" w:pos="142"/>
                          <w:tab w:val="left" w:pos="426"/>
                          <w:tab w:val="left" w:pos="2183"/>
                          <w:tab w:val="left" w:pos="2880"/>
                          <w:tab w:val="left" w:pos="3600"/>
                          <w:tab w:val="left" w:pos="4320"/>
                          <w:tab w:val="left" w:pos="5760"/>
                          <w:tab w:val="left" w:pos="6480"/>
                          <w:tab w:val="left" w:pos="7200"/>
                        </w:tabs>
                        <w:spacing w:after="0" w:line="240" w:lineRule="atLeast"/>
                        <w:ind w:left="142" w:right="34" w:hanging="142"/>
                        <w:jc w:val="both"/>
                        <w:rPr>
                          <w:rFonts w:eastAsia="Arial Unicode MS"/>
                          <w:b/>
                          <w:bCs/>
                          <w:snapToGrid w:val="0"/>
                          <w:color w:val="00B050"/>
                          <w:sz w:val="18"/>
                          <w:szCs w:val="18"/>
                        </w:rPr>
                      </w:pPr>
                      <w:r>
                        <w:rPr>
                          <w:b/>
                          <w:bCs/>
                          <w:snapToGrid w:val="0"/>
                          <w:color w:val="00B050"/>
                        </w:rPr>
                        <w:t xml:space="preserve">ECLESIÁSTICO 15, 15-20: </w:t>
                      </w:r>
                      <w:r>
                        <w:rPr>
                          <w:b/>
                          <w:bCs/>
                          <w:i/>
                          <w:iCs/>
                          <w:snapToGrid w:val="0"/>
                          <w:color w:val="00B050"/>
                          <w:sz w:val="18"/>
                          <w:szCs w:val="18"/>
                        </w:rPr>
                        <w:t>A nadie obligó a ser impío</w:t>
                      </w:r>
                      <w:r>
                        <w:rPr>
                          <w:b/>
                          <w:bCs/>
                          <w:snapToGrid w:val="0"/>
                          <w:color w:val="00B050"/>
                          <w:sz w:val="18"/>
                          <w:szCs w:val="18"/>
                        </w:rPr>
                        <w:t>.</w:t>
                      </w:r>
                    </w:p>
                    <w:p w14:paraId="246E6C44">
                      <w:pPr>
                        <w:pStyle w:val="35"/>
                        <w:tabs>
                          <w:tab w:val="left" w:pos="142"/>
                          <w:tab w:val="left" w:pos="426"/>
                          <w:tab w:val="left" w:pos="2183"/>
                          <w:tab w:val="left" w:pos="2880"/>
                          <w:tab w:val="left" w:pos="3600"/>
                          <w:tab w:val="left" w:pos="4320"/>
                          <w:tab w:val="left" w:pos="5760"/>
                          <w:tab w:val="left" w:pos="6480"/>
                          <w:tab w:val="left" w:pos="7200"/>
                        </w:tabs>
                        <w:spacing w:after="0" w:line="240" w:lineRule="atLeast"/>
                        <w:ind w:left="142" w:right="34"/>
                        <w:jc w:val="both"/>
                        <w:rPr>
                          <w:rFonts w:cs="Calibri"/>
                          <w:bCs/>
                          <w:color w:val="000000"/>
                          <w:sz w:val="20"/>
                          <w:szCs w:val="20"/>
                        </w:rPr>
                      </w:pPr>
                      <w:r>
                        <w:rPr>
                          <w:rFonts w:cs="Calibri"/>
                          <w:bCs/>
                          <w:color w:val="000000"/>
                          <w:sz w:val="18"/>
                          <w:szCs w:val="18"/>
                        </w:rPr>
                        <w:t xml:space="preserve"> </w:t>
                      </w:r>
                      <w:r>
                        <w:rPr>
                          <w:rFonts w:cs="Calibri"/>
                          <w:bCs/>
                          <w:color w:val="000000"/>
                          <w:sz w:val="20"/>
                          <w:szCs w:val="20"/>
                        </w:rPr>
                        <w:t xml:space="preserve">  Si quieres, guardarás los mandamientos y permanecerás fiel a su voluntad. Él te ha puesto delante fuego y agua, extiende tu mano a lo que quieras. Ante los hombres está la vida y la muerte, y a cada uno se le dará lo que prefiera. Porque grande es la sabiduría del Señor, fuerte es su poder y lo ve todo. Sus ojos miran a los que le temen, y conoce todas las obras del hombre. A nadie obligó a ser impío, y a nadie dio permiso para pecar. </w:t>
                      </w:r>
                      <w:r>
                        <w:rPr>
                          <w:rFonts w:cs="Calibri"/>
                          <w:bCs/>
                          <w:i/>
                          <w:color w:val="000000"/>
                          <w:sz w:val="20"/>
                          <w:szCs w:val="20"/>
                        </w:rPr>
                        <w:t>Palabra de Dios.</w:t>
                      </w:r>
                    </w:p>
                    <w:p w14:paraId="3B3C3E27">
                      <w:pPr>
                        <w:pStyle w:val="35"/>
                        <w:numPr>
                          <w:ilvl w:val="0"/>
                          <w:numId w:val="1"/>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142" w:right="34" w:hanging="153"/>
                        <w:rPr>
                          <w:b/>
                          <w:bCs/>
                          <w:snapToGrid w:val="0"/>
                          <w:color w:val="00B050"/>
                          <w:sz w:val="16"/>
                          <w:szCs w:val="16"/>
                        </w:rPr>
                      </w:pPr>
                      <w:r>
                        <w:rPr>
                          <w:b/>
                          <w:snapToGrid w:val="0"/>
                          <w:color w:val="00B050"/>
                        </w:rPr>
                        <w:t>SALMO. 118: R/. </w:t>
                      </w:r>
                      <w:r>
                        <w:rPr>
                          <w:b/>
                          <w:bCs/>
                          <w:snapToGrid w:val="0"/>
                          <w:color w:val="00B050"/>
                          <w:sz w:val="16"/>
                          <w:szCs w:val="16"/>
                        </w:rPr>
                        <w:t>Dichoso el que camina en la ley del Señor.</w:t>
                      </w:r>
                    </w:p>
                    <w:p w14:paraId="112922A8">
                      <w:pPr>
                        <w:pStyle w:val="35"/>
                        <w:numPr>
                          <w:ilvl w:val="0"/>
                          <w:numId w:val="1"/>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142" w:right="34" w:hanging="153"/>
                        <w:jc w:val="both"/>
                        <w:rPr>
                          <w:b/>
                          <w:bCs/>
                          <w:snapToGrid w:val="0"/>
                          <w:color w:val="00B050"/>
                          <w:sz w:val="16"/>
                          <w:szCs w:val="16"/>
                        </w:rPr>
                      </w:pPr>
                      <w:r>
                        <w:rPr>
                          <w:b/>
                          <w:bCs/>
                          <w:snapToGrid w:val="0"/>
                          <w:color w:val="00B050"/>
                        </w:rPr>
                        <w:t>1ª CORINTIOS 2, 6-10:</w:t>
                      </w:r>
                      <w:r>
                        <w:rPr>
                          <w:b/>
                          <w:bCs/>
                          <w:snapToGrid w:val="0"/>
                          <w:color w:val="00B050"/>
                          <w:sz w:val="16"/>
                          <w:szCs w:val="16"/>
                        </w:rPr>
                        <w:t xml:space="preserve"> </w:t>
                      </w:r>
                      <w:r>
                        <w:rPr>
                          <w:b/>
                          <w:bCs/>
                          <w:i/>
                          <w:iCs/>
                          <w:snapToGrid w:val="0"/>
                          <w:color w:val="00B050"/>
                          <w:sz w:val="16"/>
                          <w:szCs w:val="16"/>
                        </w:rPr>
                        <w:t>Dios predestinó la sabiduría antes de los siglos para nuestra gloria.</w:t>
                      </w:r>
                    </w:p>
                    <w:p w14:paraId="72233B41">
                      <w:pPr>
                        <w:spacing w:line="240" w:lineRule="atLeast"/>
                        <w:ind w:left="142" w:right="-30" w:firstLine="142"/>
                        <w:jc w:val="both"/>
                        <w:rPr>
                          <w:rFonts w:ascii="Calibri" w:hAnsi="Calibri" w:cs="Calibri"/>
                          <w:color w:val="000000"/>
                          <w:sz w:val="16"/>
                          <w:szCs w:val="16"/>
                        </w:rPr>
                      </w:pPr>
                      <w:r>
                        <w:rPr>
                          <w:rFonts w:ascii="Calibri" w:hAnsi="Calibri"/>
                          <w:bCs/>
                          <w:sz w:val="16"/>
                          <w:szCs w:val="16"/>
                        </w:rPr>
                        <w:t>H</w:t>
                      </w:r>
                      <w:r>
                        <w:rPr>
                          <w:rFonts w:ascii="Calibri" w:hAnsi="Calibri"/>
                          <w:sz w:val="16"/>
                          <w:szCs w:val="16"/>
                        </w:rPr>
                        <w:t xml:space="preserve">ermanos: </w:t>
                      </w:r>
                      <w:r>
                        <w:rPr>
                          <w:rFonts w:ascii="Calibri" w:hAnsi="Calibri" w:cs="Calibri"/>
                          <w:color w:val="000000"/>
                          <w:sz w:val="16"/>
                          <w:szCs w:val="16"/>
                        </w:rPr>
                        <w:t xml:space="preserve">Hablamos de sabiduría entre los perfectos; pero una sabiduría que no es de este mundo ni de los príncipes de este mundo, condenados a perecer, sino que enseñamos una sabiduría divina, misteriosa, escondida, predestinada por Dios antes de los siglos para nuestra gloria. Ninguno de los príncipes de este mundo la ha conocido, pues, si la hubiesen conocido, nunca hubieran crucificado al Señor de la gloria. Sino que, como está escrito: </w:t>
                      </w:r>
                      <w:r>
                        <w:rPr>
                          <w:rFonts w:ascii="Calibri" w:hAnsi="Calibri" w:cs="Calibri"/>
                          <w:i/>
                          <w:color w:val="000000"/>
                          <w:sz w:val="16"/>
                          <w:szCs w:val="16"/>
                        </w:rPr>
                        <w:t>«Ni el ojo vio, ni el oído oyó, ni el hombre puede pensar lo que Dios ha preparado para los que lo aman».</w:t>
                      </w:r>
                      <w:r>
                        <w:rPr>
                          <w:rFonts w:ascii="Calibri" w:hAnsi="Calibri" w:cs="Calibri"/>
                          <w:color w:val="000000"/>
                          <w:sz w:val="16"/>
                          <w:szCs w:val="16"/>
                        </w:rPr>
                        <w:t xml:space="preserve"> Y Dios nos lo ha revelado por el Espíritu; pues el Espíritu lo sondea todo, incluso lo profundo de Dios. </w:t>
                      </w:r>
                      <w:r>
                        <w:rPr>
                          <w:rFonts w:ascii="Calibri" w:hAnsi="Calibri" w:cs="Calibri"/>
                          <w:i/>
                          <w:color w:val="000000"/>
                          <w:sz w:val="16"/>
                          <w:szCs w:val="16"/>
                        </w:rPr>
                        <w:t>Palabra de Dios.</w:t>
                      </w:r>
                    </w:p>
                    <w:p w14:paraId="4CA51D9B">
                      <w:pPr>
                        <w:pStyle w:val="35"/>
                        <w:numPr>
                          <w:ilvl w:val="0"/>
                          <w:numId w:val="2"/>
                        </w:numPr>
                        <w:spacing w:after="0" w:line="240" w:lineRule="atLeast"/>
                        <w:ind w:left="142" w:right="-16" w:hanging="142"/>
                        <w:jc w:val="both"/>
                        <w:rPr>
                          <w:b/>
                          <w:bCs/>
                          <w:color w:val="00B050"/>
                          <w:sz w:val="16"/>
                          <w:szCs w:val="16"/>
                        </w:rPr>
                      </w:pPr>
                      <w:r>
                        <w:rPr>
                          <w:rFonts w:cs="Calibri"/>
                          <w:b/>
                          <w:bCs/>
                          <w:caps/>
                          <w:color w:val="00B050"/>
                        </w:rPr>
                        <w:t xml:space="preserve">Mateo 5, </w:t>
                      </w:r>
                      <w:r>
                        <w:rPr>
                          <w:rFonts w:cs="Calibri"/>
                          <w:bCs/>
                          <w:caps/>
                          <w:color w:val="00B050"/>
                          <w:sz w:val="16"/>
                          <w:szCs w:val="16"/>
                        </w:rPr>
                        <w:t>17.</w:t>
                      </w:r>
                      <w:r>
                        <w:rPr>
                          <w:rFonts w:cs="Calibri"/>
                          <w:color w:val="00B050"/>
                          <w:sz w:val="16"/>
                          <w:szCs w:val="16"/>
                        </w:rPr>
                        <w:t>20-22a. 27-28. 33-34a. 37 (</w:t>
                      </w:r>
                      <w:r>
                        <w:rPr>
                          <w:rFonts w:cs="Calibri"/>
                          <w:b/>
                          <w:color w:val="00B050"/>
                          <w:sz w:val="16"/>
                          <w:szCs w:val="16"/>
                        </w:rPr>
                        <w:t>Breve</w:t>
                      </w:r>
                      <w:r>
                        <w:rPr>
                          <w:rFonts w:cs="Calibri"/>
                          <w:color w:val="00B050"/>
                          <w:sz w:val="16"/>
                          <w:szCs w:val="16"/>
                        </w:rPr>
                        <w:t>):</w:t>
                      </w:r>
                      <w:r>
                        <w:rPr>
                          <w:rFonts w:cs="Calibri"/>
                          <w:color w:val="00B050"/>
                        </w:rPr>
                        <w:t xml:space="preserve"> </w:t>
                      </w:r>
                      <w:r>
                        <w:rPr>
                          <w:rFonts w:cs="Calibri"/>
                          <w:b/>
                          <w:bCs/>
                          <w:i/>
                          <w:iCs/>
                          <w:color w:val="00B050"/>
                          <w:sz w:val="16"/>
                          <w:szCs w:val="16"/>
                        </w:rPr>
                        <w:t>Así se dijo a los antiguos; pero yo os digo</w:t>
                      </w:r>
                      <w:r>
                        <w:rPr>
                          <w:rFonts w:cs="Calibri"/>
                          <w:b/>
                          <w:bCs/>
                          <w:color w:val="00B050"/>
                          <w:sz w:val="16"/>
                          <w:szCs w:val="16"/>
                        </w:rPr>
                        <w:t>.</w:t>
                      </w:r>
                    </w:p>
                    <w:p w14:paraId="756D99D9">
                      <w:pPr>
                        <w:pStyle w:val="35"/>
                        <w:spacing w:after="0" w:line="240" w:lineRule="atLeast"/>
                        <w:ind w:left="142" w:right="-16" w:hanging="142"/>
                        <w:jc w:val="both"/>
                        <w:rPr>
                          <w:rFonts w:cs="Calibri"/>
                          <w:color w:val="000000"/>
                          <w:sz w:val="20"/>
                          <w:szCs w:val="20"/>
                        </w:rPr>
                      </w:pPr>
                      <w:r>
                        <w:rPr>
                          <w:rFonts w:eastAsia="Arial Unicode MS" w:cs="Calibri"/>
                          <w:b/>
                          <w:bCs/>
                          <w:sz w:val="20"/>
                          <w:szCs w:val="20"/>
                        </w:rPr>
                        <w:t>Narrador:</w:t>
                      </w:r>
                      <w:r>
                        <w:rPr>
                          <w:rFonts w:eastAsia="Arial Unicode MS" w:cs="Calibri"/>
                          <w:bCs/>
                          <w:sz w:val="20"/>
                          <w:szCs w:val="20"/>
                        </w:rPr>
                        <w:t xml:space="preserve"> </w:t>
                      </w:r>
                      <w:r>
                        <w:rPr>
                          <w:rFonts w:cs="Calibri"/>
                          <w:bCs/>
                          <w:sz w:val="20"/>
                          <w:szCs w:val="20"/>
                        </w:rPr>
                        <w:t>E</w:t>
                      </w:r>
                      <w:r>
                        <w:rPr>
                          <w:rFonts w:cs="Calibri"/>
                          <w:color w:val="000000"/>
                          <w:sz w:val="20"/>
                          <w:szCs w:val="20"/>
                        </w:rPr>
                        <w:t xml:space="preserve">n aquel tiempo, dijo Jesús a sus discípulos: </w:t>
                      </w:r>
                    </w:p>
                    <w:p w14:paraId="08B4122C">
                      <w:pPr>
                        <w:pStyle w:val="35"/>
                        <w:spacing w:after="0" w:line="240" w:lineRule="atLeast"/>
                        <w:ind w:left="142" w:right="-16" w:hanging="142"/>
                        <w:jc w:val="both"/>
                        <w:rPr>
                          <w:rFonts w:cs="Calibri"/>
                          <w:b/>
                          <w:i/>
                          <w:iCs/>
                          <w:sz w:val="18"/>
                          <w:szCs w:val="18"/>
                        </w:rPr>
                      </w:pPr>
                      <w:r>
                        <w:rPr>
                          <w:rFonts w:eastAsia="Arial Unicode MS" w:cs="Calibri"/>
                          <w:b/>
                          <w:bCs/>
                          <w:sz w:val="20"/>
                          <w:szCs w:val="20"/>
                        </w:rPr>
                        <w:t>Jesús: -</w:t>
                      </w:r>
                      <w:r>
                        <w:rPr>
                          <w:rFonts w:cs="Calibri"/>
                          <w:color w:val="000000"/>
                          <w:sz w:val="20"/>
                          <w:szCs w:val="20"/>
                        </w:rPr>
                        <w:t xml:space="preserve">«No creáis que he venido a abolir la Ley y los Profetas: no he venido a abolir, sino a dar plenitud… Os digo que si vuestra justicia no es mayor que la de los escribas y fariseos, no entraréis en el reino de los cielos. Habéis oído que se dijo a los antiguos: </w:t>
                      </w:r>
                      <w:r>
                        <w:rPr>
                          <w:rFonts w:cs="Calibri"/>
                          <w:b/>
                          <w:i/>
                          <w:color w:val="000000"/>
                          <w:sz w:val="20"/>
                          <w:szCs w:val="20"/>
                        </w:rPr>
                        <w:t>“No matarás”</w:t>
                      </w:r>
                      <w:r>
                        <w:rPr>
                          <w:rFonts w:cs="Calibri"/>
                          <w:b/>
                          <w:color w:val="000000"/>
                          <w:sz w:val="20"/>
                          <w:szCs w:val="20"/>
                        </w:rPr>
                        <w:t>,</w:t>
                      </w:r>
                      <w:r>
                        <w:rPr>
                          <w:rFonts w:cs="Calibri"/>
                          <w:color w:val="000000"/>
                          <w:sz w:val="20"/>
                          <w:szCs w:val="20"/>
                        </w:rPr>
                        <w:t xml:space="preserve"> y el que mate será reo de juicio. Pero yo os digo: todo el que se deja llevar de la cólera contra su hermano será procesado. Habéis oído que se dijo</w:t>
                      </w:r>
                      <w:r>
                        <w:rPr>
                          <w:rFonts w:cs="Calibri"/>
                          <w:i/>
                          <w:color w:val="000000"/>
                          <w:sz w:val="20"/>
                          <w:szCs w:val="20"/>
                        </w:rPr>
                        <w:t>: “No cometerás adulterio”.</w:t>
                      </w:r>
                      <w:r>
                        <w:rPr>
                          <w:rFonts w:cs="Calibri"/>
                          <w:color w:val="000000"/>
                          <w:sz w:val="20"/>
                          <w:szCs w:val="20"/>
                        </w:rPr>
                        <w:t xml:space="preserve"> Pero yo os digo: todo el que mira a una mujer deseándola, ya ha cometido adulterio con ella en su corazón. También habéis oído que se dijo a los antiguos: </w:t>
                      </w:r>
                      <w:r>
                        <w:rPr>
                          <w:rFonts w:cs="Calibri"/>
                          <w:i/>
                          <w:color w:val="000000"/>
                          <w:sz w:val="20"/>
                          <w:szCs w:val="20"/>
                        </w:rPr>
                        <w:t>“No jurarás en falso”</w:t>
                      </w:r>
                      <w:r>
                        <w:rPr>
                          <w:rFonts w:cs="Calibri"/>
                          <w:color w:val="000000"/>
                          <w:sz w:val="20"/>
                          <w:szCs w:val="20"/>
                        </w:rPr>
                        <w:t xml:space="preserve"> y </w:t>
                      </w:r>
                      <w:r>
                        <w:rPr>
                          <w:rFonts w:cs="Calibri"/>
                          <w:i/>
                          <w:color w:val="000000"/>
                          <w:sz w:val="20"/>
                          <w:szCs w:val="20"/>
                        </w:rPr>
                        <w:t>“Cumplirás tus juramentos al Señor”.</w:t>
                      </w:r>
                      <w:r>
                        <w:rPr>
                          <w:rFonts w:cs="Calibri"/>
                          <w:color w:val="000000"/>
                          <w:sz w:val="20"/>
                          <w:szCs w:val="20"/>
                        </w:rPr>
                        <w:t xml:space="preserve"> Pero yo os digo que no juréis en absoluto. </w:t>
                      </w:r>
                      <w:r>
                        <w:rPr>
                          <w:rFonts w:cs="Calibri"/>
                          <w:b/>
                          <w:color w:val="000000"/>
                          <w:sz w:val="20"/>
                          <w:szCs w:val="20"/>
                        </w:rPr>
                        <w:t xml:space="preserve">Que vuestro hablar sea sí, sí, no, no. </w:t>
                      </w:r>
                      <w:r>
                        <w:rPr>
                          <w:rFonts w:cs="Calibri"/>
                          <w:color w:val="000000"/>
                          <w:sz w:val="20"/>
                          <w:szCs w:val="20"/>
                        </w:rPr>
                        <w:t xml:space="preserve">Lo que pasa de ahí viene del Maligno». </w:t>
                      </w:r>
                      <w:r>
                        <w:rPr>
                          <w:rFonts w:cs="Calibri"/>
                          <w:i/>
                          <w:color w:val="000000"/>
                          <w:sz w:val="20"/>
                          <w:szCs w:val="20"/>
                        </w:rPr>
                        <w:t>Palabra del Señor.</w:t>
                      </w:r>
                      <w:r>
                        <w:rPr>
                          <w:rFonts w:cs="Calibri"/>
                          <w:b/>
                          <w:i/>
                          <w:iCs/>
                          <w:sz w:val="18"/>
                          <w:szCs w:val="18"/>
                        </w:rPr>
                        <w:t xml:space="preserve">   (Narrador- Jesús)</w:t>
                      </w:r>
                    </w:p>
                    <w:p w14:paraId="7F29CAAB">
                      <w:pPr>
                        <w:tabs>
                          <w:tab w:val="left" w:pos="288"/>
                          <w:tab w:val="left" w:pos="1463"/>
                          <w:tab w:val="left" w:pos="2160"/>
                          <w:tab w:val="left" w:pos="3600"/>
                          <w:tab w:val="left" w:pos="3686"/>
                          <w:tab w:val="left" w:pos="4320"/>
                          <w:tab w:val="left" w:pos="5040"/>
                          <w:tab w:val="left" w:pos="5760"/>
                          <w:tab w:val="left" w:pos="6480"/>
                          <w:tab w:val="left" w:pos="7200"/>
                        </w:tabs>
                        <w:spacing w:line="240" w:lineRule="atLeast"/>
                        <w:ind w:right="-49" w:firstLine="284"/>
                        <w:jc w:val="both"/>
                        <w:rPr>
                          <w:rFonts w:ascii="Calibri" w:hAnsi="Calibri"/>
                          <w:snapToGrid w:val="0"/>
                          <w:sz w:val="20"/>
                          <w:szCs w:val="20"/>
                        </w:rPr>
                      </w:pPr>
                    </w:p>
                    <w:p w14:paraId="0150F42B">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sz w:val="20"/>
                          <w:szCs w:val="20"/>
                        </w:rPr>
                      </w:pPr>
                    </w:p>
                    <w:p w14:paraId="19B3B46B">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sz w:val="20"/>
                          <w:szCs w:val="20"/>
                        </w:rPr>
                      </w:pPr>
                    </w:p>
                    <w:p w14:paraId="1E1D3974">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6231C82E">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2AD9754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7374D771">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647A0229">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37B1BF54">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3905CA97">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2E39CADD">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7A28491D">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7689CCA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F7D0AE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B17C02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793313D2">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78C4AF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C2499F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33316A2">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9F81B6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E3FC3A9">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F421FA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6C55423">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B398FF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7A54DAFB">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2461D0BD">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57919862">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078FCA83">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3258AE13">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rPr>
                      </w:pPr>
                    </w:p>
                    <w:p w14:paraId="0F1AE85F">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16513358">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442B7E9A">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53A4A64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6E8C8EF8">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rPr>
                      </w:pPr>
                    </w:p>
                    <w:p w14:paraId="2155A66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rPr>
                      </w:pPr>
                    </w:p>
                    <w:p w14:paraId="6DDC621A">
                      <w:pPr>
                        <w:widowControl w:val="0"/>
                        <w:tabs>
                          <w:tab w:val="left" w:pos="3686"/>
                        </w:tabs>
                        <w:adjustRightInd w:val="0"/>
                        <w:ind w:right="154" w:firstLine="363"/>
                        <w:rPr>
                          <w:rFonts w:ascii="Calibri" w:hAnsi="Calibri"/>
                          <w:i/>
                          <w:sz w:val="22"/>
                          <w:szCs w:val="22"/>
                        </w:rPr>
                      </w:pPr>
                    </w:p>
                    <w:p w14:paraId="3AAC663F">
                      <w:pPr>
                        <w:widowControl w:val="0"/>
                        <w:tabs>
                          <w:tab w:val="left" w:pos="3686"/>
                        </w:tabs>
                        <w:adjustRightInd w:val="0"/>
                        <w:ind w:right="154" w:firstLine="363"/>
                        <w:rPr>
                          <w:rFonts w:ascii="Calibri" w:hAnsi="Calibri"/>
                          <w:i/>
                          <w:sz w:val="22"/>
                          <w:szCs w:val="22"/>
                        </w:rPr>
                      </w:pPr>
                    </w:p>
                    <w:p w14:paraId="02DB60D2">
                      <w:pPr>
                        <w:tabs>
                          <w:tab w:val="left" w:pos="3686"/>
                        </w:tabs>
                        <w:ind w:right="154" w:firstLine="284"/>
                        <w:rPr>
                          <w:rFonts w:ascii="Calibri" w:hAnsi="Calibri"/>
                          <w:sz w:val="22"/>
                          <w:szCs w:val="22"/>
                        </w:rPr>
                      </w:pPr>
                    </w:p>
                    <w:p w14:paraId="351E1B47">
                      <w:pPr>
                        <w:tabs>
                          <w:tab w:val="left" w:pos="3686"/>
                        </w:tabs>
                        <w:ind w:right="154" w:firstLine="284"/>
                        <w:rPr>
                          <w:rFonts w:ascii="Calibri" w:hAnsi="Calibri"/>
                          <w:sz w:val="22"/>
                          <w:szCs w:val="22"/>
                        </w:rPr>
                      </w:pPr>
                    </w:p>
                  </w:txbxContent>
                </v:textbox>
                <w10:wrap type="through"/>
              </v:rect>
            </w:pict>
          </mc:Fallback>
        </mc:AlternateContent>
      </w:r>
    </w:p>
    <w:p w14:paraId="141DE689">
      <w:pPr>
        <w:pStyle w:val="19"/>
      </w:pPr>
    </w:p>
    <w:p w14:paraId="5BC2581C">
      <w:pPr>
        <w:pStyle w:val="19"/>
      </w:pPr>
    </w:p>
    <w:p w14:paraId="2AD447E1">
      <w:pPr>
        <w:pStyle w:val="19"/>
      </w:pPr>
    </w:p>
    <w:p w14:paraId="331E144E">
      <w:pPr>
        <w:pStyle w:val="19"/>
      </w:pPr>
    </w:p>
    <w:p w14:paraId="5A79AA6A">
      <w:pPr>
        <w:pStyle w:val="19"/>
      </w:pPr>
      <w:r>
        <w:drawing>
          <wp:anchor distT="0" distB="0" distL="114300" distR="114300" simplePos="0" relativeHeight="251666432" behindDoc="0" locked="0" layoutInCell="1" allowOverlap="1">
            <wp:simplePos x="0" y="0"/>
            <wp:positionH relativeFrom="column">
              <wp:posOffset>4092575</wp:posOffset>
            </wp:positionH>
            <wp:positionV relativeFrom="paragraph">
              <wp:posOffset>166370</wp:posOffset>
            </wp:positionV>
            <wp:extent cx="1733550" cy="1901190"/>
            <wp:effectExtent l="0" t="0" r="0" b="381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733550" cy="1901190"/>
                    </a:xfrm>
                    <a:prstGeom prst="rect">
                      <a:avLst/>
                    </a:prstGeom>
                    <a:noFill/>
                    <a:ln>
                      <a:noFill/>
                    </a:ln>
                  </pic:spPr>
                </pic:pic>
              </a:graphicData>
            </a:graphic>
          </wp:anchor>
        </w:drawing>
      </w:r>
    </w:p>
    <w:p w14:paraId="6E29C395">
      <w:pPr>
        <w:pStyle w:val="19"/>
      </w:pPr>
    </w:p>
    <w:p w14:paraId="04BDFDED">
      <w:pPr>
        <w:pStyle w:val="19"/>
      </w:pPr>
    </w:p>
    <w:p w14:paraId="62136C9A">
      <w:pPr>
        <w:pStyle w:val="19"/>
      </w:pPr>
    </w:p>
    <w:p w14:paraId="57E3B795">
      <w:pPr>
        <w:pStyle w:val="19"/>
      </w:pPr>
    </w:p>
    <w:p w14:paraId="399567DB">
      <w:pPr>
        <w:pStyle w:val="19"/>
      </w:pPr>
    </w:p>
    <w:p w14:paraId="1B859A39">
      <w:pPr>
        <w:pStyle w:val="19"/>
      </w:pPr>
    </w:p>
    <w:p w14:paraId="42403713">
      <w:pPr>
        <w:pStyle w:val="19"/>
      </w:pPr>
    </w:p>
    <w:p w14:paraId="3CAAC88A">
      <w:pPr>
        <w:pStyle w:val="19"/>
      </w:pPr>
    </w:p>
    <w:p w14:paraId="5CE1DAE4">
      <w:pPr>
        <w:pStyle w:val="19"/>
      </w:pPr>
    </w:p>
    <w:p w14:paraId="4929F7FF">
      <w:pPr>
        <w:pStyle w:val="19"/>
      </w:pPr>
    </w:p>
    <w:p w14:paraId="48A18A40">
      <w:pPr>
        <w:pStyle w:val="19"/>
      </w:pPr>
    </w:p>
    <w:p w14:paraId="7E65C86D">
      <w:pPr>
        <w:pStyle w:val="19"/>
      </w:pPr>
      <w:r>
        <w:drawing>
          <wp:anchor distT="0" distB="0" distL="114300" distR="114300" simplePos="0" relativeHeight="251666432" behindDoc="0" locked="0" layoutInCell="1" allowOverlap="1">
            <wp:simplePos x="0" y="0"/>
            <wp:positionH relativeFrom="column">
              <wp:posOffset>3799840</wp:posOffset>
            </wp:positionH>
            <wp:positionV relativeFrom="paragraph">
              <wp:posOffset>101600</wp:posOffset>
            </wp:positionV>
            <wp:extent cx="2035175" cy="1676400"/>
            <wp:effectExtent l="0" t="0" r="3175"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037206" cy="1678019"/>
                    </a:xfrm>
                    <a:prstGeom prst="rect">
                      <a:avLst/>
                    </a:prstGeom>
                    <a:noFill/>
                    <a:ln>
                      <a:noFill/>
                    </a:ln>
                  </pic:spPr>
                </pic:pic>
              </a:graphicData>
            </a:graphic>
          </wp:anchor>
        </w:drawing>
      </w:r>
    </w:p>
    <w:p w14:paraId="05393C1A">
      <w:pPr>
        <w:pStyle w:val="19"/>
      </w:pPr>
    </w:p>
    <w:p w14:paraId="0F98C061">
      <w:pPr>
        <w:pStyle w:val="19"/>
      </w:pPr>
    </w:p>
    <w:p w14:paraId="118553AA">
      <w:pPr>
        <w:pStyle w:val="19"/>
      </w:pPr>
    </w:p>
    <w:p w14:paraId="54BCC8ED">
      <w:pPr>
        <w:pStyle w:val="19"/>
        <w:ind w:left="0" w:firstLine="0"/>
      </w:pPr>
    </w:p>
    <w:p w14:paraId="3C83FD84">
      <w:pPr>
        <w:pStyle w:val="19"/>
      </w:pPr>
    </w:p>
    <w:p w14:paraId="07E8CD51">
      <w:pPr>
        <w:pStyle w:val="19"/>
      </w:pPr>
    </w:p>
    <w:p w14:paraId="2AD065F4">
      <w:pPr>
        <w:pStyle w:val="19"/>
      </w:pPr>
    </w:p>
    <w:p w14:paraId="23BD1DD8">
      <w:pPr>
        <w:pStyle w:val="19"/>
      </w:pPr>
    </w:p>
    <w:p w14:paraId="2975802A">
      <w:pPr>
        <w:pStyle w:val="19"/>
      </w:pPr>
    </w:p>
    <w:p w14:paraId="3D81CE16">
      <w:pPr>
        <w:pStyle w:val="19"/>
      </w:pPr>
    </w:p>
    <w:p w14:paraId="243BD213">
      <w:pPr>
        <w:pStyle w:val="19"/>
      </w:pPr>
    </w:p>
    <w:p w14:paraId="0CD27327">
      <w:pPr>
        <w:pStyle w:val="19"/>
      </w:pPr>
      <w:r>
        <w:drawing>
          <wp:anchor distT="0" distB="0" distL="114300" distR="114300" simplePos="0" relativeHeight="251670528" behindDoc="0" locked="0" layoutInCell="1" allowOverlap="1">
            <wp:simplePos x="0" y="0"/>
            <wp:positionH relativeFrom="column">
              <wp:posOffset>3930015</wp:posOffset>
            </wp:positionH>
            <wp:positionV relativeFrom="paragraph">
              <wp:posOffset>27305</wp:posOffset>
            </wp:positionV>
            <wp:extent cx="1730375" cy="1153160"/>
            <wp:effectExtent l="0" t="0" r="3175" b="889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730375" cy="1153160"/>
                    </a:xfrm>
                    <a:prstGeom prst="rect">
                      <a:avLst/>
                    </a:prstGeom>
                    <a:noFill/>
                    <a:ln>
                      <a:noFill/>
                    </a:ln>
                  </pic:spPr>
                </pic:pic>
              </a:graphicData>
            </a:graphic>
          </wp:anchor>
        </w:drawing>
      </w:r>
    </w:p>
    <w:p w14:paraId="6C79AEB3">
      <w:pPr>
        <w:pStyle w:val="19"/>
      </w:pPr>
    </w:p>
    <w:p w14:paraId="33E2051A">
      <w:pPr>
        <w:pStyle w:val="19"/>
      </w:pPr>
    </w:p>
    <w:p w14:paraId="3F5B0CF6">
      <w:pPr>
        <w:pStyle w:val="19"/>
      </w:pPr>
    </w:p>
    <w:p w14:paraId="48F14684">
      <w:pPr>
        <w:pStyle w:val="19"/>
      </w:pPr>
    </w:p>
    <w:p w14:paraId="707C5439">
      <w:pPr>
        <w:pStyle w:val="19"/>
      </w:pPr>
    </w:p>
    <w:p w14:paraId="69A86ED7">
      <w:pPr>
        <w:pStyle w:val="19"/>
      </w:pPr>
    </w:p>
    <w:p w14:paraId="102AEB4F">
      <w:pPr>
        <w:pStyle w:val="19"/>
      </w:pPr>
    </w:p>
    <w:p w14:paraId="4C24469B">
      <w:pPr>
        <w:pStyle w:val="19"/>
      </w:pPr>
    </w:p>
    <w:p w14:paraId="1FBE55E8">
      <w:pPr>
        <w:pStyle w:val="19"/>
      </w:pPr>
    </w:p>
    <w:p w14:paraId="63F05463">
      <w:pPr>
        <w:pStyle w:val="19"/>
      </w:pPr>
      <w:r>
        <mc:AlternateContent>
          <mc:Choice Requires="wps">
            <w:drawing>
              <wp:anchor distT="45720" distB="45720" distL="114300" distR="114300" simplePos="0" relativeHeight="251662336" behindDoc="0" locked="0" layoutInCell="1" allowOverlap="1">
                <wp:simplePos x="0" y="0"/>
                <wp:positionH relativeFrom="column">
                  <wp:posOffset>437515</wp:posOffset>
                </wp:positionH>
                <wp:positionV relativeFrom="paragraph">
                  <wp:posOffset>384175</wp:posOffset>
                </wp:positionV>
                <wp:extent cx="4210050" cy="6339205"/>
                <wp:effectExtent l="0" t="0" r="19050" b="23495"/>
                <wp:wrapThrough wrapText="bothSides">
                  <wp:wrapPolygon>
                    <wp:start x="0" y="0"/>
                    <wp:lineTo x="0" y="21615"/>
                    <wp:lineTo x="21600" y="21615"/>
                    <wp:lineTo x="21600" y="0"/>
                    <wp:lineTo x="0" y="0"/>
                  </wp:wrapPolygon>
                </wp:wrapThrough>
                <wp:docPr id="217" name="Cuadro de texto 2"/>
                <wp:cNvGraphicFramePr/>
                <a:graphic xmlns:a="http://schemas.openxmlformats.org/drawingml/2006/main">
                  <a:graphicData uri="http://schemas.microsoft.com/office/word/2010/wordprocessingShape">
                    <wps:wsp>
                      <wps:cNvSpPr txBox="1">
                        <a:spLocks noChangeArrowheads="1"/>
                      </wps:cNvSpPr>
                      <wps:spPr bwMode="auto">
                        <a:xfrm>
                          <a:off x="0" y="0"/>
                          <a:ext cx="4210050" cy="6339205"/>
                        </a:xfrm>
                        <a:prstGeom prst="rect">
                          <a:avLst/>
                        </a:prstGeom>
                        <a:solidFill>
                          <a:srgbClr val="FFFFFF"/>
                        </a:solidFill>
                        <a:ln w="9525">
                          <a:solidFill>
                            <a:srgbClr val="000000"/>
                          </a:solidFill>
                          <a:miter lim="800000"/>
                        </a:ln>
                      </wps:spPr>
                      <wps:txbx>
                        <w:txbxContent>
                          <w:p w14:paraId="61978231">
                            <w:pPr>
                              <w:pStyle w:val="35"/>
                              <w:spacing w:after="0" w:line="200" w:lineRule="atLeast"/>
                              <w:ind w:left="360" w:hanging="360"/>
                              <w:jc w:val="center"/>
                              <w:rPr>
                                <w:rFonts w:ascii="Impact" w:hAnsi="Impact"/>
                                <w:color w:val="00B050"/>
                                <w:sz w:val="16"/>
                                <w:szCs w:val="16"/>
                              </w:rPr>
                            </w:pPr>
                          </w:p>
                          <w:p w14:paraId="05214AEC">
                            <w:pPr>
                              <w:pStyle w:val="35"/>
                              <w:spacing w:line="200" w:lineRule="atLeast"/>
                              <w:ind w:left="360" w:hanging="360"/>
                              <w:jc w:val="center"/>
                              <w:rPr>
                                <w:rFonts w:ascii="Impact" w:hAnsi="Impact"/>
                                <w:color w:val="00B050"/>
                                <w:sz w:val="32"/>
                                <w:szCs w:val="32"/>
                              </w:rPr>
                            </w:pPr>
                            <w:r>
                              <w:rPr>
                                <w:rFonts w:ascii="Impact" w:hAnsi="Impact"/>
                                <w:color w:val="00B050"/>
                                <w:sz w:val="32"/>
                                <w:szCs w:val="32"/>
                              </w:rPr>
                              <w:t xml:space="preserve">Nueva ley, nuevas relaciones, </w:t>
                            </w:r>
                          </w:p>
                          <w:p w14:paraId="7F6CA86E">
                            <w:pPr>
                              <w:pStyle w:val="35"/>
                              <w:spacing w:line="200" w:lineRule="atLeast"/>
                              <w:ind w:left="360" w:hanging="360"/>
                              <w:jc w:val="center"/>
                              <w:rPr>
                                <w:rFonts w:ascii="Impact" w:hAnsi="Impact"/>
                                <w:color w:val="00B050"/>
                                <w:sz w:val="32"/>
                                <w:szCs w:val="32"/>
                              </w:rPr>
                            </w:pPr>
                            <w:r>
                              <w:rPr>
                                <w:rFonts w:ascii="Impact" w:hAnsi="Impact"/>
                                <w:color w:val="00B050"/>
                                <w:sz w:val="32"/>
                                <w:szCs w:val="32"/>
                              </w:rPr>
                              <w:t>nuevas palabras… Lo renuevas todo</w:t>
                            </w:r>
                          </w:p>
                          <w:p w14:paraId="1B29A132">
                            <w:pPr>
                              <w:pStyle w:val="35"/>
                              <w:spacing w:after="0" w:line="240" w:lineRule="atLeast"/>
                              <w:ind w:left="360" w:hanging="360"/>
                              <w:jc w:val="both"/>
                              <w:rPr>
                                <w:rFonts w:ascii="Lucida Sans" w:hAnsi="Lucida Sans"/>
                                <w:b/>
                                <w:color w:val="00B050"/>
                                <w:sz w:val="24"/>
                                <w:szCs w:val="24"/>
                              </w:rPr>
                            </w:pPr>
                            <w:r>
                              <w:rPr>
                                <w:rFonts w:ascii="Lucida Sans" w:hAnsi="Lucida Sans"/>
                                <w:b/>
                                <w:color w:val="00B050"/>
                                <w:sz w:val="24"/>
                                <w:szCs w:val="24"/>
                              </w:rPr>
                              <w:t>1. VER: Renovarse o morir</w:t>
                            </w:r>
                          </w:p>
                          <w:p w14:paraId="69CB8574">
                            <w:pPr>
                              <w:pStyle w:val="19"/>
                              <w:spacing w:line="240" w:lineRule="atLeast"/>
                              <w:ind w:left="284" w:right="-49" w:hanging="142"/>
                              <w:rPr>
                                <w:rFonts w:asciiTheme="minorHAnsi" w:hAnsiTheme="minorHAnsi" w:cstheme="minorHAnsi"/>
                                <w:bCs/>
                                <w:color w:val="1F497D" w:themeColor="text2"/>
                                <w:sz w:val="20"/>
                                <w:szCs w:val="20"/>
                                <w14:textFill>
                                  <w14:solidFill>
                                    <w14:schemeClr w14:val="tx2"/>
                                  </w14:solidFill>
                                </w14:textFill>
                              </w:rPr>
                            </w:pPr>
                            <w:r>
                              <w:rPr>
                                <w:rFonts w:asciiTheme="minorHAnsi" w:hAnsiTheme="minorHAnsi" w:cstheme="minorHAnsi"/>
                                <w:bCs/>
                                <w:color w:val="1F497D" w:themeColor="text2"/>
                                <w:sz w:val="20"/>
                                <w:szCs w:val="20"/>
                                <w14:textFill>
                                  <w14:solidFill>
                                    <w14:schemeClr w14:val="tx2"/>
                                  </w14:solidFill>
                                </w14:textFill>
                              </w:rPr>
                              <w:t xml:space="preserve">- Es conocido el dicho de que en la vida hay que </w:t>
                            </w:r>
                            <w:r>
                              <w:rPr>
                                <w:rFonts w:asciiTheme="minorHAnsi" w:hAnsiTheme="minorHAnsi" w:cstheme="minorHAnsi"/>
                                <w:bCs/>
                                <w:i/>
                                <w:iCs/>
                                <w:color w:val="1F497D" w:themeColor="text2"/>
                                <w:sz w:val="20"/>
                                <w:szCs w:val="20"/>
                                <w14:textFill>
                                  <w14:solidFill>
                                    <w14:schemeClr w14:val="tx2"/>
                                  </w14:solidFill>
                                </w14:textFill>
                              </w:rPr>
                              <w:t>“renovarse o morir”.</w:t>
                            </w:r>
                            <w:r>
                              <w:rPr>
                                <w:rFonts w:asciiTheme="minorHAnsi" w:hAnsiTheme="minorHAnsi" w:cstheme="minorHAnsi"/>
                                <w:bCs/>
                                <w:color w:val="1F497D" w:themeColor="text2"/>
                                <w:sz w:val="20"/>
                                <w:szCs w:val="20"/>
                                <w14:textFill>
                                  <w14:solidFill>
                                    <w14:schemeClr w14:val="tx2"/>
                                  </w14:solidFill>
                                </w14:textFill>
                              </w:rPr>
                              <w:t xml:space="preserve"> ¿Qué queremos decir? Que es necesario adaptarnos a las circunstancias y cambiar para no quedarnos obsoletos y fracasar. Claro que hay quien opina lo contrario: </w:t>
                            </w:r>
                            <w:r>
                              <w:rPr>
                                <w:rFonts w:asciiTheme="minorHAnsi" w:hAnsiTheme="minorHAnsi" w:cstheme="minorHAnsi"/>
                                <w:bCs/>
                                <w:i/>
                                <w:iCs/>
                                <w:color w:val="1F497D" w:themeColor="text2"/>
                                <w:sz w:val="20"/>
                                <w:szCs w:val="20"/>
                                <w14:textFill>
                                  <w14:solidFill>
                                    <w14:schemeClr w14:val="tx2"/>
                                  </w14:solidFill>
                                </w14:textFill>
                              </w:rPr>
                              <w:t xml:space="preserve">“siempre se ha hecho así” y punto. </w:t>
                            </w:r>
                          </w:p>
                          <w:p w14:paraId="21D17E48">
                            <w:pPr>
                              <w:pStyle w:val="19"/>
                              <w:spacing w:line="240" w:lineRule="atLeast"/>
                              <w:ind w:left="284" w:right="-49" w:hanging="142"/>
                              <w:jc w:val="right"/>
                              <w:rPr>
                                <w:b/>
                                <w:bCs/>
                                <w:i/>
                                <w:sz w:val="20"/>
                                <w:szCs w:val="20"/>
                                <w:lang/>
                              </w:rPr>
                            </w:pPr>
                            <w:r>
                              <w:rPr>
                                <w:b/>
                                <w:bCs/>
                                <w:i/>
                                <w:sz w:val="20"/>
                                <w:szCs w:val="20"/>
                                <w:lang/>
                              </w:rPr>
                              <w:t xml:space="preserve">¿Cuál será la postura correcta? ¿Por qué? </w:t>
                            </w:r>
                          </w:p>
                          <w:p w14:paraId="7CE66725">
                            <w:pPr>
                              <w:spacing w:line="240" w:lineRule="atLeast"/>
                              <w:rPr>
                                <w:rFonts w:ascii="Lucida Sans" w:hAnsi="Lucida Sans"/>
                                <w:b/>
                                <w:color w:val="00B050"/>
                                <w:sz w:val="20"/>
                                <w:szCs w:val="20"/>
                              </w:rPr>
                            </w:pPr>
                            <w:r>
                              <w:rPr>
                                <w:rFonts w:ascii="Lucida Sans" w:hAnsi="Lucida Sans"/>
                                <w:b/>
                                <w:bCs/>
                                <w:color w:val="00B050"/>
                              </w:rPr>
                              <w:t>2</w:t>
                            </w:r>
                            <w:r>
                              <w:rPr>
                                <w:rFonts w:ascii="Lucida Sans" w:hAnsi="Lucida Sans"/>
                                <w:bCs/>
                                <w:color w:val="00B050"/>
                              </w:rPr>
                              <w:t xml:space="preserve">. </w:t>
                            </w:r>
                            <w:r>
                              <w:rPr>
                                <w:rFonts w:ascii="Lucida Sans" w:hAnsi="Lucida Sans"/>
                                <w:b/>
                                <w:color w:val="00B050"/>
                              </w:rPr>
                              <w:t xml:space="preserve">JUZGAR: </w:t>
                            </w:r>
                            <w:r>
                              <w:rPr>
                                <w:rFonts w:ascii="Lucida Sans" w:hAnsi="Lucida Sans"/>
                                <w:b/>
                                <w:color w:val="00B050"/>
                                <w:sz w:val="20"/>
                                <w:szCs w:val="20"/>
                              </w:rPr>
                              <w:t>Jesús lo renueva todo: ley, relaciones, palabra…</w:t>
                            </w:r>
                          </w:p>
                          <w:p w14:paraId="52B279B6">
                            <w:pPr>
                              <w:pStyle w:val="17"/>
                              <w:spacing w:before="0" w:beforeAutospacing="0" w:after="0" w:afterAutospacing="0" w:line="240" w:lineRule="atLeast"/>
                              <w:ind w:left="284" w:hanging="142"/>
                              <w:jc w:val="both"/>
                              <w:rPr>
                                <w:rFonts w:asciiTheme="minorHAnsi" w:hAnsiTheme="minorHAnsi" w:cstheme="minorHAnsi"/>
                                <w:bCs/>
                                <w:color w:val="1F497D" w:themeColor="text2"/>
                                <w:sz w:val="20"/>
                                <w:szCs w:val="20"/>
                                <w:lang/>
                                <w14:textFill>
                                  <w14:solidFill>
                                    <w14:schemeClr w14:val="tx2"/>
                                  </w14:solidFill>
                                </w14:textFill>
                              </w:rPr>
                            </w:pPr>
                            <w:r>
                              <w:rPr>
                                <w:rFonts w:asciiTheme="minorHAnsi" w:hAnsiTheme="minorHAnsi" w:cstheme="minorHAnsi"/>
                                <w:bCs/>
                                <w:color w:val="1F497D" w:themeColor="text2"/>
                                <w:sz w:val="20"/>
                                <w:szCs w:val="20"/>
                                <w:lang/>
                                <w14:textFill>
                                  <w14:solidFill>
                                    <w14:schemeClr w14:val="tx2"/>
                                  </w14:solidFill>
                                </w14:textFill>
                              </w:rPr>
                              <w:t xml:space="preserve">- Jesús en el evangelio de hoy va repitiendo: </w:t>
                            </w:r>
                            <w:r>
                              <w:rPr>
                                <w:rFonts w:asciiTheme="minorHAnsi" w:hAnsiTheme="minorHAnsi" w:cstheme="minorHAnsi"/>
                                <w:bCs/>
                                <w:i/>
                                <w:iCs/>
                                <w:color w:val="1F497D" w:themeColor="text2"/>
                                <w:sz w:val="20"/>
                                <w:szCs w:val="20"/>
                                <w:lang/>
                                <w14:textFill>
                                  <w14:solidFill>
                                    <w14:schemeClr w14:val="tx2"/>
                                  </w14:solidFill>
                                </w14:textFill>
                              </w:rPr>
                              <w:t>“Habéis oído que se dijo… pero yo os digo”…</w:t>
                            </w:r>
                            <w:r>
                              <w:rPr>
                                <w:rFonts w:asciiTheme="minorHAnsi" w:hAnsiTheme="minorHAnsi" w:cstheme="minorHAnsi"/>
                                <w:bCs/>
                                <w:color w:val="1F497D" w:themeColor="text2"/>
                                <w:sz w:val="20"/>
                                <w:szCs w:val="20"/>
                                <w:lang/>
                                <w14:textFill>
                                  <w14:solidFill>
                                    <w14:schemeClr w14:val="tx2"/>
                                  </w14:solidFill>
                                </w14:textFill>
                              </w:rPr>
                              <w:t xml:space="preserve"> Pero dice además: </w:t>
                            </w:r>
                            <w:r>
                              <w:rPr>
                                <w:rFonts w:asciiTheme="minorHAnsi" w:hAnsiTheme="minorHAnsi" w:cstheme="minorHAnsi"/>
                                <w:bCs/>
                                <w:i/>
                                <w:iCs/>
                                <w:color w:val="1F497D" w:themeColor="text2"/>
                                <w:sz w:val="20"/>
                                <w:szCs w:val="20"/>
                                <w:lang/>
                                <w14:textFill>
                                  <w14:solidFill>
                                    <w14:schemeClr w14:val="tx2"/>
                                  </w14:solidFill>
                                </w14:textFill>
                              </w:rPr>
                              <w:t>“</w:t>
                            </w:r>
                            <w:r>
                              <w:rPr>
                                <w:rFonts w:asciiTheme="minorHAnsi" w:hAnsiTheme="minorHAnsi" w:cstheme="minorHAnsi"/>
                                <w:i/>
                                <w:iCs/>
                                <w:color w:val="1F497D" w:themeColor="text2"/>
                                <w:sz w:val="20"/>
                                <w:szCs w:val="20"/>
                                <w14:textFill>
                                  <w14:solidFill>
                                    <w14:schemeClr w14:val="tx2"/>
                                  </w14:solidFill>
                                </w14:textFill>
                              </w:rPr>
                              <w:t xml:space="preserve">no he venido a abolir la ley, sino a dar plenitud”… </w:t>
                            </w:r>
                            <w:r>
                              <w:rPr>
                                <w:rFonts w:ascii="Calibri" w:hAnsi="Calibri"/>
                                <w:b/>
                                <w:bCs/>
                                <w:iCs/>
                                <w:color w:val="1F497D" w:themeColor="text2"/>
                                <w:sz w:val="20"/>
                                <w:szCs w:val="20"/>
                                <w14:textFill>
                                  <w14:solidFill>
                                    <w14:schemeClr w14:val="tx2"/>
                                  </w14:solidFill>
                                </w14:textFill>
                              </w:rPr>
                              <w:t>¿QUÉ NOS QUIERE DECIR?</w:t>
                            </w:r>
                          </w:p>
                          <w:p w14:paraId="0D791A14">
                            <w:pPr>
                              <w:pStyle w:val="17"/>
                              <w:spacing w:before="0" w:beforeAutospacing="0" w:after="0" w:afterAutospacing="0" w:line="200" w:lineRule="atLeast"/>
                              <w:ind w:left="284" w:hanging="142"/>
                              <w:jc w:val="both"/>
                              <w:rPr>
                                <w:rFonts w:asciiTheme="minorHAnsi" w:hAnsiTheme="minorHAnsi" w:cstheme="minorHAnsi"/>
                                <w:bCs/>
                                <w:color w:val="1F497D" w:themeColor="text2"/>
                                <w:sz w:val="18"/>
                                <w:szCs w:val="18"/>
                                <w:lang/>
                                <w14:textFill>
                                  <w14:solidFill>
                                    <w14:schemeClr w14:val="tx2"/>
                                  </w14:solidFill>
                                </w14:textFill>
                              </w:rPr>
                            </w:pPr>
                            <w:r>
                              <w:rPr>
                                <w:rFonts w:asciiTheme="minorHAnsi" w:hAnsiTheme="minorHAnsi" w:cstheme="minorHAnsi"/>
                                <w:bCs/>
                                <w:color w:val="1F497D" w:themeColor="text2"/>
                                <w:sz w:val="18"/>
                                <w:szCs w:val="18"/>
                                <w:lang/>
                                <w14:textFill>
                                  <w14:solidFill>
                                    <w14:schemeClr w14:val="tx2"/>
                                  </w14:solidFill>
                                </w14:textFill>
                              </w:rPr>
                              <w:t xml:space="preserve">- En la época de Jesús, </w:t>
                            </w:r>
                            <w:r>
                              <w:rPr>
                                <w:rFonts w:asciiTheme="minorHAnsi" w:hAnsiTheme="minorHAnsi" w:cstheme="minorHAnsi"/>
                                <w:b/>
                                <w:color w:val="1F497D" w:themeColor="text2"/>
                                <w:sz w:val="18"/>
                                <w:szCs w:val="18"/>
                                <w:lang/>
                                <w14:textFill>
                                  <w14:solidFill>
                                    <w14:schemeClr w14:val="tx2"/>
                                  </w14:solidFill>
                                </w14:textFill>
                              </w:rPr>
                              <w:t>los judíos tenían normas</w:t>
                            </w:r>
                            <w:r>
                              <w:rPr>
                                <w:rFonts w:asciiTheme="minorHAnsi" w:hAnsiTheme="minorHAnsi" w:cstheme="minorHAnsi"/>
                                <w:bCs/>
                                <w:color w:val="1F497D" w:themeColor="text2"/>
                                <w:sz w:val="18"/>
                                <w:szCs w:val="18"/>
                                <w:lang/>
                                <w14:textFill>
                                  <w14:solidFill>
                                    <w14:schemeClr w14:val="tx2"/>
                                  </w14:solidFill>
                                </w14:textFill>
                              </w:rPr>
                              <w:t xml:space="preserve"> que regulaban absolutamente todo lo que hacían a lo largo del día. Ellos las seguían al pie de la letra sin pensar en el sentido que tenían. Esas normas, en lugar de facilitar la vida, la hacían imposible, eran costumbres que ya no tenían sentido, que ahogaban a la gente con obligaciones imposibles. Claro que siempre quedaban trampas a la norma: se puede cumplir la ley “no matarás” aunque insultemos o hagamos sufrir; se puede “ir al templo” a rezar pero a la vez odiar al vecino; podemos no comer carne cuando está prohibido y olvidarnos de ayudar a alguien … ¿Qué haría Jesús ante esto?</w:t>
                            </w:r>
                          </w:p>
                          <w:p w14:paraId="34CC513F">
                            <w:pPr>
                              <w:pStyle w:val="17"/>
                              <w:spacing w:before="0" w:beforeAutospacing="0" w:after="0" w:afterAutospacing="0" w:line="200" w:lineRule="atLeast"/>
                              <w:ind w:left="284" w:hanging="142"/>
                              <w:jc w:val="both"/>
                              <w:rPr>
                                <w:rFonts w:eastAsia="Arial Unicode MS" w:asciiTheme="minorHAnsi" w:hAnsiTheme="minorHAnsi" w:cstheme="minorHAnsi"/>
                                <w:b/>
                                <w:bCs/>
                                <w:i/>
                                <w:color w:val="1F497D" w:themeColor="text2"/>
                                <w:sz w:val="18"/>
                                <w:szCs w:val="18"/>
                                <w14:textFill>
                                  <w14:solidFill>
                                    <w14:schemeClr w14:val="tx2"/>
                                  </w14:solidFill>
                                </w14:textFill>
                              </w:rPr>
                            </w:pPr>
                            <w:r>
                              <w:rPr>
                                <w:rFonts w:asciiTheme="minorHAnsi" w:hAnsiTheme="minorHAnsi" w:cstheme="minorHAnsi"/>
                                <w:bCs/>
                                <w:color w:val="1F497D" w:themeColor="text2"/>
                                <w:sz w:val="18"/>
                                <w:szCs w:val="18"/>
                                <w:lang/>
                                <w14:textFill>
                                  <w14:solidFill>
                                    <w14:schemeClr w14:val="tx2"/>
                                  </w14:solidFill>
                                </w14:textFill>
                              </w:rPr>
                              <w:t xml:space="preserve">- Jesús hace </w:t>
                            </w:r>
                            <w:r>
                              <w:rPr>
                                <w:rFonts w:asciiTheme="minorHAnsi" w:hAnsiTheme="minorHAnsi" w:cstheme="minorHAnsi"/>
                                <w:b/>
                                <w:color w:val="1F497D" w:themeColor="text2"/>
                                <w:sz w:val="18"/>
                                <w:szCs w:val="18"/>
                                <w:lang/>
                                <w14:textFill>
                                  <w14:solidFill>
                                    <w14:schemeClr w14:val="tx2"/>
                                  </w14:solidFill>
                                </w14:textFill>
                              </w:rPr>
                              <w:t xml:space="preserve">una propuesta renovadora </w:t>
                            </w:r>
                            <w:r>
                              <w:rPr>
                                <w:rFonts w:asciiTheme="minorHAnsi" w:hAnsiTheme="minorHAnsi" w:cstheme="minorHAnsi"/>
                                <w:bCs/>
                                <w:color w:val="1F497D" w:themeColor="text2"/>
                                <w:sz w:val="18"/>
                                <w:szCs w:val="18"/>
                                <w:lang/>
                                <w14:textFill>
                                  <w14:solidFill>
                                    <w14:schemeClr w14:val="tx2"/>
                                  </w14:solidFill>
                                </w14:textFill>
                              </w:rPr>
                              <w:t xml:space="preserve">(es la novedad del evangelio): </w:t>
                            </w:r>
                            <w:r>
                              <w:rPr>
                                <w:rFonts w:asciiTheme="minorHAnsi" w:hAnsiTheme="minorHAnsi" w:cstheme="minorHAnsi"/>
                                <w:b/>
                                <w:color w:val="1F497D" w:themeColor="text2"/>
                                <w:sz w:val="18"/>
                                <w:szCs w:val="18"/>
                                <w:lang/>
                                <w14:textFill>
                                  <w14:solidFill>
                                    <w14:schemeClr w14:val="tx2"/>
                                  </w14:solidFill>
                                </w14:textFill>
                              </w:rPr>
                              <w:t>El mandamiento del AMOR</w:t>
                            </w:r>
                            <w:r>
                              <w:rPr>
                                <w:rFonts w:asciiTheme="minorHAnsi" w:hAnsiTheme="minorHAnsi" w:cstheme="minorHAnsi"/>
                                <w:bCs/>
                                <w:color w:val="1F497D" w:themeColor="text2"/>
                                <w:sz w:val="18"/>
                                <w:szCs w:val="18"/>
                                <w:lang/>
                                <w14:textFill>
                                  <w14:solidFill>
                                    <w14:schemeClr w14:val="tx2"/>
                                  </w14:solidFill>
                                </w14:textFill>
                              </w:rPr>
                              <w:t xml:space="preserve"> (“amar a Dios al prójimo”) tiene siempre la última palabra, es el criterio definitivo. El AMOR es el que nos hace vivir como hijos de Dios y como hermanos, el que anima todas nuestras relaciones familiares y sociales. Sigue el bien, el corazón, lo que Dios te indica. </w:t>
                            </w:r>
                            <w:r>
                              <w:rPr>
                                <w:rFonts w:asciiTheme="minorHAnsi" w:hAnsiTheme="minorHAnsi" w:cstheme="minorHAnsi"/>
                                <w:b/>
                                <w:color w:val="1F497D" w:themeColor="text2"/>
                                <w:sz w:val="18"/>
                                <w:szCs w:val="18"/>
                                <w:lang/>
                                <w14:textFill>
                                  <w14:solidFill>
                                    <w14:schemeClr w14:val="tx2"/>
                                  </w14:solidFill>
                                </w14:textFill>
                              </w:rPr>
                              <w:t>Y, además,</w:t>
                            </w:r>
                            <w:r>
                              <w:rPr>
                                <w:rFonts w:asciiTheme="minorHAnsi" w:hAnsiTheme="minorHAnsi" w:cstheme="minorHAnsi"/>
                                <w:bCs/>
                                <w:color w:val="1F497D" w:themeColor="text2"/>
                                <w:sz w:val="18"/>
                                <w:szCs w:val="18"/>
                                <w:lang/>
                                <w14:textFill>
                                  <w14:solidFill>
                                    <w14:schemeClr w14:val="tx2"/>
                                  </w14:solidFill>
                                </w14:textFill>
                              </w:rPr>
                              <w:t xml:space="preserve"> </w:t>
                            </w:r>
                            <w:r>
                              <w:rPr>
                                <w:rFonts w:asciiTheme="minorHAnsi" w:hAnsiTheme="minorHAnsi" w:cstheme="minorHAnsi"/>
                                <w:b/>
                                <w:color w:val="1F497D" w:themeColor="text2"/>
                                <w:sz w:val="18"/>
                                <w:szCs w:val="18"/>
                                <w:lang/>
                                <w14:textFill>
                                  <w14:solidFill>
                                    <w14:schemeClr w14:val="tx2"/>
                                  </w14:solidFill>
                                </w14:textFill>
                              </w:rPr>
                              <w:t>toda norma está al servicio de la persona</w:t>
                            </w:r>
                            <w:r>
                              <w:rPr>
                                <w:rFonts w:asciiTheme="minorHAnsi" w:hAnsiTheme="minorHAnsi" w:cstheme="minorHAnsi"/>
                                <w:bCs/>
                                <w:color w:val="1F497D" w:themeColor="text2"/>
                                <w:sz w:val="18"/>
                                <w:szCs w:val="18"/>
                                <w:lang/>
                                <w14:textFill>
                                  <w14:solidFill>
                                    <w14:schemeClr w14:val="tx2"/>
                                  </w14:solidFill>
                                </w14:textFill>
                              </w:rPr>
                              <w:t>: antes es la persona que la norma. Vemos el dibujo de Fano y lo comentamos.</w:t>
                            </w:r>
                          </w:p>
                          <w:p w14:paraId="467BC097">
                            <w:pPr>
                              <w:autoSpaceDE w:val="0"/>
                              <w:autoSpaceDN w:val="0"/>
                              <w:adjustRightInd w:val="0"/>
                              <w:ind w:left="142" w:right="-49"/>
                              <w:jc w:val="center"/>
                              <w:rPr>
                                <w:rFonts w:asciiTheme="minorHAnsi" w:hAnsiTheme="minorHAnsi" w:eastAsiaTheme="minorHAnsi" w:cstheme="minorHAnsi"/>
                                <w:color w:val="1F497D" w:themeColor="text2"/>
                                <w:sz w:val="16"/>
                                <w:szCs w:val="16"/>
                                <w:lang w:eastAsia="en-US"/>
                                <w14:textFill>
                                  <w14:solidFill>
                                    <w14:schemeClr w14:val="tx2"/>
                                  </w14:solidFill>
                                </w14:textFill>
                              </w:rPr>
                            </w:pPr>
                            <w:bookmarkStart w:id="0" w:name="_Hlk221619056"/>
                            <w:r>
                              <w:rPr>
                                <w:rFonts w:asciiTheme="minorHAnsi" w:hAnsiTheme="minorHAnsi" w:cstheme="minorHAnsi"/>
                                <w:color w:val="1F497D" w:themeColor="text2"/>
                                <w:sz w:val="16"/>
                                <w:szCs w:val="16"/>
                                <w14:textFill>
                                  <w14:solidFill>
                                    <w14:schemeClr w14:val="tx2"/>
                                  </w14:solidFill>
                                </w14:textFill>
                              </w:rPr>
                              <w:t xml:space="preserve">Más que reglas, Verbo Divino-2026, reflexión: </w:t>
                            </w:r>
                            <w:r>
                              <w:fldChar w:fldCharType="begin"/>
                            </w:r>
                            <w:r>
                              <w:instrText xml:space="preserve"> HYPERLINK "https://youtu.be/h2hCNm1qRY0" </w:instrText>
                            </w:r>
                            <w:r>
                              <w:fldChar w:fldCharType="separate"/>
                            </w:r>
                            <w:r>
                              <w:rPr>
                                <w:rStyle w:val="10"/>
                                <w:rFonts w:asciiTheme="minorHAnsi" w:hAnsiTheme="minorHAnsi" w:eastAsiaTheme="minorHAnsi" w:cstheme="minorHAnsi"/>
                                <w:color w:val="1F497D" w:themeColor="text2"/>
                                <w:sz w:val="16"/>
                                <w:szCs w:val="16"/>
                                <w:lang w:eastAsia="en-US"/>
                                <w14:textFill>
                                  <w14:solidFill>
                                    <w14:schemeClr w14:val="tx2"/>
                                  </w14:solidFill>
                                </w14:textFill>
                              </w:rPr>
                              <w:t>https://youtu.be/h2hCNm1qRY0</w:t>
                            </w:r>
                            <w:r>
                              <w:rPr>
                                <w:rStyle w:val="10"/>
                                <w:rFonts w:asciiTheme="minorHAnsi" w:hAnsiTheme="minorHAnsi" w:eastAsiaTheme="minorHAnsi" w:cstheme="minorHAnsi"/>
                                <w:color w:val="1F497D" w:themeColor="text2"/>
                                <w:sz w:val="16"/>
                                <w:szCs w:val="16"/>
                                <w:lang w:eastAsia="en-US"/>
                                <w14:textFill>
                                  <w14:solidFill>
                                    <w14:schemeClr w14:val="tx2"/>
                                  </w14:solidFill>
                                </w14:textFill>
                              </w:rPr>
                              <w:fldChar w:fldCharType="end"/>
                            </w:r>
                          </w:p>
                          <w:bookmarkEnd w:id="0"/>
                          <w:p w14:paraId="14D90C48">
                            <w:pPr>
                              <w:autoSpaceDE w:val="0"/>
                              <w:autoSpaceDN w:val="0"/>
                              <w:adjustRightInd w:val="0"/>
                              <w:ind w:left="142" w:right="-49"/>
                              <w:jc w:val="right"/>
                              <w:rPr>
                                <w:rFonts w:asciiTheme="minorHAnsi" w:hAnsiTheme="minorHAnsi" w:cstheme="minorHAnsi"/>
                                <w:color w:val="1F497D" w:themeColor="text2"/>
                                <w:sz w:val="18"/>
                                <w:szCs w:val="18"/>
                                <w14:textFill>
                                  <w14:solidFill>
                                    <w14:schemeClr w14:val="tx2"/>
                                  </w14:solidFill>
                                </w14:textFill>
                              </w:rPr>
                            </w:pPr>
                            <w:r>
                              <w:rPr>
                                <w:rFonts w:ascii="Arial" w:hAnsi="Arial" w:cs="Arial"/>
                                <w:b/>
                                <w:bCs/>
                                <w:i/>
                                <w:sz w:val="20"/>
                                <w:szCs w:val="20"/>
                                <w:lang/>
                              </w:rPr>
                              <w:t>¿Qué nos está pidiendo hoy Jesús que debemos mejorar?</w:t>
                            </w:r>
                            <w:r>
                              <w:rPr>
                                <w:rFonts w:asciiTheme="minorHAnsi" w:hAnsiTheme="minorHAnsi" w:cstheme="minorHAnsi"/>
                                <w:color w:val="1F497D" w:themeColor="text2"/>
                                <w:sz w:val="18"/>
                                <w:szCs w:val="18"/>
                                <w14:textFill>
                                  <w14:solidFill>
                                    <w14:schemeClr w14:val="tx2"/>
                                  </w14:solidFill>
                                </w14:textFill>
                              </w:rPr>
                              <w:t xml:space="preserve"> </w:t>
                            </w:r>
                          </w:p>
                          <w:p w14:paraId="65B8E53E">
                            <w:pPr>
                              <w:spacing w:line="200" w:lineRule="atLeast"/>
                              <w:rPr>
                                <w:rFonts w:ascii="Lucida Sans" w:hAnsi="Lucida Sans"/>
                                <w:b/>
                                <w:color w:val="00B050"/>
                                <w:sz w:val="20"/>
                                <w:szCs w:val="20"/>
                              </w:rPr>
                            </w:pPr>
                            <w:r>
                              <w:rPr>
                                <w:rFonts w:ascii="Lucida Sans" w:hAnsi="Lucida Sans"/>
                                <w:b/>
                                <w:color w:val="00B050"/>
                              </w:rPr>
                              <w:t xml:space="preserve">3. ACTUAR: </w:t>
                            </w:r>
                            <w:r>
                              <w:rPr>
                                <w:rFonts w:ascii="Lucida Sans" w:hAnsi="Lucida Sans"/>
                                <w:b/>
                                <w:color w:val="00B050"/>
                                <w:sz w:val="20"/>
                                <w:szCs w:val="20"/>
                              </w:rPr>
                              <w:t>Renuévate, sigue el corazón</w:t>
                            </w:r>
                          </w:p>
                          <w:p w14:paraId="538FD98D">
                            <w:pPr>
                              <w:pStyle w:val="35"/>
                              <w:tabs>
                                <w:tab w:val="left" w:pos="284"/>
                              </w:tabs>
                              <w:spacing w:after="0" w:line="240" w:lineRule="atLeast"/>
                              <w:ind w:left="284" w:hanging="142"/>
                              <w:jc w:val="both"/>
                              <w:rPr>
                                <w:rFonts w:asciiTheme="minorHAnsi" w:hAnsiTheme="minorHAnsi" w:cstheme="minorHAnsi"/>
                                <w:bCs/>
                                <w:color w:val="1F497D" w:themeColor="text2"/>
                                <w:sz w:val="18"/>
                                <w:szCs w:val="18"/>
                                <w14:textFill>
                                  <w14:solidFill>
                                    <w14:schemeClr w14:val="tx2"/>
                                  </w14:solidFill>
                                </w14:textFill>
                              </w:rPr>
                            </w:pPr>
                            <w:r>
                              <w:rPr>
                                <w:rFonts w:asciiTheme="minorHAnsi" w:hAnsiTheme="minorHAnsi" w:cstheme="minorHAnsi"/>
                                <w:bCs/>
                                <w:color w:val="1F497D" w:themeColor="text2"/>
                                <w:sz w:val="18"/>
                                <w:szCs w:val="18"/>
                                <w14:textFill>
                                  <w14:solidFill>
                                    <w14:schemeClr w14:val="tx2"/>
                                  </w14:solidFill>
                                </w14:textFill>
                              </w:rPr>
                              <w:t xml:space="preserve">- </w:t>
                            </w:r>
                            <w:r>
                              <w:rPr>
                                <w:rFonts w:asciiTheme="minorHAnsi" w:hAnsiTheme="minorHAnsi" w:cstheme="minorHAnsi"/>
                                <w:b/>
                                <w:color w:val="1F497D" w:themeColor="text2"/>
                                <w:sz w:val="18"/>
                                <w:szCs w:val="18"/>
                                <w14:textFill>
                                  <w14:solidFill>
                                    <w14:schemeClr w14:val="tx2"/>
                                  </w14:solidFill>
                                </w14:textFill>
                              </w:rPr>
                              <w:t>Vive la vida desde el amo</w:t>
                            </w:r>
                            <w:r>
                              <w:rPr>
                                <w:rFonts w:asciiTheme="minorHAnsi" w:hAnsiTheme="minorHAnsi" w:cstheme="minorHAnsi"/>
                                <w:bCs/>
                                <w:color w:val="1F497D" w:themeColor="text2"/>
                                <w:sz w:val="18"/>
                                <w:szCs w:val="18"/>
                                <w14:textFill>
                                  <w14:solidFill>
                                    <w14:schemeClr w14:val="tx2"/>
                                  </w14:solidFill>
                                </w14:textFill>
                              </w:rPr>
                              <w:t>r, no desde el miedo. Hazlo todo como tu respuesta al amor que Dios te tiene. Piensa cuales son tus actitudes ante la vida, ante Dios, ante los demás más que los actos puntuales. Sigue lo que Dios te indica en el corazón al orar. Piensa si tu vida es una vida egoísta o está repartiendo amor.</w:t>
                            </w:r>
                          </w:p>
                          <w:p w14:paraId="744E2E68">
                            <w:pPr>
                              <w:pStyle w:val="35"/>
                              <w:tabs>
                                <w:tab w:val="left" w:pos="284"/>
                              </w:tabs>
                              <w:spacing w:after="0" w:line="240" w:lineRule="atLeast"/>
                              <w:ind w:left="284" w:hanging="142"/>
                              <w:jc w:val="both"/>
                              <w:rPr>
                                <w:rFonts w:asciiTheme="minorHAnsi" w:hAnsiTheme="minorHAnsi" w:cstheme="minorHAnsi"/>
                                <w:b/>
                                <w:i/>
                                <w:iCs/>
                                <w:sz w:val="18"/>
                                <w:szCs w:val="18"/>
                              </w:rPr>
                            </w:pPr>
                            <w:r>
                              <w:rPr>
                                <w:rFonts w:cs="Calibri"/>
                                <w:bCs/>
                                <w:color w:val="1F497D"/>
                                <w:sz w:val="18"/>
                                <w:szCs w:val="18"/>
                              </w:rPr>
                              <w:t xml:space="preserve">- </w:t>
                            </w:r>
                            <w:r>
                              <w:rPr>
                                <w:color w:val="1F497D"/>
                                <w:sz w:val="18"/>
                                <w:szCs w:val="18"/>
                              </w:rPr>
                              <w:t xml:space="preserve">Aprende los 10 mandamientos. Escribe su enunciado en positivo. Trata de </w:t>
                            </w:r>
                            <w:r>
                              <w:rPr>
                                <w:b/>
                                <w:color w:val="1F497D"/>
                                <w:sz w:val="18"/>
                                <w:szCs w:val="18"/>
                              </w:rPr>
                              <w:t>relacionarte con Dios</w:t>
                            </w:r>
                            <w:r>
                              <w:rPr>
                                <w:color w:val="1F497D"/>
                                <w:sz w:val="18"/>
                                <w:szCs w:val="18"/>
                              </w:rPr>
                              <w:t xml:space="preserve"> con un trato de amor: que el ir a misa no sea un mandamiento sino como una necesidad de ser su amigo, de encontrarte con él.</w:t>
                            </w:r>
                            <w:r>
                              <w:rPr>
                                <w:b/>
                                <w:color w:val="1F497D"/>
                                <w:sz w:val="18"/>
                                <w:szCs w:val="18"/>
                              </w:rPr>
                              <w:t xml:space="preserve">  Que el trato con los demás sea cercano, </w:t>
                            </w:r>
                            <w:r>
                              <w:rPr>
                                <w:color w:val="1F497D"/>
                                <w:sz w:val="18"/>
                                <w:szCs w:val="18"/>
                              </w:rPr>
                              <w:t xml:space="preserve">con detalles, con gestos...   </w:t>
                            </w:r>
                            <w:r>
                              <w:rPr>
                                <w:rFonts w:asciiTheme="minorHAnsi" w:hAnsiTheme="minorHAnsi" w:cstheme="minorHAnsi"/>
                                <w:bCs/>
                                <w:sz w:val="20"/>
                                <w:szCs w:val="20"/>
                              </w:rPr>
                              <w:t xml:space="preserve"> </w:t>
                            </w:r>
                            <w:r>
                              <w:rPr>
                                <w:rFonts w:ascii="Arial" w:hAnsi="Arial" w:cs="Arial"/>
                                <w:b/>
                                <w:i/>
                                <w:iCs/>
                                <w:sz w:val="20"/>
                                <w:szCs w:val="20"/>
                              </w:rPr>
                              <w:t>¿Qué vamos a hacer?</w:t>
                            </w:r>
                            <w:r>
                              <w:rPr>
                                <w:rFonts w:asciiTheme="minorHAnsi" w:hAnsiTheme="minorHAnsi" w:cstheme="minorHAnsi"/>
                                <w:b/>
                                <w:i/>
                                <w:iCs/>
                                <w:sz w:val="18"/>
                                <w:szCs w:val="18"/>
                              </w:rPr>
                              <w:t xml:space="preserve">   </w:t>
                            </w:r>
                          </w:p>
                          <w:p w14:paraId="4DD41220">
                            <w:pPr>
                              <w:pStyle w:val="35"/>
                              <w:tabs>
                                <w:tab w:val="left" w:pos="284"/>
                              </w:tabs>
                              <w:spacing w:after="0" w:line="240" w:lineRule="atLeast"/>
                              <w:ind w:left="284" w:hanging="142"/>
                              <w:jc w:val="right"/>
                              <w:rPr>
                                <w:rFonts w:asciiTheme="minorHAnsi" w:hAnsiTheme="minorHAnsi" w:cstheme="minorHAnsi"/>
                                <w:bCs/>
                                <w:color w:val="1F497D" w:themeColor="text2"/>
                                <w:sz w:val="16"/>
                                <w:szCs w:val="16"/>
                                <w14:textFill>
                                  <w14:solidFill>
                                    <w14:schemeClr w14:val="tx2"/>
                                  </w14:solidFill>
                                </w14:textFill>
                              </w:rPr>
                            </w:pPr>
                            <w:r>
                              <w:rPr>
                                <w:rFonts w:asciiTheme="minorHAnsi" w:hAnsiTheme="minorHAnsi" w:cstheme="minorHAnsi"/>
                                <w:b/>
                                <w:i/>
                                <w:iCs/>
                                <w:sz w:val="18"/>
                                <w:szCs w:val="18"/>
                              </w:rPr>
                              <w:t xml:space="preserve"> </w:t>
                            </w:r>
                            <w:r>
                              <w:rPr>
                                <w:rFonts w:asciiTheme="minorHAnsi" w:hAnsiTheme="minorHAnsi" w:cstheme="minorHAnsi"/>
                                <w:bCs/>
                                <w:color w:val="1F497D" w:themeColor="text2"/>
                                <w:sz w:val="18"/>
                                <w:szCs w:val="18"/>
                                <w:lang/>
                                <w14:textFill>
                                  <w14:solidFill>
                                    <w14:schemeClr w14:val="tx2"/>
                                  </w14:solidFill>
                                </w14:textFill>
                              </w:rPr>
                              <w:t xml:space="preserve">Canto: </w:t>
                            </w:r>
                            <w:r>
                              <w:rPr>
                                <w:rFonts w:asciiTheme="minorHAnsi" w:hAnsiTheme="minorHAnsi" w:cstheme="minorHAnsi"/>
                                <w:bCs/>
                                <w:color w:val="1F497D" w:themeColor="text2"/>
                                <w:sz w:val="18"/>
                                <w:szCs w:val="18"/>
                                <w14:textFill>
                                  <w14:solidFill>
                                    <w14:schemeClr w14:val="tx2"/>
                                  </w14:solidFill>
                                </w14:textFill>
                              </w:rPr>
                              <w:t xml:space="preserve">Sencillamente, de Hakuna: </w:t>
                            </w:r>
                            <w:r>
                              <w:fldChar w:fldCharType="begin"/>
                            </w:r>
                            <w:r>
                              <w:instrText xml:space="preserve"> HYPERLINK "https://youtu.be/dWbjPRB7O1w" </w:instrText>
                            </w:r>
                            <w:r>
                              <w:fldChar w:fldCharType="separate"/>
                            </w:r>
                            <w:r>
                              <w:rPr>
                                <w:rStyle w:val="10"/>
                                <w:rFonts w:asciiTheme="minorHAnsi" w:hAnsiTheme="minorHAnsi" w:cstheme="minorHAnsi"/>
                                <w:bCs/>
                                <w:sz w:val="16"/>
                                <w:szCs w:val="16"/>
                              </w:rPr>
                              <w:t>https://youtu.be/</w:t>
                            </w:r>
                            <w:r>
                              <w:rPr>
                                <w:rStyle w:val="10"/>
                                <w:sz w:val="16"/>
                                <w:szCs w:val="16"/>
                              </w:rPr>
                              <w:t>dWbjPRB7O1w</w:t>
                            </w:r>
                            <w:r>
                              <w:rPr>
                                <w:rStyle w:val="10"/>
                                <w:sz w:val="16"/>
                                <w:szCs w:val="16"/>
                              </w:rPr>
                              <w:fldChar w:fldCharType="end"/>
                            </w:r>
                          </w:p>
                          <w:p w14:paraId="4C1BB62A">
                            <w:pPr>
                              <w:pStyle w:val="35"/>
                              <w:tabs>
                                <w:tab w:val="left" w:pos="284"/>
                              </w:tabs>
                              <w:spacing w:after="0" w:line="240" w:lineRule="atLeast"/>
                              <w:ind w:left="284" w:hanging="142"/>
                              <w:jc w:val="right"/>
                              <w:rPr>
                                <w:rFonts w:asciiTheme="minorHAnsi" w:hAnsiTheme="minorHAnsi" w:cstheme="minorHAnsi"/>
                                <w:bCs/>
                                <w:color w:val="1F497D" w:themeColor="text2"/>
                                <w:sz w:val="16"/>
                                <w:szCs w:val="16"/>
                                <w14:textFill>
                                  <w14:solidFill>
                                    <w14:schemeClr w14:val="tx2"/>
                                  </w14:solidFill>
                                </w14:textFill>
                              </w:rPr>
                            </w:pPr>
                            <w:r>
                              <w:rPr>
                                <w:rFonts w:asciiTheme="minorHAnsi" w:hAnsiTheme="minorHAnsi" w:cstheme="minorHAnsi"/>
                                <w:bCs/>
                                <w:color w:val="1F497D" w:themeColor="text2"/>
                                <w:sz w:val="16"/>
                                <w:szCs w:val="16"/>
                                <w14:textFill>
                                  <w14:solidFill>
                                    <w14:schemeClr w14:val="tx2"/>
                                  </w14:solidFill>
                                </w14:textFill>
                              </w:rPr>
                              <w:t xml:space="preserve"> </w:t>
                            </w:r>
                          </w:p>
                          <w:p w14:paraId="669C0B4F"/>
                        </w:txbxContent>
                      </wps:txbx>
                      <wps:bodyPr rot="0" vert="horz" wrap="square" lIns="91440" tIns="45720" rIns="91440" bIns="45720" anchor="t" anchorCtr="0">
                        <a:noAutofit/>
                      </wps:bodyPr>
                    </wps:wsp>
                  </a:graphicData>
                </a:graphic>
              </wp:anchor>
            </w:drawing>
          </mc:Choice>
          <mc:Fallback>
            <w:pict>
              <v:shape id="Cuadro de texto 2" o:spid="_x0000_s1026" o:spt="202" type="#_x0000_t202" style="position:absolute;left:0pt;margin-left:34.45pt;margin-top:30.25pt;height:499.15pt;width:331.5pt;mso-wrap-distance-left:9pt;mso-wrap-distance-right:9pt;z-index:251662336;mso-width-relative:page;mso-height-relative:page;" fillcolor="#FFFFFF" filled="t" stroked="t" coordsize="21600,21600" wrapcoords="0 0 0 21615 21600 21615 21600 0 0 0" o:gfxdata="UEsDBAoAAAAAAIdO4kAAAAAAAAAAAAAAAAAEAAAAZHJzL1BLAwQUAAAACACHTuJA5tWX0NkAAAAK&#10;AQAADwAAAGRycy9kb3ducmV2LnhtbE2PwU7DMBBE70j8g7VIXBC1Q2nqhjg9IIHgVgqCqxu7SYS9&#10;Drablr9nOcFptTuj2Tf1+uQdm2xMQ0AFxUwAs9gGM2Cn4O314VoCS1mj0S6gVfBtE6yb87NaVyYc&#10;8cVO29wxCsFUaQV9zmPFeWp763WahdEiafsQvc60xo6bqI8U7h2/EaLkXg9IH3o92vvetp/bg1cg&#10;b5+mj/Q837y35d6t8tVyevyKSl1eFOIOWLan/GeGX3xCh4aYduGAJjGnoJQrctIUC2CkL+cFHXZk&#10;FAspgTc1/1+h+QFQSwMEFAAAAAgAh07iQJ7Rg0QyAgAAhAQAAA4AAABkcnMvZTJvRG9jLnhtbK1U&#10;zW7bMAy+D9g7CLovdtykbYw4RZcgw4DuB+j2AIosx8IkUZOU2NnTj5LdLOs2oIf5IJAi9ZH8SHp5&#10;12tFjsJ5Caai00lOiTAcamn2Ff36ZfvmlhIfmKmZAiMqehKe3q1ev1p2thQFtKBq4QiCGF92tqJt&#10;CLbMMs9boZmfgBUGjQ04zQKqbp/VjnWIrlVW5Pl11oGrrQMuvMfbzWCkI6J7CSA0jeRiA/yghQkD&#10;qhOKBSzJt9J6ukrZNo3g4VPTeBGIqihWGtKJQVDexTNbLVm5d8y2ko8psJek8KwmzaTBoGeoDQuM&#10;HJz8A0pL7sBDEyYcdDYUkhjBKqb5M24eW2ZFqgWp9vZMuv9/sPzj8bMjsq5oMb2hxDCNLV8fWO2A&#10;1IIE0QcgRaSps75E70eL/qF/Cz0OTyrZ2wfg3zwxsG6Z2Yt756BrBasxzWl8mV08HXB8BNl1H6DG&#10;aOwQIAH1jdORQ2SFIDq26HRuEeZBOF7Oimmez9HE0XZ9dbUo8nmKwcqn59b58E6AJlGoqMMZSPDs&#10;+OBDTIeVTy4xmgcl661UKiluv1srR44M52WbvhH9NzdlSFfRxbyYDwz8EyJP398gtAy4Rkrqit5e&#10;OikzEhY5GtgK/a4fG7CD+oTUORgGGdcYhRbcD0o6HOKK+u8H5gQl6r1B+hfT2SxOfVJm85sCFXdp&#10;2V1amOEIVdFAySCuQ9qUSIyBe2xTIxOBsZ9DJmOuOJyJ13GR4vRf6snr189j9R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m1ZfQ2QAAAAoBAAAPAAAAAAAAAAEAIAAAACIAAABkcnMvZG93bnJldi54&#10;bWxQSwECFAAUAAAACACHTuJAntGDRDICAACEBAAADgAAAAAAAAABACAAAAAoAQAAZHJzL2Uyb0Rv&#10;Yy54bWxQSwUGAAAAAAYABgBZAQAAzAUAAAAA&#10;">
                <v:fill on="t" focussize="0,0"/>
                <v:stroke color="#000000" miterlimit="8" joinstyle="miter"/>
                <v:imagedata o:title=""/>
                <o:lock v:ext="edit" aspectratio="f"/>
                <v:textbox>
                  <w:txbxContent>
                    <w:p w14:paraId="61978231">
                      <w:pPr>
                        <w:pStyle w:val="35"/>
                        <w:spacing w:after="0" w:line="200" w:lineRule="atLeast"/>
                        <w:ind w:left="360" w:hanging="360"/>
                        <w:jc w:val="center"/>
                        <w:rPr>
                          <w:rFonts w:ascii="Impact" w:hAnsi="Impact"/>
                          <w:color w:val="00B050"/>
                          <w:sz w:val="16"/>
                          <w:szCs w:val="16"/>
                        </w:rPr>
                      </w:pPr>
                    </w:p>
                    <w:p w14:paraId="05214AEC">
                      <w:pPr>
                        <w:pStyle w:val="35"/>
                        <w:spacing w:line="200" w:lineRule="atLeast"/>
                        <w:ind w:left="360" w:hanging="360"/>
                        <w:jc w:val="center"/>
                        <w:rPr>
                          <w:rFonts w:ascii="Impact" w:hAnsi="Impact"/>
                          <w:color w:val="00B050"/>
                          <w:sz w:val="32"/>
                          <w:szCs w:val="32"/>
                        </w:rPr>
                      </w:pPr>
                      <w:r>
                        <w:rPr>
                          <w:rFonts w:ascii="Impact" w:hAnsi="Impact"/>
                          <w:color w:val="00B050"/>
                          <w:sz w:val="32"/>
                          <w:szCs w:val="32"/>
                        </w:rPr>
                        <w:t xml:space="preserve">Nueva ley, nuevas relaciones, </w:t>
                      </w:r>
                    </w:p>
                    <w:p w14:paraId="7F6CA86E">
                      <w:pPr>
                        <w:pStyle w:val="35"/>
                        <w:spacing w:line="200" w:lineRule="atLeast"/>
                        <w:ind w:left="360" w:hanging="360"/>
                        <w:jc w:val="center"/>
                        <w:rPr>
                          <w:rFonts w:ascii="Impact" w:hAnsi="Impact"/>
                          <w:color w:val="00B050"/>
                          <w:sz w:val="32"/>
                          <w:szCs w:val="32"/>
                        </w:rPr>
                      </w:pPr>
                      <w:r>
                        <w:rPr>
                          <w:rFonts w:ascii="Impact" w:hAnsi="Impact"/>
                          <w:color w:val="00B050"/>
                          <w:sz w:val="32"/>
                          <w:szCs w:val="32"/>
                        </w:rPr>
                        <w:t>nuevas palabras… Lo renuevas todo</w:t>
                      </w:r>
                    </w:p>
                    <w:p w14:paraId="1B29A132">
                      <w:pPr>
                        <w:pStyle w:val="35"/>
                        <w:spacing w:after="0" w:line="240" w:lineRule="atLeast"/>
                        <w:ind w:left="360" w:hanging="360"/>
                        <w:jc w:val="both"/>
                        <w:rPr>
                          <w:rFonts w:ascii="Lucida Sans" w:hAnsi="Lucida Sans"/>
                          <w:b/>
                          <w:color w:val="00B050"/>
                          <w:sz w:val="24"/>
                          <w:szCs w:val="24"/>
                        </w:rPr>
                      </w:pPr>
                      <w:r>
                        <w:rPr>
                          <w:rFonts w:ascii="Lucida Sans" w:hAnsi="Lucida Sans"/>
                          <w:b/>
                          <w:color w:val="00B050"/>
                          <w:sz w:val="24"/>
                          <w:szCs w:val="24"/>
                        </w:rPr>
                        <w:t>1. VER: Renovarse o morir</w:t>
                      </w:r>
                    </w:p>
                    <w:p w14:paraId="69CB8574">
                      <w:pPr>
                        <w:pStyle w:val="19"/>
                        <w:spacing w:line="240" w:lineRule="atLeast"/>
                        <w:ind w:left="284" w:right="-49" w:hanging="142"/>
                        <w:rPr>
                          <w:rFonts w:asciiTheme="minorHAnsi" w:hAnsiTheme="minorHAnsi" w:cstheme="minorHAnsi"/>
                          <w:bCs/>
                          <w:color w:val="1F497D" w:themeColor="text2"/>
                          <w:sz w:val="20"/>
                          <w:szCs w:val="20"/>
                          <w14:textFill>
                            <w14:solidFill>
                              <w14:schemeClr w14:val="tx2"/>
                            </w14:solidFill>
                          </w14:textFill>
                        </w:rPr>
                      </w:pPr>
                      <w:r>
                        <w:rPr>
                          <w:rFonts w:asciiTheme="minorHAnsi" w:hAnsiTheme="minorHAnsi" w:cstheme="minorHAnsi"/>
                          <w:bCs/>
                          <w:color w:val="1F497D" w:themeColor="text2"/>
                          <w:sz w:val="20"/>
                          <w:szCs w:val="20"/>
                          <w14:textFill>
                            <w14:solidFill>
                              <w14:schemeClr w14:val="tx2"/>
                            </w14:solidFill>
                          </w14:textFill>
                        </w:rPr>
                        <w:t xml:space="preserve">- Es conocido el dicho de que en la vida hay que </w:t>
                      </w:r>
                      <w:r>
                        <w:rPr>
                          <w:rFonts w:asciiTheme="minorHAnsi" w:hAnsiTheme="minorHAnsi" w:cstheme="minorHAnsi"/>
                          <w:bCs/>
                          <w:i/>
                          <w:iCs/>
                          <w:color w:val="1F497D" w:themeColor="text2"/>
                          <w:sz w:val="20"/>
                          <w:szCs w:val="20"/>
                          <w14:textFill>
                            <w14:solidFill>
                              <w14:schemeClr w14:val="tx2"/>
                            </w14:solidFill>
                          </w14:textFill>
                        </w:rPr>
                        <w:t>“renovarse o morir”.</w:t>
                      </w:r>
                      <w:r>
                        <w:rPr>
                          <w:rFonts w:asciiTheme="minorHAnsi" w:hAnsiTheme="minorHAnsi" w:cstheme="minorHAnsi"/>
                          <w:bCs/>
                          <w:color w:val="1F497D" w:themeColor="text2"/>
                          <w:sz w:val="20"/>
                          <w:szCs w:val="20"/>
                          <w14:textFill>
                            <w14:solidFill>
                              <w14:schemeClr w14:val="tx2"/>
                            </w14:solidFill>
                          </w14:textFill>
                        </w:rPr>
                        <w:t xml:space="preserve"> ¿Qué queremos decir? Que es necesario adaptarnos a las circunstancias y cambiar para no quedarnos obsoletos y fracasar. Claro que hay quien opina lo contrario: </w:t>
                      </w:r>
                      <w:r>
                        <w:rPr>
                          <w:rFonts w:asciiTheme="minorHAnsi" w:hAnsiTheme="minorHAnsi" w:cstheme="minorHAnsi"/>
                          <w:bCs/>
                          <w:i/>
                          <w:iCs/>
                          <w:color w:val="1F497D" w:themeColor="text2"/>
                          <w:sz w:val="20"/>
                          <w:szCs w:val="20"/>
                          <w14:textFill>
                            <w14:solidFill>
                              <w14:schemeClr w14:val="tx2"/>
                            </w14:solidFill>
                          </w14:textFill>
                        </w:rPr>
                        <w:t xml:space="preserve">“siempre se ha hecho así” y punto. </w:t>
                      </w:r>
                    </w:p>
                    <w:p w14:paraId="21D17E48">
                      <w:pPr>
                        <w:pStyle w:val="19"/>
                        <w:spacing w:line="240" w:lineRule="atLeast"/>
                        <w:ind w:left="284" w:right="-49" w:hanging="142"/>
                        <w:jc w:val="right"/>
                        <w:rPr>
                          <w:b/>
                          <w:bCs/>
                          <w:i/>
                          <w:sz w:val="20"/>
                          <w:szCs w:val="20"/>
                          <w:lang/>
                        </w:rPr>
                      </w:pPr>
                      <w:r>
                        <w:rPr>
                          <w:b/>
                          <w:bCs/>
                          <w:i/>
                          <w:sz w:val="20"/>
                          <w:szCs w:val="20"/>
                          <w:lang/>
                        </w:rPr>
                        <w:t xml:space="preserve">¿Cuál será la postura correcta? ¿Por qué? </w:t>
                      </w:r>
                    </w:p>
                    <w:p w14:paraId="7CE66725">
                      <w:pPr>
                        <w:spacing w:line="240" w:lineRule="atLeast"/>
                        <w:rPr>
                          <w:rFonts w:ascii="Lucida Sans" w:hAnsi="Lucida Sans"/>
                          <w:b/>
                          <w:color w:val="00B050"/>
                          <w:sz w:val="20"/>
                          <w:szCs w:val="20"/>
                        </w:rPr>
                      </w:pPr>
                      <w:r>
                        <w:rPr>
                          <w:rFonts w:ascii="Lucida Sans" w:hAnsi="Lucida Sans"/>
                          <w:b/>
                          <w:bCs/>
                          <w:color w:val="00B050"/>
                        </w:rPr>
                        <w:t>2</w:t>
                      </w:r>
                      <w:r>
                        <w:rPr>
                          <w:rFonts w:ascii="Lucida Sans" w:hAnsi="Lucida Sans"/>
                          <w:bCs/>
                          <w:color w:val="00B050"/>
                        </w:rPr>
                        <w:t xml:space="preserve">. </w:t>
                      </w:r>
                      <w:r>
                        <w:rPr>
                          <w:rFonts w:ascii="Lucida Sans" w:hAnsi="Lucida Sans"/>
                          <w:b/>
                          <w:color w:val="00B050"/>
                        </w:rPr>
                        <w:t xml:space="preserve">JUZGAR: </w:t>
                      </w:r>
                      <w:r>
                        <w:rPr>
                          <w:rFonts w:ascii="Lucida Sans" w:hAnsi="Lucida Sans"/>
                          <w:b/>
                          <w:color w:val="00B050"/>
                          <w:sz w:val="20"/>
                          <w:szCs w:val="20"/>
                        </w:rPr>
                        <w:t>Jesús lo renueva todo: ley, relaciones, palabra…</w:t>
                      </w:r>
                    </w:p>
                    <w:p w14:paraId="52B279B6">
                      <w:pPr>
                        <w:pStyle w:val="17"/>
                        <w:spacing w:before="0" w:beforeAutospacing="0" w:after="0" w:afterAutospacing="0" w:line="240" w:lineRule="atLeast"/>
                        <w:ind w:left="284" w:hanging="142"/>
                        <w:jc w:val="both"/>
                        <w:rPr>
                          <w:rFonts w:asciiTheme="minorHAnsi" w:hAnsiTheme="minorHAnsi" w:cstheme="minorHAnsi"/>
                          <w:bCs/>
                          <w:color w:val="1F497D" w:themeColor="text2"/>
                          <w:sz w:val="20"/>
                          <w:szCs w:val="20"/>
                          <w:lang/>
                          <w14:textFill>
                            <w14:solidFill>
                              <w14:schemeClr w14:val="tx2"/>
                            </w14:solidFill>
                          </w14:textFill>
                        </w:rPr>
                      </w:pPr>
                      <w:r>
                        <w:rPr>
                          <w:rFonts w:asciiTheme="minorHAnsi" w:hAnsiTheme="minorHAnsi" w:cstheme="minorHAnsi"/>
                          <w:bCs/>
                          <w:color w:val="1F497D" w:themeColor="text2"/>
                          <w:sz w:val="20"/>
                          <w:szCs w:val="20"/>
                          <w:lang/>
                          <w14:textFill>
                            <w14:solidFill>
                              <w14:schemeClr w14:val="tx2"/>
                            </w14:solidFill>
                          </w14:textFill>
                        </w:rPr>
                        <w:t xml:space="preserve">- Jesús en el evangelio de hoy va repitiendo: </w:t>
                      </w:r>
                      <w:r>
                        <w:rPr>
                          <w:rFonts w:asciiTheme="minorHAnsi" w:hAnsiTheme="minorHAnsi" w:cstheme="minorHAnsi"/>
                          <w:bCs/>
                          <w:i/>
                          <w:iCs/>
                          <w:color w:val="1F497D" w:themeColor="text2"/>
                          <w:sz w:val="20"/>
                          <w:szCs w:val="20"/>
                          <w:lang/>
                          <w14:textFill>
                            <w14:solidFill>
                              <w14:schemeClr w14:val="tx2"/>
                            </w14:solidFill>
                          </w14:textFill>
                        </w:rPr>
                        <w:t>“Habéis oído que se dijo… pero yo os digo”…</w:t>
                      </w:r>
                      <w:r>
                        <w:rPr>
                          <w:rFonts w:asciiTheme="minorHAnsi" w:hAnsiTheme="minorHAnsi" w:cstheme="minorHAnsi"/>
                          <w:bCs/>
                          <w:color w:val="1F497D" w:themeColor="text2"/>
                          <w:sz w:val="20"/>
                          <w:szCs w:val="20"/>
                          <w:lang/>
                          <w14:textFill>
                            <w14:solidFill>
                              <w14:schemeClr w14:val="tx2"/>
                            </w14:solidFill>
                          </w14:textFill>
                        </w:rPr>
                        <w:t xml:space="preserve"> Pero dice además: </w:t>
                      </w:r>
                      <w:r>
                        <w:rPr>
                          <w:rFonts w:asciiTheme="minorHAnsi" w:hAnsiTheme="minorHAnsi" w:cstheme="minorHAnsi"/>
                          <w:bCs/>
                          <w:i/>
                          <w:iCs/>
                          <w:color w:val="1F497D" w:themeColor="text2"/>
                          <w:sz w:val="20"/>
                          <w:szCs w:val="20"/>
                          <w:lang/>
                          <w14:textFill>
                            <w14:solidFill>
                              <w14:schemeClr w14:val="tx2"/>
                            </w14:solidFill>
                          </w14:textFill>
                        </w:rPr>
                        <w:t>“</w:t>
                      </w:r>
                      <w:r>
                        <w:rPr>
                          <w:rFonts w:asciiTheme="minorHAnsi" w:hAnsiTheme="minorHAnsi" w:cstheme="minorHAnsi"/>
                          <w:i/>
                          <w:iCs/>
                          <w:color w:val="1F497D" w:themeColor="text2"/>
                          <w:sz w:val="20"/>
                          <w:szCs w:val="20"/>
                          <w14:textFill>
                            <w14:solidFill>
                              <w14:schemeClr w14:val="tx2"/>
                            </w14:solidFill>
                          </w14:textFill>
                        </w:rPr>
                        <w:t xml:space="preserve">no he venido a abolir la ley, sino a dar plenitud”… </w:t>
                      </w:r>
                      <w:r>
                        <w:rPr>
                          <w:rFonts w:ascii="Calibri" w:hAnsi="Calibri"/>
                          <w:b/>
                          <w:bCs/>
                          <w:iCs/>
                          <w:color w:val="1F497D" w:themeColor="text2"/>
                          <w:sz w:val="20"/>
                          <w:szCs w:val="20"/>
                          <w14:textFill>
                            <w14:solidFill>
                              <w14:schemeClr w14:val="tx2"/>
                            </w14:solidFill>
                          </w14:textFill>
                        </w:rPr>
                        <w:t>¿QUÉ NOS QUIERE DECIR?</w:t>
                      </w:r>
                    </w:p>
                    <w:p w14:paraId="0D791A14">
                      <w:pPr>
                        <w:pStyle w:val="17"/>
                        <w:spacing w:before="0" w:beforeAutospacing="0" w:after="0" w:afterAutospacing="0" w:line="200" w:lineRule="atLeast"/>
                        <w:ind w:left="284" w:hanging="142"/>
                        <w:jc w:val="both"/>
                        <w:rPr>
                          <w:rFonts w:asciiTheme="minorHAnsi" w:hAnsiTheme="minorHAnsi" w:cstheme="minorHAnsi"/>
                          <w:bCs/>
                          <w:color w:val="1F497D" w:themeColor="text2"/>
                          <w:sz w:val="18"/>
                          <w:szCs w:val="18"/>
                          <w:lang/>
                          <w14:textFill>
                            <w14:solidFill>
                              <w14:schemeClr w14:val="tx2"/>
                            </w14:solidFill>
                          </w14:textFill>
                        </w:rPr>
                      </w:pPr>
                      <w:r>
                        <w:rPr>
                          <w:rFonts w:asciiTheme="minorHAnsi" w:hAnsiTheme="minorHAnsi" w:cstheme="minorHAnsi"/>
                          <w:bCs/>
                          <w:color w:val="1F497D" w:themeColor="text2"/>
                          <w:sz w:val="18"/>
                          <w:szCs w:val="18"/>
                          <w:lang/>
                          <w14:textFill>
                            <w14:solidFill>
                              <w14:schemeClr w14:val="tx2"/>
                            </w14:solidFill>
                          </w14:textFill>
                        </w:rPr>
                        <w:t xml:space="preserve">- En la época de Jesús, </w:t>
                      </w:r>
                      <w:r>
                        <w:rPr>
                          <w:rFonts w:asciiTheme="minorHAnsi" w:hAnsiTheme="minorHAnsi" w:cstheme="minorHAnsi"/>
                          <w:b/>
                          <w:color w:val="1F497D" w:themeColor="text2"/>
                          <w:sz w:val="18"/>
                          <w:szCs w:val="18"/>
                          <w:lang/>
                          <w14:textFill>
                            <w14:solidFill>
                              <w14:schemeClr w14:val="tx2"/>
                            </w14:solidFill>
                          </w14:textFill>
                        </w:rPr>
                        <w:t>los judíos tenían normas</w:t>
                      </w:r>
                      <w:r>
                        <w:rPr>
                          <w:rFonts w:asciiTheme="minorHAnsi" w:hAnsiTheme="minorHAnsi" w:cstheme="minorHAnsi"/>
                          <w:bCs/>
                          <w:color w:val="1F497D" w:themeColor="text2"/>
                          <w:sz w:val="18"/>
                          <w:szCs w:val="18"/>
                          <w:lang/>
                          <w14:textFill>
                            <w14:solidFill>
                              <w14:schemeClr w14:val="tx2"/>
                            </w14:solidFill>
                          </w14:textFill>
                        </w:rPr>
                        <w:t xml:space="preserve"> que regulaban absolutamente todo lo que hacían a lo largo del día. Ellos las seguían al pie de la letra sin pensar en el sentido que tenían. Esas normas, en lugar de facilitar la vida, la hacían imposible, eran costumbres que ya no tenían sentido, que ahogaban a la gente con obligaciones imposibles. Claro que siempre quedaban trampas a la norma: se puede cumplir la ley “no matarás” aunque insultemos o hagamos sufrir; se puede “ir al templo” a rezar pero a la vez odiar al vecino; podemos no comer carne cuando está prohibido y olvidarnos de ayudar a alguien … ¿Qué haría Jesús ante esto?</w:t>
                      </w:r>
                    </w:p>
                    <w:p w14:paraId="34CC513F">
                      <w:pPr>
                        <w:pStyle w:val="17"/>
                        <w:spacing w:before="0" w:beforeAutospacing="0" w:after="0" w:afterAutospacing="0" w:line="200" w:lineRule="atLeast"/>
                        <w:ind w:left="284" w:hanging="142"/>
                        <w:jc w:val="both"/>
                        <w:rPr>
                          <w:rFonts w:eastAsia="Arial Unicode MS" w:asciiTheme="minorHAnsi" w:hAnsiTheme="minorHAnsi" w:cstheme="minorHAnsi"/>
                          <w:b/>
                          <w:bCs/>
                          <w:i/>
                          <w:color w:val="1F497D" w:themeColor="text2"/>
                          <w:sz w:val="18"/>
                          <w:szCs w:val="18"/>
                          <w14:textFill>
                            <w14:solidFill>
                              <w14:schemeClr w14:val="tx2"/>
                            </w14:solidFill>
                          </w14:textFill>
                        </w:rPr>
                      </w:pPr>
                      <w:r>
                        <w:rPr>
                          <w:rFonts w:asciiTheme="minorHAnsi" w:hAnsiTheme="minorHAnsi" w:cstheme="minorHAnsi"/>
                          <w:bCs/>
                          <w:color w:val="1F497D" w:themeColor="text2"/>
                          <w:sz w:val="18"/>
                          <w:szCs w:val="18"/>
                          <w:lang/>
                          <w14:textFill>
                            <w14:solidFill>
                              <w14:schemeClr w14:val="tx2"/>
                            </w14:solidFill>
                          </w14:textFill>
                        </w:rPr>
                        <w:t xml:space="preserve">- Jesús hace </w:t>
                      </w:r>
                      <w:r>
                        <w:rPr>
                          <w:rFonts w:asciiTheme="minorHAnsi" w:hAnsiTheme="minorHAnsi" w:cstheme="minorHAnsi"/>
                          <w:b/>
                          <w:color w:val="1F497D" w:themeColor="text2"/>
                          <w:sz w:val="18"/>
                          <w:szCs w:val="18"/>
                          <w:lang/>
                          <w14:textFill>
                            <w14:solidFill>
                              <w14:schemeClr w14:val="tx2"/>
                            </w14:solidFill>
                          </w14:textFill>
                        </w:rPr>
                        <w:t xml:space="preserve">una propuesta renovadora </w:t>
                      </w:r>
                      <w:r>
                        <w:rPr>
                          <w:rFonts w:asciiTheme="minorHAnsi" w:hAnsiTheme="minorHAnsi" w:cstheme="minorHAnsi"/>
                          <w:bCs/>
                          <w:color w:val="1F497D" w:themeColor="text2"/>
                          <w:sz w:val="18"/>
                          <w:szCs w:val="18"/>
                          <w:lang/>
                          <w14:textFill>
                            <w14:solidFill>
                              <w14:schemeClr w14:val="tx2"/>
                            </w14:solidFill>
                          </w14:textFill>
                        </w:rPr>
                        <w:t xml:space="preserve">(es la novedad del evangelio): </w:t>
                      </w:r>
                      <w:r>
                        <w:rPr>
                          <w:rFonts w:asciiTheme="minorHAnsi" w:hAnsiTheme="minorHAnsi" w:cstheme="minorHAnsi"/>
                          <w:b/>
                          <w:color w:val="1F497D" w:themeColor="text2"/>
                          <w:sz w:val="18"/>
                          <w:szCs w:val="18"/>
                          <w:lang/>
                          <w14:textFill>
                            <w14:solidFill>
                              <w14:schemeClr w14:val="tx2"/>
                            </w14:solidFill>
                          </w14:textFill>
                        </w:rPr>
                        <w:t>El mandamiento del AMOR</w:t>
                      </w:r>
                      <w:r>
                        <w:rPr>
                          <w:rFonts w:asciiTheme="minorHAnsi" w:hAnsiTheme="minorHAnsi" w:cstheme="minorHAnsi"/>
                          <w:bCs/>
                          <w:color w:val="1F497D" w:themeColor="text2"/>
                          <w:sz w:val="18"/>
                          <w:szCs w:val="18"/>
                          <w:lang/>
                          <w14:textFill>
                            <w14:solidFill>
                              <w14:schemeClr w14:val="tx2"/>
                            </w14:solidFill>
                          </w14:textFill>
                        </w:rPr>
                        <w:t xml:space="preserve"> (“amar a Dios al prójimo”) tiene siempre la última palabra, es el criterio definitivo. El AMOR es el que nos hace vivir como hijos de Dios y como hermanos, el que anima todas nuestras relaciones familiares y sociales. Sigue el bien, el corazón, lo que Dios te indica. </w:t>
                      </w:r>
                      <w:r>
                        <w:rPr>
                          <w:rFonts w:asciiTheme="minorHAnsi" w:hAnsiTheme="minorHAnsi" w:cstheme="minorHAnsi"/>
                          <w:b/>
                          <w:color w:val="1F497D" w:themeColor="text2"/>
                          <w:sz w:val="18"/>
                          <w:szCs w:val="18"/>
                          <w:lang/>
                          <w14:textFill>
                            <w14:solidFill>
                              <w14:schemeClr w14:val="tx2"/>
                            </w14:solidFill>
                          </w14:textFill>
                        </w:rPr>
                        <w:t>Y, además,</w:t>
                      </w:r>
                      <w:r>
                        <w:rPr>
                          <w:rFonts w:asciiTheme="minorHAnsi" w:hAnsiTheme="minorHAnsi" w:cstheme="minorHAnsi"/>
                          <w:bCs/>
                          <w:color w:val="1F497D" w:themeColor="text2"/>
                          <w:sz w:val="18"/>
                          <w:szCs w:val="18"/>
                          <w:lang/>
                          <w14:textFill>
                            <w14:solidFill>
                              <w14:schemeClr w14:val="tx2"/>
                            </w14:solidFill>
                          </w14:textFill>
                        </w:rPr>
                        <w:t xml:space="preserve"> </w:t>
                      </w:r>
                      <w:r>
                        <w:rPr>
                          <w:rFonts w:asciiTheme="minorHAnsi" w:hAnsiTheme="minorHAnsi" w:cstheme="minorHAnsi"/>
                          <w:b/>
                          <w:color w:val="1F497D" w:themeColor="text2"/>
                          <w:sz w:val="18"/>
                          <w:szCs w:val="18"/>
                          <w:lang/>
                          <w14:textFill>
                            <w14:solidFill>
                              <w14:schemeClr w14:val="tx2"/>
                            </w14:solidFill>
                          </w14:textFill>
                        </w:rPr>
                        <w:t>toda norma está al servicio de la persona</w:t>
                      </w:r>
                      <w:r>
                        <w:rPr>
                          <w:rFonts w:asciiTheme="minorHAnsi" w:hAnsiTheme="minorHAnsi" w:cstheme="minorHAnsi"/>
                          <w:bCs/>
                          <w:color w:val="1F497D" w:themeColor="text2"/>
                          <w:sz w:val="18"/>
                          <w:szCs w:val="18"/>
                          <w:lang/>
                          <w14:textFill>
                            <w14:solidFill>
                              <w14:schemeClr w14:val="tx2"/>
                            </w14:solidFill>
                          </w14:textFill>
                        </w:rPr>
                        <w:t>: antes es la persona que la norma. Vemos el dibujo de Fano y lo comentamos.</w:t>
                      </w:r>
                    </w:p>
                    <w:p w14:paraId="467BC097">
                      <w:pPr>
                        <w:autoSpaceDE w:val="0"/>
                        <w:autoSpaceDN w:val="0"/>
                        <w:adjustRightInd w:val="0"/>
                        <w:ind w:left="142" w:right="-49"/>
                        <w:jc w:val="center"/>
                        <w:rPr>
                          <w:rFonts w:asciiTheme="minorHAnsi" w:hAnsiTheme="minorHAnsi" w:eastAsiaTheme="minorHAnsi" w:cstheme="minorHAnsi"/>
                          <w:color w:val="1F497D" w:themeColor="text2"/>
                          <w:sz w:val="16"/>
                          <w:szCs w:val="16"/>
                          <w:lang w:eastAsia="en-US"/>
                          <w14:textFill>
                            <w14:solidFill>
                              <w14:schemeClr w14:val="tx2"/>
                            </w14:solidFill>
                          </w14:textFill>
                        </w:rPr>
                      </w:pPr>
                      <w:bookmarkStart w:id="0" w:name="_Hlk221619056"/>
                      <w:r>
                        <w:rPr>
                          <w:rFonts w:asciiTheme="minorHAnsi" w:hAnsiTheme="minorHAnsi" w:cstheme="minorHAnsi"/>
                          <w:color w:val="1F497D" w:themeColor="text2"/>
                          <w:sz w:val="16"/>
                          <w:szCs w:val="16"/>
                          <w14:textFill>
                            <w14:solidFill>
                              <w14:schemeClr w14:val="tx2"/>
                            </w14:solidFill>
                          </w14:textFill>
                        </w:rPr>
                        <w:t xml:space="preserve">Más que reglas, Verbo Divino-2026, reflexión: </w:t>
                      </w:r>
                      <w:r>
                        <w:fldChar w:fldCharType="begin"/>
                      </w:r>
                      <w:r>
                        <w:instrText xml:space="preserve"> HYPERLINK "https://youtu.be/h2hCNm1qRY0" </w:instrText>
                      </w:r>
                      <w:r>
                        <w:fldChar w:fldCharType="separate"/>
                      </w:r>
                      <w:r>
                        <w:rPr>
                          <w:rStyle w:val="10"/>
                          <w:rFonts w:asciiTheme="minorHAnsi" w:hAnsiTheme="minorHAnsi" w:eastAsiaTheme="minorHAnsi" w:cstheme="minorHAnsi"/>
                          <w:color w:val="1F497D" w:themeColor="text2"/>
                          <w:sz w:val="16"/>
                          <w:szCs w:val="16"/>
                          <w:lang w:eastAsia="en-US"/>
                          <w14:textFill>
                            <w14:solidFill>
                              <w14:schemeClr w14:val="tx2"/>
                            </w14:solidFill>
                          </w14:textFill>
                        </w:rPr>
                        <w:t>https://youtu.be/h2hCNm1qRY0</w:t>
                      </w:r>
                      <w:r>
                        <w:rPr>
                          <w:rStyle w:val="10"/>
                          <w:rFonts w:asciiTheme="minorHAnsi" w:hAnsiTheme="minorHAnsi" w:eastAsiaTheme="minorHAnsi" w:cstheme="minorHAnsi"/>
                          <w:color w:val="1F497D" w:themeColor="text2"/>
                          <w:sz w:val="16"/>
                          <w:szCs w:val="16"/>
                          <w:lang w:eastAsia="en-US"/>
                          <w14:textFill>
                            <w14:solidFill>
                              <w14:schemeClr w14:val="tx2"/>
                            </w14:solidFill>
                          </w14:textFill>
                        </w:rPr>
                        <w:fldChar w:fldCharType="end"/>
                      </w:r>
                    </w:p>
                    <w:bookmarkEnd w:id="0"/>
                    <w:p w14:paraId="14D90C48">
                      <w:pPr>
                        <w:autoSpaceDE w:val="0"/>
                        <w:autoSpaceDN w:val="0"/>
                        <w:adjustRightInd w:val="0"/>
                        <w:ind w:left="142" w:right="-49"/>
                        <w:jc w:val="right"/>
                        <w:rPr>
                          <w:rFonts w:asciiTheme="minorHAnsi" w:hAnsiTheme="minorHAnsi" w:cstheme="minorHAnsi"/>
                          <w:color w:val="1F497D" w:themeColor="text2"/>
                          <w:sz w:val="18"/>
                          <w:szCs w:val="18"/>
                          <w14:textFill>
                            <w14:solidFill>
                              <w14:schemeClr w14:val="tx2"/>
                            </w14:solidFill>
                          </w14:textFill>
                        </w:rPr>
                      </w:pPr>
                      <w:r>
                        <w:rPr>
                          <w:rFonts w:ascii="Arial" w:hAnsi="Arial" w:cs="Arial"/>
                          <w:b/>
                          <w:bCs/>
                          <w:i/>
                          <w:sz w:val="20"/>
                          <w:szCs w:val="20"/>
                          <w:lang/>
                        </w:rPr>
                        <w:t>¿Qué nos está pidiendo hoy Jesús que debemos mejorar?</w:t>
                      </w:r>
                      <w:r>
                        <w:rPr>
                          <w:rFonts w:asciiTheme="minorHAnsi" w:hAnsiTheme="minorHAnsi" w:cstheme="minorHAnsi"/>
                          <w:color w:val="1F497D" w:themeColor="text2"/>
                          <w:sz w:val="18"/>
                          <w:szCs w:val="18"/>
                          <w14:textFill>
                            <w14:solidFill>
                              <w14:schemeClr w14:val="tx2"/>
                            </w14:solidFill>
                          </w14:textFill>
                        </w:rPr>
                        <w:t xml:space="preserve"> </w:t>
                      </w:r>
                    </w:p>
                    <w:p w14:paraId="65B8E53E">
                      <w:pPr>
                        <w:spacing w:line="200" w:lineRule="atLeast"/>
                        <w:rPr>
                          <w:rFonts w:ascii="Lucida Sans" w:hAnsi="Lucida Sans"/>
                          <w:b/>
                          <w:color w:val="00B050"/>
                          <w:sz w:val="20"/>
                          <w:szCs w:val="20"/>
                        </w:rPr>
                      </w:pPr>
                      <w:r>
                        <w:rPr>
                          <w:rFonts w:ascii="Lucida Sans" w:hAnsi="Lucida Sans"/>
                          <w:b/>
                          <w:color w:val="00B050"/>
                        </w:rPr>
                        <w:t xml:space="preserve">3. ACTUAR: </w:t>
                      </w:r>
                      <w:r>
                        <w:rPr>
                          <w:rFonts w:ascii="Lucida Sans" w:hAnsi="Lucida Sans"/>
                          <w:b/>
                          <w:color w:val="00B050"/>
                          <w:sz w:val="20"/>
                          <w:szCs w:val="20"/>
                        </w:rPr>
                        <w:t>Renuévate, sigue el corazón</w:t>
                      </w:r>
                    </w:p>
                    <w:p w14:paraId="538FD98D">
                      <w:pPr>
                        <w:pStyle w:val="35"/>
                        <w:tabs>
                          <w:tab w:val="left" w:pos="284"/>
                        </w:tabs>
                        <w:spacing w:after="0" w:line="240" w:lineRule="atLeast"/>
                        <w:ind w:left="284" w:hanging="142"/>
                        <w:jc w:val="both"/>
                        <w:rPr>
                          <w:rFonts w:asciiTheme="minorHAnsi" w:hAnsiTheme="minorHAnsi" w:cstheme="minorHAnsi"/>
                          <w:bCs/>
                          <w:color w:val="1F497D" w:themeColor="text2"/>
                          <w:sz w:val="18"/>
                          <w:szCs w:val="18"/>
                          <w14:textFill>
                            <w14:solidFill>
                              <w14:schemeClr w14:val="tx2"/>
                            </w14:solidFill>
                          </w14:textFill>
                        </w:rPr>
                      </w:pPr>
                      <w:r>
                        <w:rPr>
                          <w:rFonts w:asciiTheme="minorHAnsi" w:hAnsiTheme="minorHAnsi" w:cstheme="minorHAnsi"/>
                          <w:bCs/>
                          <w:color w:val="1F497D" w:themeColor="text2"/>
                          <w:sz w:val="18"/>
                          <w:szCs w:val="18"/>
                          <w14:textFill>
                            <w14:solidFill>
                              <w14:schemeClr w14:val="tx2"/>
                            </w14:solidFill>
                          </w14:textFill>
                        </w:rPr>
                        <w:t xml:space="preserve">- </w:t>
                      </w:r>
                      <w:r>
                        <w:rPr>
                          <w:rFonts w:asciiTheme="minorHAnsi" w:hAnsiTheme="minorHAnsi" w:cstheme="minorHAnsi"/>
                          <w:b/>
                          <w:color w:val="1F497D" w:themeColor="text2"/>
                          <w:sz w:val="18"/>
                          <w:szCs w:val="18"/>
                          <w14:textFill>
                            <w14:solidFill>
                              <w14:schemeClr w14:val="tx2"/>
                            </w14:solidFill>
                          </w14:textFill>
                        </w:rPr>
                        <w:t>Vive la vida desde el amo</w:t>
                      </w:r>
                      <w:r>
                        <w:rPr>
                          <w:rFonts w:asciiTheme="minorHAnsi" w:hAnsiTheme="minorHAnsi" w:cstheme="minorHAnsi"/>
                          <w:bCs/>
                          <w:color w:val="1F497D" w:themeColor="text2"/>
                          <w:sz w:val="18"/>
                          <w:szCs w:val="18"/>
                          <w14:textFill>
                            <w14:solidFill>
                              <w14:schemeClr w14:val="tx2"/>
                            </w14:solidFill>
                          </w14:textFill>
                        </w:rPr>
                        <w:t>r, no desde el miedo. Hazlo todo como tu respuesta al amor que Dios te tiene. Piensa cuales son tus actitudes ante la vida, ante Dios, ante los demás más que los actos puntuales. Sigue lo que Dios te indica en el corazón al orar. Piensa si tu vida es una vida egoísta o está repartiendo amor.</w:t>
                      </w:r>
                    </w:p>
                    <w:p w14:paraId="744E2E68">
                      <w:pPr>
                        <w:pStyle w:val="35"/>
                        <w:tabs>
                          <w:tab w:val="left" w:pos="284"/>
                        </w:tabs>
                        <w:spacing w:after="0" w:line="240" w:lineRule="atLeast"/>
                        <w:ind w:left="284" w:hanging="142"/>
                        <w:jc w:val="both"/>
                        <w:rPr>
                          <w:rFonts w:asciiTheme="minorHAnsi" w:hAnsiTheme="minorHAnsi" w:cstheme="minorHAnsi"/>
                          <w:b/>
                          <w:i/>
                          <w:iCs/>
                          <w:sz w:val="18"/>
                          <w:szCs w:val="18"/>
                        </w:rPr>
                      </w:pPr>
                      <w:r>
                        <w:rPr>
                          <w:rFonts w:cs="Calibri"/>
                          <w:bCs/>
                          <w:color w:val="1F497D"/>
                          <w:sz w:val="18"/>
                          <w:szCs w:val="18"/>
                        </w:rPr>
                        <w:t xml:space="preserve">- </w:t>
                      </w:r>
                      <w:r>
                        <w:rPr>
                          <w:color w:val="1F497D"/>
                          <w:sz w:val="18"/>
                          <w:szCs w:val="18"/>
                        </w:rPr>
                        <w:t xml:space="preserve">Aprende los 10 mandamientos. Escribe su enunciado en positivo. Trata de </w:t>
                      </w:r>
                      <w:r>
                        <w:rPr>
                          <w:b/>
                          <w:color w:val="1F497D"/>
                          <w:sz w:val="18"/>
                          <w:szCs w:val="18"/>
                        </w:rPr>
                        <w:t>relacionarte con Dios</w:t>
                      </w:r>
                      <w:r>
                        <w:rPr>
                          <w:color w:val="1F497D"/>
                          <w:sz w:val="18"/>
                          <w:szCs w:val="18"/>
                        </w:rPr>
                        <w:t xml:space="preserve"> con un trato de amor: que el ir a misa no sea un mandamiento sino como una necesidad de ser su amigo, de encontrarte con él.</w:t>
                      </w:r>
                      <w:r>
                        <w:rPr>
                          <w:b/>
                          <w:color w:val="1F497D"/>
                          <w:sz w:val="18"/>
                          <w:szCs w:val="18"/>
                        </w:rPr>
                        <w:t xml:space="preserve">  Que el trato con los demás sea cercano, </w:t>
                      </w:r>
                      <w:r>
                        <w:rPr>
                          <w:color w:val="1F497D"/>
                          <w:sz w:val="18"/>
                          <w:szCs w:val="18"/>
                        </w:rPr>
                        <w:t xml:space="preserve">con detalles, con gestos...   </w:t>
                      </w:r>
                      <w:r>
                        <w:rPr>
                          <w:rFonts w:asciiTheme="minorHAnsi" w:hAnsiTheme="minorHAnsi" w:cstheme="minorHAnsi"/>
                          <w:bCs/>
                          <w:sz w:val="20"/>
                          <w:szCs w:val="20"/>
                        </w:rPr>
                        <w:t xml:space="preserve"> </w:t>
                      </w:r>
                      <w:r>
                        <w:rPr>
                          <w:rFonts w:ascii="Arial" w:hAnsi="Arial" w:cs="Arial"/>
                          <w:b/>
                          <w:i/>
                          <w:iCs/>
                          <w:sz w:val="20"/>
                          <w:szCs w:val="20"/>
                        </w:rPr>
                        <w:t>¿Qué vamos a hacer?</w:t>
                      </w:r>
                      <w:r>
                        <w:rPr>
                          <w:rFonts w:asciiTheme="minorHAnsi" w:hAnsiTheme="minorHAnsi" w:cstheme="minorHAnsi"/>
                          <w:b/>
                          <w:i/>
                          <w:iCs/>
                          <w:sz w:val="18"/>
                          <w:szCs w:val="18"/>
                        </w:rPr>
                        <w:t xml:space="preserve">   </w:t>
                      </w:r>
                    </w:p>
                    <w:p w14:paraId="4DD41220">
                      <w:pPr>
                        <w:pStyle w:val="35"/>
                        <w:tabs>
                          <w:tab w:val="left" w:pos="284"/>
                        </w:tabs>
                        <w:spacing w:after="0" w:line="240" w:lineRule="atLeast"/>
                        <w:ind w:left="284" w:hanging="142"/>
                        <w:jc w:val="right"/>
                        <w:rPr>
                          <w:rFonts w:asciiTheme="minorHAnsi" w:hAnsiTheme="minorHAnsi" w:cstheme="minorHAnsi"/>
                          <w:bCs/>
                          <w:color w:val="1F497D" w:themeColor="text2"/>
                          <w:sz w:val="16"/>
                          <w:szCs w:val="16"/>
                          <w14:textFill>
                            <w14:solidFill>
                              <w14:schemeClr w14:val="tx2"/>
                            </w14:solidFill>
                          </w14:textFill>
                        </w:rPr>
                      </w:pPr>
                      <w:r>
                        <w:rPr>
                          <w:rFonts w:asciiTheme="minorHAnsi" w:hAnsiTheme="minorHAnsi" w:cstheme="minorHAnsi"/>
                          <w:b/>
                          <w:i/>
                          <w:iCs/>
                          <w:sz w:val="18"/>
                          <w:szCs w:val="18"/>
                        </w:rPr>
                        <w:t xml:space="preserve"> </w:t>
                      </w:r>
                      <w:r>
                        <w:rPr>
                          <w:rFonts w:asciiTheme="minorHAnsi" w:hAnsiTheme="minorHAnsi" w:cstheme="minorHAnsi"/>
                          <w:bCs/>
                          <w:color w:val="1F497D" w:themeColor="text2"/>
                          <w:sz w:val="18"/>
                          <w:szCs w:val="18"/>
                          <w:lang/>
                          <w14:textFill>
                            <w14:solidFill>
                              <w14:schemeClr w14:val="tx2"/>
                            </w14:solidFill>
                          </w14:textFill>
                        </w:rPr>
                        <w:t xml:space="preserve">Canto: </w:t>
                      </w:r>
                      <w:r>
                        <w:rPr>
                          <w:rFonts w:asciiTheme="minorHAnsi" w:hAnsiTheme="minorHAnsi" w:cstheme="minorHAnsi"/>
                          <w:bCs/>
                          <w:color w:val="1F497D" w:themeColor="text2"/>
                          <w:sz w:val="18"/>
                          <w:szCs w:val="18"/>
                          <w14:textFill>
                            <w14:solidFill>
                              <w14:schemeClr w14:val="tx2"/>
                            </w14:solidFill>
                          </w14:textFill>
                        </w:rPr>
                        <w:t xml:space="preserve">Sencillamente, de Hakuna: </w:t>
                      </w:r>
                      <w:r>
                        <w:fldChar w:fldCharType="begin"/>
                      </w:r>
                      <w:r>
                        <w:instrText xml:space="preserve"> HYPERLINK "https://youtu.be/dWbjPRB7O1w" </w:instrText>
                      </w:r>
                      <w:r>
                        <w:fldChar w:fldCharType="separate"/>
                      </w:r>
                      <w:r>
                        <w:rPr>
                          <w:rStyle w:val="10"/>
                          <w:rFonts w:asciiTheme="minorHAnsi" w:hAnsiTheme="minorHAnsi" w:cstheme="minorHAnsi"/>
                          <w:bCs/>
                          <w:sz w:val="16"/>
                          <w:szCs w:val="16"/>
                        </w:rPr>
                        <w:t>https://youtu.be/</w:t>
                      </w:r>
                      <w:r>
                        <w:rPr>
                          <w:rStyle w:val="10"/>
                          <w:sz w:val="16"/>
                          <w:szCs w:val="16"/>
                        </w:rPr>
                        <w:t>dWbjPRB7O1w</w:t>
                      </w:r>
                      <w:r>
                        <w:rPr>
                          <w:rStyle w:val="10"/>
                          <w:sz w:val="16"/>
                          <w:szCs w:val="16"/>
                        </w:rPr>
                        <w:fldChar w:fldCharType="end"/>
                      </w:r>
                    </w:p>
                    <w:p w14:paraId="4C1BB62A">
                      <w:pPr>
                        <w:pStyle w:val="35"/>
                        <w:tabs>
                          <w:tab w:val="left" w:pos="284"/>
                        </w:tabs>
                        <w:spacing w:after="0" w:line="240" w:lineRule="atLeast"/>
                        <w:ind w:left="284" w:hanging="142"/>
                        <w:jc w:val="right"/>
                        <w:rPr>
                          <w:rFonts w:asciiTheme="minorHAnsi" w:hAnsiTheme="minorHAnsi" w:cstheme="minorHAnsi"/>
                          <w:bCs/>
                          <w:color w:val="1F497D" w:themeColor="text2"/>
                          <w:sz w:val="16"/>
                          <w:szCs w:val="16"/>
                          <w14:textFill>
                            <w14:solidFill>
                              <w14:schemeClr w14:val="tx2"/>
                            </w14:solidFill>
                          </w14:textFill>
                        </w:rPr>
                      </w:pPr>
                      <w:r>
                        <w:rPr>
                          <w:rFonts w:asciiTheme="minorHAnsi" w:hAnsiTheme="minorHAnsi" w:cstheme="minorHAnsi"/>
                          <w:bCs/>
                          <w:color w:val="1F497D" w:themeColor="text2"/>
                          <w:sz w:val="16"/>
                          <w:szCs w:val="16"/>
                          <w14:textFill>
                            <w14:solidFill>
                              <w14:schemeClr w14:val="tx2"/>
                            </w14:solidFill>
                          </w14:textFill>
                        </w:rPr>
                        <w:t xml:space="preserve"> </w:t>
                      </w:r>
                    </w:p>
                    <w:p w14:paraId="669C0B4F"/>
                  </w:txbxContent>
                </v:textbox>
                <w10:wrap type="through"/>
              </v:shape>
            </w:pict>
          </mc:Fallback>
        </mc:AlternateContent>
      </w:r>
    </w:p>
    <w:sectPr>
      <w:pgSz w:w="16838" w:h="11906" w:orient="landscape"/>
      <w:pgMar w:top="284" w:right="284" w:bottom="284" w:left="284" w:header="709" w:footer="709" w:gutter="0"/>
      <w:cols w:space="99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rebuchet MS">
    <w:panose1 w:val="020B0603020202020204"/>
    <w:charset w:val="00"/>
    <w:family w:val="swiss"/>
    <w:pitch w:val="default"/>
    <w:sig w:usb0="00000687" w:usb1="00000000" w:usb2="00000000" w:usb3="00000000" w:csb0="2000009F" w:csb1="00000000"/>
  </w:font>
  <w:font w:name="Script MT Bold">
    <w:altName w:val="Mongolian Baiti"/>
    <w:panose1 w:val="03040602040607080904"/>
    <w:charset w:val="00"/>
    <w:family w:val="script"/>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Impact">
    <w:panose1 w:val="020B0806030902050204"/>
    <w:charset w:val="00"/>
    <w:family w:val="swiss"/>
    <w:pitch w:val="default"/>
    <w:sig w:usb0="00000287" w:usb1="00000000" w:usb2="00000000" w:usb3="00000000" w:csb0="2000009F" w:csb1="DFD70000"/>
  </w:font>
  <w:font w:name="Symbol">
    <w:panose1 w:val="05050102010706020507"/>
    <w:charset w:val="02"/>
    <w:family w:val="roman"/>
    <w:pitch w:val="default"/>
    <w:sig w:usb0="00000000" w:usb1="00000000" w:usb2="00000000" w:usb3="00000000" w:csb0="80000000" w:csb1="00000000"/>
  </w:font>
  <w:font w:name="Arial Unicode MS">
    <w:altName w:val="Yu Gothic"/>
    <w:panose1 w:val="020B0604020202020204"/>
    <w:charset w:val="80"/>
    <w:family w:val="swiss"/>
    <w:pitch w:val="default"/>
    <w:sig w:usb0="00000000" w:usb1="00000000" w:usb2="0000003F" w:usb3="00000000" w:csb0="003F01FF" w:csb1="00000000"/>
  </w:font>
  <w:font w:name="Comic Sans MS">
    <w:panose1 w:val="030F0702030302020204"/>
    <w:charset w:val="00"/>
    <w:family w:val="script"/>
    <w:pitch w:val="default"/>
    <w:sig w:usb0="00000287" w:usb1="00000013" w:usb2="00000000" w:usb3="00000000" w:csb0="2000009F" w:csb1="00000000"/>
  </w:font>
  <w:font w:name="Lucida Sans">
    <w:altName w:val="Lucida Sans Unicode"/>
    <w:panose1 w:val="020B0602030504020204"/>
    <w:charset w:val="00"/>
    <w:family w:val="swiss"/>
    <w:pitch w:val="default"/>
    <w:sig w:usb0="00000000"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 w:name="Lucida Sans Unicode">
    <w:panose1 w:val="020B0602030504020204"/>
    <w:charset w:val="00"/>
    <w:family w:val="auto"/>
    <w:pitch w:val="default"/>
    <w:sig w:usb0="80001AFF" w:usb1="0000396B" w:usb2="00000000" w:usb3="00000000" w:csb0="200000BF" w:csb1="D7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E86005"/>
    <w:multiLevelType w:val="multilevel"/>
    <w:tmpl w:val="22E86005"/>
    <w:lvl w:ilvl="0" w:tentative="0">
      <w:start w:val="1"/>
      <w:numFmt w:val="bullet"/>
      <w:lvlText w:val=""/>
      <w:lvlJc w:val="left"/>
      <w:pPr>
        <w:ind w:left="1004" w:hanging="360"/>
      </w:pPr>
      <w:rPr>
        <w:rFonts w:hint="default" w:ascii="Symbol" w:hAnsi="Symbol"/>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abstractNum w:abstractNumId="1">
    <w:nsid w:val="61926488"/>
    <w:multiLevelType w:val="multilevel"/>
    <w:tmpl w:val="61926488"/>
    <w:lvl w:ilvl="0" w:tentative="0">
      <w:start w:val="1"/>
      <w:numFmt w:val="bullet"/>
      <w:lvlText w:val=""/>
      <w:lvlJc w:val="left"/>
      <w:pPr>
        <w:ind w:left="1004" w:hanging="360"/>
      </w:pPr>
      <w:rPr>
        <w:rFonts w:hint="default" w:ascii="Symbol" w:hAnsi="Symbol"/>
        <w:color w:val="00B050"/>
        <w:sz w:val="22"/>
        <w:szCs w:val="22"/>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425"/>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064"/>
    <w:rsid w:val="0000077D"/>
    <w:rsid w:val="000054EC"/>
    <w:rsid w:val="00007787"/>
    <w:rsid w:val="00010160"/>
    <w:rsid w:val="00012EEC"/>
    <w:rsid w:val="00013685"/>
    <w:rsid w:val="000145EA"/>
    <w:rsid w:val="00021A43"/>
    <w:rsid w:val="000224C5"/>
    <w:rsid w:val="00022D2C"/>
    <w:rsid w:val="00023A4A"/>
    <w:rsid w:val="0003026E"/>
    <w:rsid w:val="00031469"/>
    <w:rsid w:val="00033D46"/>
    <w:rsid w:val="00033E59"/>
    <w:rsid w:val="00034332"/>
    <w:rsid w:val="00034CB2"/>
    <w:rsid w:val="00034DCD"/>
    <w:rsid w:val="000359E7"/>
    <w:rsid w:val="00044397"/>
    <w:rsid w:val="00044663"/>
    <w:rsid w:val="0004545C"/>
    <w:rsid w:val="00046E7B"/>
    <w:rsid w:val="00050F54"/>
    <w:rsid w:val="00054F9A"/>
    <w:rsid w:val="000555A2"/>
    <w:rsid w:val="00057075"/>
    <w:rsid w:val="00061F5A"/>
    <w:rsid w:val="00065F00"/>
    <w:rsid w:val="000678B8"/>
    <w:rsid w:val="00082C9E"/>
    <w:rsid w:val="00082F31"/>
    <w:rsid w:val="00083A4C"/>
    <w:rsid w:val="000849BD"/>
    <w:rsid w:val="00085D0D"/>
    <w:rsid w:val="00090B41"/>
    <w:rsid w:val="00091425"/>
    <w:rsid w:val="00091801"/>
    <w:rsid w:val="00094B42"/>
    <w:rsid w:val="0009557A"/>
    <w:rsid w:val="000956A7"/>
    <w:rsid w:val="0009705C"/>
    <w:rsid w:val="000A3731"/>
    <w:rsid w:val="000A3DFB"/>
    <w:rsid w:val="000A7ECD"/>
    <w:rsid w:val="000B0540"/>
    <w:rsid w:val="000B376F"/>
    <w:rsid w:val="000B5128"/>
    <w:rsid w:val="000B6505"/>
    <w:rsid w:val="000C0433"/>
    <w:rsid w:val="000C09C0"/>
    <w:rsid w:val="000C168F"/>
    <w:rsid w:val="000C406F"/>
    <w:rsid w:val="000C49C3"/>
    <w:rsid w:val="000C62D7"/>
    <w:rsid w:val="000D1766"/>
    <w:rsid w:val="000D231B"/>
    <w:rsid w:val="000D237B"/>
    <w:rsid w:val="000E1C6D"/>
    <w:rsid w:val="000E21D9"/>
    <w:rsid w:val="000E2DB7"/>
    <w:rsid w:val="000E390D"/>
    <w:rsid w:val="000E66F8"/>
    <w:rsid w:val="000F0672"/>
    <w:rsid w:val="000F306F"/>
    <w:rsid w:val="000F3F28"/>
    <w:rsid w:val="000F5332"/>
    <w:rsid w:val="000F61A3"/>
    <w:rsid w:val="000F6DD6"/>
    <w:rsid w:val="000F6F01"/>
    <w:rsid w:val="00101805"/>
    <w:rsid w:val="00107864"/>
    <w:rsid w:val="00107FC3"/>
    <w:rsid w:val="00110BA5"/>
    <w:rsid w:val="001133A5"/>
    <w:rsid w:val="001156B8"/>
    <w:rsid w:val="00117293"/>
    <w:rsid w:val="00121BD8"/>
    <w:rsid w:val="001240E3"/>
    <w:rsid w:val="001246AC"/>
    <w:rsid w:val="00124D60"/>
    <w:rsid w:val="00125CB8"/>
    <w:rsid w:val="001263B0"/>
    <w:rsid w:val="001263F6"/>
    <w:rsid w:val="00126778"/>
    <w:rsid w:val="001273F9"/>
    <w:rsid w:val="001276A8"/>
    <w:rsid w:val="00132B60"/>
    <w:rsid w:val="00137CF8"/>
    <w:rsid w:val="00141373"/>
    <w:rsid w:val="00142543"/>
    <w:rsid w:val="00147234"/>
    <w:rsid w:val="00147642"/>
    <w:rsid w:val="0015082B"/>
    <w:rsid w:val="00156FC6"/>
    <w:rsid w:val="001603D4"/>
    <w:rsid w:val="00160B00"/>
    <w:rsid w:val="00160DB5"/>
    <w:rsid w:val="001622BD"/>
    <w:rsid w:val="0016261C"/>
    <w:rsid w:val="0016363E"/>
    <w:rsid w:val="00163D2C"/>
    <w:rsid w:val="0016421A"/>
    <w:rsid w:val="00170377"/>
    <w:rsid w:val="001725D8"/>
    <w:rsid w:val="00173D71"/>
    <w:rsid w:val="001749A7"/>
    <w:rsid w:val="00174FD8"/>
    <w:rsid w:val="001751D8"/>
    <w:rsid w:val="001757B1"/>
    <w:rsid w:val="00175BBB"/>
    <w:rsid w:val="00175D00"/>
    <w:rsid w:val="001777A6"/>
    <w:rsid w:val="001816A2"/>
    <w:rsid w:val="001833A7"/>
    <w:rsid w:val="00183EE4"/>
    <w:rsid w:val="001869F9"/>
    <w:rsid w:val="00191338"/>
    <w:rsid w:val="001925A4"/>
    <w:rsid w:val="00193511"/>
    <w:rsid w:val="00193E28"/>
    <w:rsid w:val="00196F20"/>
    <w:rsid w:val="001A20E8"/>
    <w:rsid w:val="001A6EB0"/>
    <w:rsid w:val="001A7C44"/>
    <w:rsid w:val="001B47AF"/>
    <w:rsid w:val="001B5A61"/>
    <w:rsid w:val="001C05C8"/>
    <w:rsid w:val="001C08EB"/>
    <w:rsid w:val="001C15AE"/>
    <w:rsid w:val="001C1C4C"/>
    <w:rsid w:val="001C2648"/>
    <w:rsid w:val="001C3FDD"/>
    <w:rsid w:val="001C43DD"/>
    <w:rsid w:val="001C4B1D"/>
    <w:rsid w:val="001C4DB4"/>
    <w:rsid w:val="001C583C"/>
    <w:rsid w:val="001C5E6A"/>
    <w:rsid w:val="001D0A41"/>
    <w:rsid w:val="001D1778"/>
    <w:rsid w:val="001D17E9"/>
    <w:rsid w:val="001D3CE2"/>
    <w:rsid w:val="001D5A32"/>
    <w:rsid w:val="001D7D2C"/>
    <w:rsid w:val="001E2259"/>
    <w:rsid w:val="001E463D"/>
    <w:rsid w:val="001E504E"/>
    <w:rsid w:val="001E6BD2"/>
    <w:rsid w:val="001E7A98"/>
    <w:rsid w:val="001F0AB9"/>
    <w:rsid w:val="001F32DE"/>
    <w:rsid w:val="001F70B5"/>
    <w:rsid w:val="001F7433"/>
    <w:rsid w:val="001F7900"/>
    <w:rsid w:val="00200006"/>
    <w:rsid w:val="00200BB1"/>
    <w:rsid w:val="0020294B"/>
    <w:rsid w:val="00203134"/>
    <w:rsid w:val="00203817"/>
    <w:rsid w:val="002054F9"/>
    <w:rsid w:val="00206EF2"/>
    <w:rsid w:val="0021044C"/>
    <w:rsid w:val="00210B83"/>
    <w:rsid w:val="00214DBF"/>
    <w:rsid w:val="002232E6"/>
    <w:rsid w:val="00223E15"/>
    <w:rsid w:val="0022537C"/>
    <w:rsid w:val="00225A75"/>
    <w:rsid w:val="002308D9"/>
    <w:rsid w:val="00232DF9"/>
    <w:rsid w:val="00235E55"/>
    <w:rsid w:val="002367E5"/>
    <w:rsid w:val="00237B74"/>
    <w:rsid w:val="002406A0"/>
    <w:rsid w:val="002413D1"/>
    <w:rsid w:val="00242057"/>
    <w:rsid w:val="00243C8F"/>
    <w:rsid w:val="00244681"/>
    <w:rsid w:val="00250000"/>
    <w:rsid w:val="00250B1D"/>
    <w:rsid w:val="0025282C"/>
    <w:rsid w:val="00253BD3"/>
    <w:rsid w:val="00255DE5"/>
    <w:rsid w:val="00262AB1"/>
    <w:rsid w:val="0026621A"/>
    <w:rsid w:val="002669D4"/>
    <w:rsid w:val="00266AAA"/>
    <w:rsid w:val="00271275"/>
    <w:rsid w:val="00271887"/>
    <w:rsid w:val="00271DC9"/>
    <w:rsid w:val="0027468F"/>
    <w:rsid w:val="00275689"/>
    <w:rsid w:val="00280F7E"/>
    <w:rsid w:val="00283EA4"/>
    <w:rsid w:val="00284F3D"/>
    <w:rsid w:val="00285508"/>
    <w:rsid w:val="002879F0"/>
    <w:rsid w:val="00287EA2"/>
    <w:rsid w:val="00290BB1"/>
    <w:rsid w:val="00291835"/>
    <w:rsid w:val="00291C40"/>
    <w:rsid w:val="00296A00"/>
    <w:rsid w:val="002A3764"/>
    <w:rsid w:val="002A7D91"/>
    <w:rsid w:val="002B7EB3"/>
    <w:rsid w:val="002C2B38"/>
    <w:rsid w:val="002C2D5A"/>
    <w:rsid w:val="002C56C2"/>
    <w:rsid w:val="002C5EC1"/>
    <w:rsid w:val="002C6CED"/>
    <w:rsid w:val="002D1C6E"/>
    <w:rsid w:val="002D23E4"/>
    <w:rsid w:val="002D5332"/>
    <w:rsid w:val="002D7DDE"/>
    <w:rsid w:val="002E16CA"/>
    <w:rsid w:val="002E3D86"/>
    <w:rsid w:val="002E67F7"/>
    <w:rsid w:val="002F0F98"/>
    <w:rsid w:val="002F132A"/>
    <w:rsid w:val="002F415E"/>
    <w:rsid w:val="002F4E1F"/>
    <w:rsid w:val="002F52CA"/>
    <w:rsid w:val="002F557B"/>
    <w:rsid w:val="002F752B"/>
    <w:rsid w:val="00303D35"/>
    <w:rsid w:val="00304EB4"/>
    <w:rsid w:val="0030639F"/>
    <w:rsid w:val="00306453"/>
    <w:rsid w:val="00311642"/>
    <w:rsid w:val="00311CB6"/>
    <w:rsid w:val="00313651"/>
    <w:rsid w:val="003139CD"/>
    <w:rsid w:val="00316624"/>
    <w:rsid w:val="0031679B"/>
    <w:rsid w:val="00320DDC"/>
    <w:rsid w:val="003232C7"/>
    <w:rsid w:val="00323A7E"/>
    <w:rsid w:val="003252D6"/>
    <w:rsid w:val="00330F56"/>
    <w:rsid w:val="00331384"/>
    <w:rsid w:val="00332403"/>
    <w:rsid w:val="003413FF"/>
    <w:rsid w:val="00341D4C"/>
    <w:rsid w:val="00342443"/>
    <w:rsid w:val="00343636"/>
    <w:rsid w:val="003436B7"/>
    <w:rsid w:val="00343758"/>
    <w:rsid w:val="00343CE6"/>
    <w:rsid w:val="00344A59"/>
    <w:rsid w:val="003475C6"/>
    <w:rsid w:val="00351602"/>
    <w:rsid w:val="00351EFC"/>
    <w:rsid w:val="003533E0"/>
    <w:rsid w:val="00354298"/>
    <w:rsid w:val="003546B5"/>
    <w:rsid w:val="00356F5B"/>
    <w:rsid w:val="0035741B"/>
    <w:rsid w:val="00360402"/>
    <w:rsid w:val="0036072D"/>
    <w:rsid w:val="00364E59"/>
    <w:rsid w:val="0037028A"/>
    <w:rsid w:val="003702B5"/>
    <w:rsid w:val="00373313"/>
    <w:rsid w:val="003805C3"/>
    <w:rsid w:val="00382D18"/>
    <w:rsid w:val="00385284"/>
    <w:rsid w:val="00386540"/>
    <w:rsid w:val="00387B75"/>
    <w:rsid w:val="0039130E"/>
    <w:rsid w:val="003913FB"/>
    <w:rsid w:val="003937E5"/>
    <w:rsid w:val="00394E1E"/>
    <w:rsid w:val="003950A0"/>
    <w:rsid w:val="00395AF4"/>
    <w:rsid w:val="003970B7"/>
    <w:rsid w:val="003A0093"/>
    <w:rsid w:val="003A1E81"/>
    <w:rsid w:val="003A5FF6"/>
    <w:rsid w:val="003A613A"/>
    <w:rsid w:val="003A63EE"/>
    <w:rsid w:val="003B1754"/>
    <w:rsid w:val="003B2200"/>
    <w:rsid w:val="003B3A97"/>
    <w:rsid w:val="003B42B4"/>
    <w:rsid w:val="003B59D9"/>
    <w:rsid w:val="003B5EEC"/>
    <w:rsid w:val="003B7490"/>
    <w:rsid w:val="003B7B0B"/>
    <w:rsid w:val="003C41DB"/>
    <w:rsid w:val="003C453E"/>
    <w:rsid w:val="003C529A"/>
    <w:rsid w:val="003C6BBF"/>
    <w:rsid w:val="003C6DAF"/>
    <w:rsid w:val="003D175F"/>
    <w:rsid w:val="003D1A2A"/>
    <w:rsid w:val="003D2CDE"/>
    <w:rsid w:val="003D551E"/>
    <w:rsid w:val="003E2CCC"/>
    <w:rsid w:val="003E2F36"/>
    <w:rsid w:val="003E56BE"/>
    <w:rsid w:val="003E64FA"/>
    <w:rsid w:val="003E6EB4"/>
    <w:rsid w:val="003F15D0"/>
    <w:rsid w:val="003F1D42"/>
    <w:rsid w:val="003F23F0"/>
    <w:rsid w:val="003F55ED"/>
    <w:rsid w:val="003F57CB"/>
    <w:rsid w:val="003F69FE"/>
    <w:rsid w:val="00400713"/>
    <w:rsid w:val="00403A97"/>
    <w:rsid w:val="00403AD6"/>
    <w:rsid w:val="0040408B"/>
    <w:rsid w:val="004073BC"/>
    <w:rsid w:val="0041004C"/>
    <w:rsid w:val="00412733"/>
    <w:rsid w:val="00412E42"/>
    <w:rsid w:val="00413472"/>
    <w:rsid w:val="00417091"/>
    <w:rsid w:val="00420BF7"/>
    <w:rsid w:val="00422007"/>
    <w:rsid w:val="004232D0"/>
    <w:rsid w:val="004262DC"/>
    <w:rsid w:val="0042715F"/>
    <w:rsid w:val="00430DD7"/>
    <w:rsid w:val="004348F0"/>
    <w:rsid w:val="004356C3"/>
    <w:rsid w:val="00435C73"/>
    <w:rsid w:val="00436656"/>
    <w:rsid w:val="00436E72"/>
    <w:rsid w:val="004374E2"/>
    <w:rsid w:val="00437F4D"/>
    <w:rsid w:val="00441910"/>
    <w:rsid w:val="004421DE"/>
    <w:rsid w:val="00442493"/>
    <w:rsid w:val="00442E46"/>
    <w:rsid w:val="00443432"/>
    <w:rsid w:val="0045128C"/>
    <w:rsid w:val="004519AC"/>
    <w:rsid w:val="004549F8"/>
    <w:rsid w:val="004557DD"/>
    <w:rsid w:val="0045591D"/>
    <w:rsid w:val="00457786"/>
    <w:rsid w:val="00461E2C"/>
    <w:rsid w:val="00462D23"/>
    <w:rsid w:val="00467379"/>
    <w:rsid w:val="00467A5D"/>
    <w:rsid w:val="00467EA0"/>
    <w:rsid w:val="00470FA0"/>
    <w:rsid w:val="00471C36"/>
    <w:rsid w:val="004726FC"/>
    <w:rsid w:val="00472864"/>
    <w:rsid w:val="00472BD9"/>
    <w:rsid w:val="004743EA"/>
    <w:rsid w:val="00474D15"/>
    <w:rsid w:val="0047518A"/>
    <w:rsid w:val="004756E6"/>
    <w:rsid w:val="004772E1"/>
    <w:rsid w:val="004778DB"/>
    <w:rsid w:val="004822CD"/>
    <w:rsid w:val="004836B6"/>
    <w:rsid w:val="004845DA"/>
    <w:rsid w:val="00484F39"/>
    <w:rsid w:val="004869CD"/>
    <w:rsid w:val="00487865"/>
    <w:rsid w:val="00490152"/>
    <w:rsid w:val="00492696"/>
    <w:rsid w:val="00492F5F"/>
    <w:rsid w:val="0049498D"/>
    <w:rsid w:val="004952C7"/>
    <w:rsid w:val="00497A95"/>
    <w:rsid w:val="004A234C"/>
    <w:rsid w:val="004A2EF2"/>
    <w:rsid w:val="004A44AC"/>
    <w:rsid w:val="004A4F39"/>
    <w:rsid w:val="004A7C83"/>
    <w:rsid w:val="004B13DD"/>
    <w:rsid w:val="004B1B1B"/>
    <w:rsid w:val="004B30A1"/>
    <w:rsid w:val="004B3746"/>
    <w:rsid w:val="004B3925"/>
    <w:rsid w:val="004B7D42"/>
    <w:rsid w:val="004C02A9"/>
    <w:rsid w:val="004C15C3"/>
    <w:rsid w:val="004C6779"/>
    <w:rsid w:val="004D004A"/>
    <w:rsid w:val="004D0A3B"/>
    <w:rsid w:val="004D2178"/>
    <w:rsid w:val="004D29AF"/>
    <w:rsid w:val="004D4601"/>
    <w:rsid w:val="004D59AF"/>
    <w:rsid w:val="004E094B"/>
    <w:rsid w:val="004E0EE3"/>
    <w:rsid w:val="004E1C63"/>
    <w:rsid w:val="004E2800"/>
    <w:rsid w:val="004E40FC"/>
    <w:rsid w:val="004E44FB"/>
    <w:rsid w:val="004E67BC"/>
    <w:rsid w:val="004F16DF"/>
    <w:rsid w:val="004F18A6"/>
    <w:rsid w:val="004F3CF7"/>
    <w:rsid w:val="004F568E"/>
    <w:rsid w:val="004F6D93"/>
    <w:rsid w:val="0050504C"/>
    <w:rsid w:val="0050557B"/>
    <w:rsid w:val="005059D7"/>
    <w:rsid w:val="0050774E"/>
    <w:rsid w:val="00507FFB"/>
    <w:rsid w:val="00513393"/>
    <w:rsid w:val="0051526B"/>
    <w:rsid w:val="00520FF5"/>
    <w:rsid w:val="00522E38"/>
    <w:rsid w:val="0052355E"/>
    <w:rsid w:val="00524939"/>
    <w:rsid w:val="00524C2D"/>
    <w:rsid w:val="00525154"/>
    <w:rsid w:val="0053066D"/>
    <w:rsid w:val="00530726"/>
    <w:rsid w:val="00532016"/>
    <w:rsid w:val="00532733"/>
    <w:rsid w:val="00532AEA"/>
    <w:rsid w:val="0053500B"/>
    <w:rsid w:val="0053555C"/>
    <w:rsid w:val="005360DB"/>
    <w:rsid w:val="00537B69"/>
    <w:rsid w:val="00540925"/>
    <w:rsid w:val="00540F3F"/>
    <w:rsid w:val="00541577"/>
    <w:rsid w:val="00543795"/>
    <w:rsid w:val="00547F9C"/>
    <w:rsid w:val="00550500"/>
    <w:rsid w:val="00550DCB"/>
    <w:rsid w:val="00552738"/>
    <w:rsid w:val="00552DD2"/>
    <w:rsid w:val="0055311A"/>
    <w:rsid w:val="00554D6B"/>
    <w:rsid w:val="005563EA"/>
    <w:rsid w:val="005565A3"/>
    <w:rsid w:val="005618AA"/>
    <w:rsid w:val="005640A4"/>
    <w:rsid w:val="00564615"/>
    <w:rsid w:val="005649E8"/>
    <w:rsid w:val="005656A1"/>
    <w:rsid w:val="00574222"/>
    <w:rsid w:val="0057673A"/>
    <w:rsid w:val="0057780E"/>
    <w:rsid w:val="00580485"/>
    <w:rsid w:val="00581041"/>
    <w:rsid w:val="005815B1"/>
    <w:rsid w:val="00582130"/>
    <w:rsid w:val="00584985"/>
    <w:rsid w:val="00587BA8"/>
    <w:rsid w:val="00590448"/>
    <w:rsid w:val="00591A6E"/>
    <w:rsid w:val="005A344E"/>
    <w:rsid w:val="005A54B3"/>
    <w:rsid w:val="005A6543"/>
    <w:rsid w:val="005A6CAF"/>
    <w:rsid w:val="005B130E"/>
    <w:rsid w:val="005B34C4"/>
    <w:rsid w:val="005B35E8"/>
    <w:rsid w:val="005B4120"/>
    <w:rsid w:val="005B62B5"/>
    <w:rsid w:val="005B6A8F"/>
    <w:rsid w:val="005B7487"/>
    <w:rsid w:val="005C2389"/>
    <w:rsid w:val="005C6E40"/>
    <w:rsid w:val="005C7A55"/>
    <w:rsid w:val="005D0AC5"/>
    <w:rsid w:val="005D10BC"/>
    <w:rsid w:val="005D18AA"/>
    <w:rsid w:val="005D5E84"/>
    <w:rsid w:val="005D610C"/>
    <w:rsid w:val="005D6A90"/>
    <w:rsid w:val="005D733D"/>
    <w:rsid w:val="005E0C5D"/>
    <w:rsid w:val="005E199A"/>
    <w:rsid w:val="005E2B5F"/>
    <w:rsid w:val="005E2FBC"/>
    <w:rsid w:val="005E382F"/>
    <w:rsid w:val="005E3F88"/>
    <w:rsid w:val="005E426E"/>
    <w:rsid w:val="005E731F"/>
    <w:rsid w:val="005E764E"/>
    <w:rsid w:val="005F1A1E"/>
    <w:rsid w:val="005F20EA"/>
    <w:rsid w:val="005F33D4"/>
    <w:rsid w:val="005F36D7"/>
    <w:rsid w:val="005F3E9F"/>
    <w:rsid w:val="005F47D6"/>
    <w:rsid w:val="005F5085"/>
    <w:rsid w:val="00601188"/>
    <w:rsid w:val="006011DC"/>
    <w:rsid w:val="00601BBB"/>
    <w:rsid w:val="006029D6"/>
    <w:rsid w:val="0060652D"/>
    <w:rsid w:val="00607826"/>
    <w:rsid w:val="00611A84"/>
    <w:rsid w:val="00612F64"/>
    <w:rsid w:val="006163DA"/>
    <w:rsid w:val="006201D5"/>
    <w:rsid w:val="0062203E"/>
    <w:rsid w:val="00622C27"/>
    <w:rsid w:val="0062438A"/>
    <w:rsid w:val="0062449E"/>
    <w:rsid w:val="00626467"/>
    <w:rsid w:val="0062739B"/>
    <w:rsid w:val="00631112"/>
    <w:rsid w:val="00633C2A"/>
    <w:rsid w:val="00635A87"/>
    <w:rsid w:val="00636C4B"/>
    <w:rsid w:val="0063758F"/>
    <w:rsid w:val="00642794"/>
    <w:rsid w:val="00643DD3"/>
    <w:rsid w:val="00644FA5"/>
    <w:rsid w:val="006462BA"/>
    <w:rsid w:val="0065081F"/>
    <w:rsid w:val="0065442A"/>
    <w:rsid w:val="00654C8E"/>
    <w:rsid w:val="00656F5A"/>
    <w:rsid w:val="006576E0"/>
    <w:rsid w:val="006601EB"/>
    <w:rsid w:val="00667565"/>
    <w:rsid w:val="006700DA"/>
    <w:rsid w:val="0067084C"/>
    <w:rsid w:val="00670E61"/>
    <w:rsid w:val="006717A8"/>
    <w:rsid w:val="00671DAB"/>
    <w:rsid w:val="00672514"/>
    <w:rsid w:val="00680EC7"/>
    <w:rsid w:val="00682B4D"/>
    <w:rsid w:val="0068549E"/>
    <w:rsid w:val="0069042D"/>
    <w:rsid w:val="006932FD"/>
    <w:rsid w:val="00693DB2"/>
    <w:rsid w:val="00695696"/>
    <w:rsid w:val="006A01D3"/>
    <w:rsid w:val="006A054D"/>
    <w:rsid w:val="006A13F2"/>
    <w:rsid w:val="006A27C2"/>
    <w:rsid w:val="006A3239"/>
    <w:rsid w:val="006A3C59"/>
    <w:rsid w:val="006A5287"/>
    <w:rsid w:val="006A69D6"/>
    <w:rsid w:val="006B144F"/>
    <w:rsid w:val="006B2045"/>
    <w:rsid w:val="006B2479"/>
    <w:rsid w:val="006B644D"/>
    <w:rsid w:val="006C191B"/>
    <w:rsid w:val="006C2CB1"/>
    <w:rsid w:val="006C38D8"/>
    <w:rsid w:val="006C4606"/>
    <w:rsid w:val="006C479B"/>
    <w:rsid w:val="006C598A"/>
    <w:rsid w:val="006C7876"/>
    <w:rsid w:val="006D1440"/>
    <w:rsid w:val="006D1CF4"/>
    <w:rsid w:val="006D1ECA"/>
    <w:rsid w:val="006D30F2"/>
    <w:rsid w:val="006D5513"/>
    <w:rsid w:val="006D5D45"/>
    <w:rsid w:val="006D6CEC"/>
    <w:rsid w:val="006E09F5"/>
    <w:rsid w:val="006E1B1C"/>
    <w:rsid w:val="006E62EC"/>
    <w:rsid w:val="006F23A3"/>
    <w:rsid w:val="006F3113"/>
    <w:rsid w:val="006F386D"/>
    <w:rsid w:val="00700004"/>
    <w:rsid w:val="00703BD5"/>
    <w:rsid w:val="00703D98"/>
    <w:rsid w:val="00706BBE"/>
    <w:rsid w:val="00712163"/>
    <w:rsid w:val="007135EE"/>
    <w:rsid w:val="00714518"/>
    <w:rsid w:val="007173BA"/>
    <w:rsid w:val="0071760F"/>
    <w:rsid w:val="0071789E"/>
    <w:rsid w:val="00720064"/>
    <w:rsid w:val="007216E5"/>
    <w:rsid w:val="007247CB"/>
    <w:rsid w:val="007249BA"/>
    <w:rsid w:val="0072641F"/>
    <w:rsid w:val="007267E2"/>
    <w:rsid w:val="00733CA6"/>
    <w:rsid w:val="00736D69"/>
    <w:rsid w:val="00737D9B"/>
    <w:rsid w:val="0074022A"/>
    <w:rsid w:val="00742436"/>
    <w:rsid w:val="007524DF"/>
    <w:rsid w:val="007546F2"/>
    <w:rsid w:val="00754EDB"/>
    <w:rsid w:val="00766A02"/>
    <w:rsid w:val="00771213"/>
    <w:rsid w:val="00772315"/>
    <w:rsid w:val="00773698"/>
    <w:rsid w:val="00775D03"/>
    <w:rsid w:val="00776145"/>
    <w:rsid w:val="007859BE"/>
    <w:rsid w:val="00785FE6"/>
    <w:rsid w:val="0078685C"/>
    <w:rsid w:val="007901B7"/>
    <w:rsid w:val="00791066"/>
    <w:rsid w:val="007922B5"/>
    <w:rsid w:val="007932A9"/>
    <w:rsid w:val="007955AD"/>
    <w:rsid w:val="00796C18"/>
    <w:rsid w:val="007A0C8D"/>
    <w:rsid w:val="007A2076"/>
    <w:rsid w:val="007A3608"/>
    <w:rsid w:val="007A47E8"/>
    <w:rsid w:val="007A63A5"/>
    <w:rsid w:val="007A7DDD"/>
    <w:rsid w:val="007B34EC"/>
    <w:rsid w:val="007B35A4"/>
    <w:rsid w:val="007B5F9C"/>
    <w:rsid w:val="007B6EF5"/>
    <w:rsid w:val="007C543A"/>
    <w:rsid w:val="007D4219"/>
    <w:rsid w:val="007D5B9B"/>
    <w:rsid w:val="007E31DC"/>
    <w:rsid w:val="007E412E"/>
    <w:rsid w:val="007E4DB9"/>
    <w:rsid w:val="007E570B"/>
    <w:rsid w:val="007E6B3E"/>
    <w:rsid w:val="007F0172"/>
    <w:rsid w:val="007F1497"/>
    <w:rsid w:val="007F2D15"/>
    <w:rsid w:val="007F3BF0"/>
    <w:rsid w:val="007F4428"/>
    <w:rsid w:val="007F4530"/>
    <w:rsid w:val="007F561A"/>
    <w:rsid w:val="007F61D5"/>
    <w:rsid w:val="007F71F7"/>
    <w:rsid w:val="007F74EC"/>
    <w:rsid w:val="00802961"/>
    <w:rsid w:val="008030B2"/>
    <w:rsid w:val="00803FAD"/>
    <w:rsid w:val="00806C01"/>
    <w:rsid w:val="00810525"/>
    <w:rsid w:val="008107C2"/>
    <w:rsid w:val="00810CD5"/>
    <w:rsid w:val="00811D4E"/>
    <w:rsid w:val="00812491"/>
    <w:rsid w:val="00816566"/>
    <w:rsid w:val="00816A9D"/>
    <w:rsid w:val="008225BA"/>
    <w:rsid w:val="00825035"/>
    <w:rsid w:val="00826E28"/>
    <w:rsid w:val="00826FDD"/>
    <w:rsid w:val="00827A8F"/>
    <w:rsid w:val="00831A21"/>
    <w:rsid w:val="008339C7"/>
    <w:rsid w:val="00834A84"/>
    <w:rsid w:val="008420CC"/>
    <w:rsid w:val="008433B5"/>
    <w:rsid w:val="00843921"/>
    <w:rsid w:val="00846149"/>
    <w:rsid w:val="00846E19"/>
    <w:rsid w:val="00851E2C"/>
    <w:rsid w:val="00852744"/>
    <w:rsid w:val="00852750"/>
    <w:rsid w:val="008553B2"/>
    <w:rsid w:val="008606F5"/>
    <w:rsid w:val="0086198C"/>
    <w:rsid w:val="008620D2"/>
    <w:rsid w:val="00863A96"/>
    <w:rsid w:val="008644FF"/>
    <w:rsid w:val="00866DAD"/>
    <w:rsid w:val="008746E3"/>
    <w:rsid w:val="00874A9E"/>
    <w:rsid w:val="00874DA6"/>
    <w:rsid w:val="00876D38"/>
    <w:rsid w:val="00883B88"/>
    <w:rsid w:val="00895D14"/>
    <w:rsid w:val="008964FB"/>
    <w:rsid w:val="008966B9"/>
    <w:rsid w:val="008A0E09"/>
    <w:rsid w:val="008A2C32"/>
    <w:rsid w:val="008A756E"/>
    <w:rsid w:val="008B04CA"/>
    <w:rsid w:val="008B1F1F"/>
    <w:rsid w:val="008B1FD5"/>
    <w:rsid w:val="008B259E"/>
    <w:rsid w:val="008B39C3"/>
    <w:rsid w:val="008B49B3"/>
    <w:rsid w:val="008B6191"/>
    <w:rsid w:val="008B6302"/>
    <w:rsid w:val="008C59A6"/>
    <w:rsid w:val="008C74A9"/>
    <w:rsid w:val="008D1933"/>
    <w:rsid w:val="008D5641"/>
    <w:rsid w:val="008D5D01"/>
    <w:rsid w:val="008E05E0"/>
    <w:rsid w:val="008E16D0"/>
    <w:rsid w:val="008E2832"/>
    <w:rsid w:val="008E2D37"/>
    <w:rsid w:val="008E2E49"/>
    <w:rsid w:val="008E3116"/>
    <w:rsid w:val="008E3941"/>
    <w:rsid w:val="008E5D55"/>
    <w:rsid w:val="008E79C1"/>
    <w:rsid w:val="008F149F"/>
    <w:rsid w:val="008F3E17"/>
    <w:rsid w:val="008F6D33"/>
    <w:rsid w:val="008F7080"/>
    <w:rsid w:val="009035E3"/>
    <w:rsid w:val="00904BC2"/>
    <w:rsid w:val="0090674F"/>
    <w:rsid w:val="00906E18"/>
    <w:rsid w:val="009110EE"/>
    <w:rsid w:val="00913747"/>
    <w:rsid w:val="00914633"/>
    <w:rsid w:val="00916FC9"/>
    <w:rsid w:val="0091704C"/>
    <w:rsid w:val="0091750E"/>
    <w:rsid w:val="00920C92"/>
    <w:rsid w:val="0092121C"/>
    <w:rsid w:val="0092208A"/>
    <w:rsid w:val="00923918"/>
    <w:rsid w:val="00923C43"/>
    <w:rsid w:val="009246B2"/>
    <w:rsid w:val="009249AD"/>
    <w:rsid w:val="009256D7"/>
    <w:rsid w:val="00927709"/>
    <w:rsid w:val="009325FE"/>
    <w:rsid w:val="0093281F"/>
    <w:rsid w:val="00932CCA"/>
    <w:rsid w:val="00933AC2"/>
    <w:rsid w:val="00935A9A"/>
    <w:rsid w:val="00940BF0"/>
    <w:rsid w:val="009417DD"/>
    <w:rsid w:val="00941CAF"/>
    <w:rsid w:val="00944362"/>
    <w:rsid w:val="009524EA"/>
    <w:rsid w:val="0095544D"/>
    <w:rsid w:val="00961704"/>
    <w:rsid w:val="0096471B"/>
    <w:rsid w:val="00965E16"/>
    <w:rsid w:val="00970078"/>
    <w:rsid w:val="0097382D"/>
    <w:rsid w:val="00973E3B"/>
    <w:rsid w:val="00977409"/>
    <w:rsid w:val="009828B6"/>
    <w:rsid w:val="00982FF5"/>
    <w:rsid w:val="009831C9"/>
    <w:rsid w:val="00985233"/>
    <w:rsid w:val="00986AAC"/>
    <w:rsid w:val="009874D2"/>
    <w:rsid w:val="009875FE"/>
    <w:rsid w:val="0098776E"/>
    <w:rsid w:val="00987931"/>
    <w:rsid w:val="00991819"/>
    <w:rsid w:val="00992665"/>
    <w:rsid w:val="009A0A42"/>
    <w:rsid w:val="009A26CD"/>
    <w:rsid w:val="009A314A"/>
    <w:rsid w:val="009A523E"/>
    <w:rsid w:val="009A6543"/>
    <w:rsid w:val="009A77B5"/>
    <w:rsid w:val="009A7BA2"/>
    <w:rsid w:val="009B18F6"/>
    <w:rsid w:val="009B2DF9"/>
    <w:rsid w:val="009B4272"/>
    <w:rsid w:val="009B45AB"/>
    <w:rsid w:val="009B5EB5"/>
    <w:rsid w:val="009B6631"/>
    <w:rsid w:val="009C2389"/>
    <w:rsid w:val="009C4598"/>
    <w:rsid w:val="009C4E65"/>
    <w:rsid w:val="009D01FC"/>
    <w:rsid w:val="009D24A9"/>
    <w:rsid w:val="009D2D58"/>
    <w:rsid w:val="009D5C91"/>
    <w:rsid w:val="009E10B1"/>
    <w:rsid w:val="009E68A1"/>
    <w:rsid w:val="009E6B17"/>
    <w:rsid w:val="009F31EF"/>
    <w:rsid w:val="009F5062"/>
    <w:rsid w:val="00A004FE"/>
    <w:rsid w:val="00A0230F"/>
    <w:rsid w:val="00A02E8F"/>
    <w:rsid w:val="00A066FF"/>
    <w:rsid w:val="00A06F29"/>
    <w:rsid w:val="00A15E47"/>
    <w:rsid w:val="00A206BE"/>
    <w:rsid w:val="00A21229"/>
    <w:rsid w:val="00A21619"/>
    <w:rsid w:val="00A24B3C"/>
    <w:rsid w:val="00A274F3"/>
    <w:rsid w:val="00A2788A"/>
    <w:rsid w:val="00A31837"/>
    <w:rsid w:val="00A369D8"/>
    <w:rsid w:val="00A40082"/>
    <w:rsid w:val="00A42757"/>
    <w:rsid w:val="00A42A62"/>
    <w:rsid w:val="00A432FA"/>
    <w:rsid w:val="00A44207"/>
    <w:rsid w:val="00A468DC"/>
    <w:rsid w:val="00A46A08"/>
    <w:rsid w:val="00A46A7A"/>
    <w:rsid w:val="00A501B1"/>
    <w:rsid w:val="00A530A1"/>
    <w:rsid w:val="00A533A5"/>
    <w:rsid w:val="00A54E5A"/>
    <w:rsid w:val="00A557CC"/>
    <w:rsid w:val="00A5714F"/>
    <w:rsid w:val="00A60C4C"/>
    <w:rsid w:val="00A611E7"/>
    <w:rsid w:val="00A61892"/>
    <w:rsid w:val="00A6243E"/>
    <w:rsid w:val="00A62622"/>
    <w:rsid w:val="00A62F72"/>
    <w:rsid w:val="00A64839"/>
    <w:rsid w:val="00A64AAB"/>
    <w:rsid w:val="00A66E6C"/>
    <w:rsid w:val="00A67066"/>
    <w:rsid w:val="00A67F7B"/>
    <w:rsid w:val="00A728FD"/>
    <w:rsid w:val="00A73332"/>
    <w:rsid w:val="00A75FE7"/>
    <w:rsid w:val="00A76692"/>
    <w:rsid w:val="00A77078"/>
    <w:rsid w:val="00A80491"/>
    <w:rsid w:val="00A8115F"/>
    <w:rsid w:val="00A8185B"/>
    <w:rsid w:val="00A8437E"/>
    <w:rsid w:val="00A85A1F"/>
    <w:rsid w:val="00A90626"/>
    <w:rsid w:val="00A94028"/>
    <w:rsid w:val="00A9641A"/>
    <w:rsid w:val="00A96431"/>
    <w:rsid w:val="00A9782D"/>
    <w:rsid w:val="00AA1B35"/>
    <w:rsid w:val="00AA376B"/>
    <w:rsid w:val="00AA4172"/>
    <w:rsid w:val="00AA428A"/>
    <w:rsid w:val="00AA4DF2"/>
    <w:rsid w:val="00AA6C1F"/>
    <w:rsid w:val="00AA7B0A"/>
    <w:rsid w:val="00AB150C"/>
    <w:rsid w:val="00AB6637"/>
    <w:rsid w:val="00AC0A87"/>
    <w:rsid w:val="00AC0C16"/>
    <w:rsid w:val="00AC0CB4"/>
    <w:rsid w:val="00AC0FE3"/>
    <w:rsid w:val="00AC3478"/>
    <w:rsid w:val="00AC3AB7"/>
    <w:rsid w:val="00AC5599"/>
    <w:rsid w:val="00AC7D01"/>
    <w:rsid w:val="00AD41D2"/>
    <w:rsid w:val="00AD4B1F"/>
    <w:rsid w:val="00AD50A8"/>
    <w:rsid w:val="00AD5908"/>
    <w:rsid w:val="00AE0E21"/>
    <w:rsid w:val="00AE19E1"/>
    <w:rsid w:val="00AE308D"/>
    <w:rsid w:val="00AE38C3"/>
    <w:rsid w:val="00AE3D64"/>
    <w:rsid w:val="00AE4AA8"/>
    <w:rsid w:val="00AE536C"/>
    <w:rsid w:val="00AE710A"/>
    <w:rsid w:val="00AE7FE1"/>
    <w:rsid w:val="00AF33A9"/>
    <w:rsid w:val="00AF5755"/>
    <w:rsid w:val="00AF6438"/>
    <w:rsid w:val="00B05521"/>
    <w:rsid w:val="00B05663"/>
    <w:rsid w:val="00B05DEF"/>
    <w:rsid w:val="00B0711A"/>
    <w:rsid w:val="00B07308"/>
    <w:rsid w:val="00B10721"/>
    <w:rsid w:val="00B13E6E"/>
    <w:rsid w:val="00B146A5"/>
    <w:rsid w:val="00B163AD"/>
    <w:rsid w:val="00B17654"/>
    <w:rsid w:val="00B17D4F"/>
    <w:rsid w:val="00B2073D"/>
    <w:rsid w:val="00B21F15"/>
    <w:rsid w:val="00B250F3"/>
    <w:rsid w:val="00B26B41"/>
    <w:rsid w:val="00B30C20"/>
    <w:rsid w:val="00B3220A"/>
    <w:rsid w:val="00B32E86"/>
    <w:rsid w:val="00B33FBB"/>
    <w:rsid w:val="00B35F77"/>
    <w:rsid w:val="00B41E47"/>
    <w:rsid w:val="00B4296F"/>
    <w:rsid w:val="00B43328"/>
    <w:rsid w:val="00B47717"/>
    <w:rsid w:val="00B509C5"/>
    <w:rsid w:val="00B50AD7"/>
    <w:rsid w:val="00B51517"/>
    <w:rsid w:val="00B530FD"/>
    <w:rsid w:val="00B5322B"/>
    <w:rsid w:val="00B54D97"/>
    <w:rsid w:val="00B56293"/>
    <w:rsid w:val="00B5696F"/>
    <w:rsid w:val="00B56C8F"/>
    <w:rsid w:val="00B56E16"/>
    <w:rsid w:val="00B57A30"/>
    <w:rsid w:val="00B60048"/>
    <w:rsid w:val="00B63770"/>
    <w:rsid w:val="00B6489C"/>
    <w:rsid w:val="00B649E8"/>
    <w:rsid w:val="00B652F9"/>
    <w:rsid w:val="00B668B7"/>
    <w:rsid w:val="00B6762D"/>
    <w:rsid w:val="00B67ED3"/>
    <w:rsid w:val="00B67FAF"/>
    <w:rsid w:val="00B71624"/>
    <w:rsid w:val="00B71BED"/>
    <w:rsid w:val="00B72B67"/>
    <w:rsid w:val="00B74CE1"/>
    <w:rsid w:val="00B764A3"/>
    <w:rsid w:val="00B80992"/>
    <w:rsid w:val="00B8798C"/>
    <w:rsid w:val="00B9005C"/>
    <w:rsid w:val="00B96B46"/>
    <w:rsid w:val="00BA2AD9"/>
    <w:rsid w:val="00BA4503"/>
    <w:rsid w:val="00BA4EA2"/>
    <w:rsid w:val="00BA5454"/>
    <w:rsid w:val="00BA5F85"/>
    <w:rsid w:val="00BA6AC5"/>
    <w:rsid w:val="00BA7BDD"/>
    <w:rsid w:val="00BB1D8D"/>
    <w:rsid w:val="00BB1DCD"/>
    <w:rsid w:val="00BB22DD"/>
    <w:rsid w:val="00BB65FC"/>
    <w:rsid w:val="00BC0C81"/>
    <w:rsid w:val="00BC0EF8"/>
    <w:rsid w:val="00BC20A8"/>
    <w:rsid w:val="00BC3DBC"/>
    <w:rsid w:val="00BC5966"/>
    <w:rsid w:val="00BC63AB"/>
    <w:rsid w:val="00BC64BC"/>
    <w:rsid w:val="00BC67F3"/>
    <w:rsid w:val="00BC7084"/>
    <w:rsid w:val="00BD0212"/>
    <w:rsid w:val="00BD256E"/>
    <w:rsid w:val="00BD2977"/>
    <w:rsid w:val="00BD2BD8"/>
    <w:rsid w:val="00BD4F16"/>
    <w:rsid w:val="00BD5F54"/>
    <w:rsid w:val="00BD63DC"/>
    <w:rsid w:val="00BE03D4"/>
    <w:rsid w:val="00BE03FF"/>
    <w:rsid w:val="00BE0415"/>
    <w:rsid w:val="00BE1242"/>
    <w:rsid w:val="00BE42D1"/>
    <w:rsid w:val="00BE462E"/>
    <w:rsid w:val="00BE6C01"/>
    <w:rsid w:val="00BE7829"/>
    <w:rsid w:val="00BF2979"/>
    <w:rsid w:val="00BF3EE5"/>
    <w:rsid w:val="00BF5DC7"/>
    <w:rsid w:val="00BF7497"/>
    <w:rsid w:val="00C001C1"/>
    <w:rsid w:val="00C01369"/>
    <w:rsid w:val="00C021E8"/>
    <w:rsid w:val="00C025AB"/>
    <w:rsid w:val="00C02C10"/>
    <w:rsid w:val="00C02D5F"/>
    <w:rsid w:val="00C03995"/>
    <w:rsid w:val="00C03E69"/>
    <w:rsid w:val="00C03F4D"/>
    <w:rsid w:val="00C042A2"/>
    <w:rsid w:val="00C10691"/>
    <w:rsid w:val="00C13EB8"/>
    <w:rsid w:val="00C144B6"/>
    <w:rsid w:val="00C17620"/>
    <w:rsid w:val="00C17782"/>
    <w:rsid w:val="00C1787F"/>
    <w:rsid w:val="00C20FF6"/>
    <w:rsid w:val="00C23A4C"/>
    <w:rsid w:val="00C25F91"/>
    <w:rsid w:val="00C270BC"/>
    <w:rsid w:val="00C312A7"/>
    <w:rsid w:val="00C32DA2"/>
    <w:rsid w:val="00C33152"/>
    <w:rsid w:val="00C3379A"/>
    <w:rsid w:val="00C345C6"/>
    <w:rsid w:val="00C360CE"/>
    <w:rsid w:val="00C364E2"/>
    <w:rsid w:val="00C37C48"/>
    <w:rsid w:val="00C40456"/>
    <w:rsid w:val="00C4084D"/>
    <w:rsid w:val="00C40E1F"/>
    <w:rsid w:val="00C40E93"/>
    <w:rsid w:val="00C41346"/>
    <w:rsid w:val="00C4259F"/>
    <w:rsid w:val="00C44287"/>
    <w:rsid w:val="00C455F7"/>
    <w:rsid w:val="00C515ED"/>
    <w:rsid w:val="00C52133"/>
    <w:rsid w:val="00C52B18"/>
    <w:rsid w:val="00C53D51"/>
    <w:rsid w:val="00C53EFB"/>
    <w:rsid w:val="00C54D61"/>
    <w:rsid w:val="00C5562E"/>
    <w:rsid w:val="00C55D8F"/>
    <w:rsid w:val="00C57A56"/>
    <w:rsid w:val="00C60853"/>
    <w:rsid w:val="00C6265C"/>
    <w:rsid w:val="00C62A2E"/>
    <w:rsid w:val="00C6325E"/>
    <w:rsid w:val="00C70C7E"/>
    <w:rsid w:val="00C74657"/>
    <w:rsid w:val="00C746B1"/>
    <w:rsid w:val="00C76011"/>
    <w:rsid w:val="00C77155"/>
    <w:rsid w:val="00C777DD"/>
    <w:rsid w:val="00C80E26"/>
    <w:rsid w:val="00C831D1"/>
    <w:rsid w:val="00C84644"/>
    <w:rsid w:val="00C84A33"/>
    <w:rsid w:val="00C850C5"/>
    <w:rsid w:val="00C873B3"/>
    <w:rsid w:val="00C90803"/>
    <w:rsid w:val="00C90FB2"/>
    <w:rsid w:val="00C934D0"/>
    <w:rsid w:val="00C941D5"/>
    <w:rsid w:val="00C94FC3"/>
    <w:rsid w:val="00CA0DC3"/>
    <w:rsid w:val="00CA40DD"/>
    <w:rsid w:val="00CA452C"/>
    <w:rsid w:val="00CB1D65"/>
    <w:rsid w:val="00CB3D41"/>
    <w:rsid w:val="00CB520A"/>
    <w:rsid w:val="00CB6860"/>
    <w:rsid w:val="00CB6C32"/>
    <w:rsid w:val="00CB7314"/>
    <w:rsid w:val="00CC1029"/>
    <w:rsid w:val="00CC1920"/>
    <w:rsid w:val="00CC2847"/>
    <w:rsid w:val="00CC5C39"/>
    <w:rsid w:val="00CC6CFB"/>
    <w:rsid w:val="00CC7175"/>
    <w:rsid w:val="00CC7CA9"/>
    <w:rsid w:val="00CC7D64"/>
    <w:rsid w:val="00CD2699"/>
    <w:rsid w:val="00CD4269"/>
    <w:rsid w:val="00CD42D8"/>
    <w:rsid w:val="00CD4ECA"/>
    <w:rsid w:val="00CE40FF"/>
    <w:rsid w:val="00CE4287"/>
    <w:rsid w:val="00CF7E6E"/>
    <w:rsid w:val="00D02E5D"/>
    <w:rsid w:val="00D04E7D"/>
    <w:rsid w:val="00D065AD"/>
    <w:rsid w:val="00D065FC"/>
    <w:rsid w:val="00D07CDD"/>
    <w:rsid w:val="00D10F41"/>
    <w:rsid w:val="00D12BCA"/>
    <w:rsid w:val="00D17D33"/>
    <w:rsid w:val="00D17FD2"/>
    <w:rsid w:val="00D21DED"/>
    <w:rsid w:val="00D22201"/>
    <w:rsid w:val="00D243BB"/>
    <w:rsid w:val="00D3069D"/>
    <w:rsid w:val="00D314E9"/>
    <w:rsid w:val="00D34522"/>
    <w:rsid w:val="00D34E12"/>
    <w:rsid w:val="00D35BDA"/>
    <w:rsid w:val="00D36307"/>
    <w:rsid w:val="00D37BDD"/>
    <w:rsid w:val="00D400ED"/>
    <w:rsid w:val="00D40986"/>
    <w:rsid w:val="00D454A1"/>
    <w:rsid w:val="00D50AF1"/>
    <w:rsid w:val="00D53182"/>
    <w:rsid w:val="00D5450E"/>
    <w:rsid w:val="00D560CB"/>
    <w:rsid w:val="00D5698B"/>
    <w:rsid w:val="00D5698D"/>
    <w:rsid w:val="00D60818"/>
    <w:rsid w:val="00D6108C"/>
    <w:rsid w:val="00D64815"/>
    <w:rsid w:val="00D665CC"/>
    <w:rsid w:val="00D67497"/>
    <w:rsid w:val="00D708B9"/>
    <w:rsid w:val="00D75DFB"/>
    <w:rsid w:val="00D76BB2"/>
    <w:rsid w:val="00D770CC"/>
    <w:rsid w:val="00D77289"/>
    <w:rsid w:val="00D8106B"/>
    <w:rsid w:val="00D81080"/>
    <w:rsid w:val="00D82A1D"/>
    <w:rsid w:val="00D82CCA"/>
    <w:rsid w:val="00D84071"/>
    <w:rsid w:val="00D8601A"/>
    <w:rsid w:val="00D86CFE"/>
    <w:rsid w:val="00D87C1E"/>
    <w:rsid w:val="00D9010B"/>
    <w:rsid w:val="00D90BC8"/>
    <w:rsid w:val="00D90D11"/>
    <w:rsid w:val="00D915B2"/>
    <w:rsid w:val="00D92820"/>
    <w:rsid w:val="00D93CF4"/>
    <w:rsid w:val="00D97601"/>
    <w:rsid w:val="00D97D25"/>
    <w:rsid w:val="00DA2853"/>
    <w:rsid w:val="00DA35BC"/>
    <w:rsid w:val="00DA4297"/>
    <w:rsid w:val="00DA4979"/>
    <w:rsid w:val="00DA61F5"/>
    <w:rsid w:val="00DB0CF7"/>
    <w:rsid w:val="00DB2889"/>
    <w:rsid w:val="00DB2995"/>
    <w:rsid w:val="00DC0EE5"/>
    <w:rsid w:val="00DC76F9"/>
    <w:rsid w:val="00DD019C"/>
    <w:rsid w:val="00DD1D4D"/>
    <w:rsid w:val="00DD7A72"/>
    <w:rsid w:val="00DE10EE"/>
    <w:rsid w:val="00DE1B0C"/>
    <w:rsid w:val="00DE4293"/>
    <w:rsid w:val="00DE43D4"/>
    <w:rsid w:val="00DE471D"/>
    <w:rsid w:val="00DE5769"/>
    <w:rsid w:val="00DE6A3F"/>
    <w:rsid w:val="00DE6C94"/>
    <w:rsid w:val="00DE6E63"/>
    <w:rsid w:val="00DF12C4"/>
    <w:rsid w:val="00DF13A3"/>
    <w:rsid w:val="00DF4845"/>
    <w:rsid w:val="00DF5814"/>
    <w:rsid w:val="00DF67D7"/>
    <w:rsid w:val="00E0280C"/>
    <w:rsid w:val="00E1043A"/>
    <w:rsid w:val="00E1419B"/>
    <w:rsid w:val="00E14873"/>
    <w:rsid w:val="00E14EB5"/>
    <w:rsid w:val="00E21330"/>
    <w:rsid w:val="00E24BC0"/>
    <w:rsid w:val="00E2544C"/>
    <w:rsid w:val="00E30A48"/>
    <w:rsid w:val="00E31C8A"/>
    <w:rsid w:val="00E335DC"/>
    <w:rsid w:val="00E345EB"/>
    <w:rsid w:val="00E40F19"/>
    <w:rsid w:val="00E4114E"/>
    <w:rsid w:val="00E416D2"/>
    <w:rsid w:val="00E5069A"/>
    <w:rsid w:val="00E530B5"/>
    <w:rsid w:val="00E54C48"/>
    <w:rsid w:val="00E61B40"/>
    <w:rsid w:val="00E626E2"/>
    <w:rsid w:val="00E661FD"/>
    <w:rsid w:val="00E66396"/>
    <w:rsid w:val="00E67C4C"/>
    <w:rsid w:val="00E71862"/>
    <w:rsid w:val="00E736B8"/>
    <w:rsid w:val="00E74022"/>
    <w:rsid w:val="00E76A69"/>
    <w:rsid w:val="00E82C70"/>
    <w:rsid w:val="00E8349F"/>
    <w:rsid w:val="00E840FF"/>
    <w:rsid w:val="00E84300"/>
    <w:rsid w:val="00E85060"/>
    <w:rsid w:val="00E86441"/>
    <w:rsid w:val="00E86945"/>
    <w:rsid w:val="00E872FE"/>
    <w:rsid w:val="00E8792B"/>
    <w:rsid w:val="00E90365"/>
    <w:rsid w:val="00E91A17"/>
    <w:rsid w:val="00E92F51"/>
    <w:rsid w:val="00E949B8"/>
    <w:rsid w:val="00E958B6"/>
    <w:rsid w:val="00E97BFF"/>
    <w:rsid w:val="00EA0263"/>
    <w:rsid w:val="00EA0273"/>
    <w:rsid w:val="00EA27AA"/>
    <w:rsid w:val="00EA5E4D"/>
    <w:rsid w:val="00EA6DE0"/>
    <w:rsid w:val="00EB4AB7"/>
    <w:rsid w:val="00EB4D96"/>
    <w:rsid w:val="00EB51A8"/>
    <w:rsid w:val="00EB51E3"/>
    <w:rsid w:val="00EB6E91"/>
    <w:rsid w:val="00EB782A"/>
    <w:rsid w:val="00EC1806"/>
    <w:rsid w:val="00EC1820"/>
    <w:rsid w:val="00EC189E"/>
    <w:rsid w:val="00EC1A77"/>
    <w:rsid w:val="00EC4348"/>
    <w:rsid w:val="00ED1772"/>
    <w:rsid w:val="00ED1E76"/>
    <w:rsid w:val="00ED3842"/>
    <w:rsid w:val="00ED3981"/>
    <w:rsid w:val="00ED4C55"/>
    <w:rsid w:val="00ED548B"/>
    <w:rsid w:val="00ED5973"/>
    <w:rsid w:val="00ED68FC"/>
    <w:rsid w:val="00EE2EB3"/>
    <w:rsid w:val="00EE328A"/>
    <w:rsid w:val="00EE4A40"/>
    <w:rsid w:val="00EE5CEC"/>
    <w:rsid w:val="00EE7ED1"/>
    <w:rsid w:val="00EF133E"/>
    <w:rsid w:val="00EF1893"/>
    <w:rsid w:val="00EF1909"/>
    <w:rsid w:val="00EF2A21"/>
    <w:rsid w:val="00F062D9"/>
    <w:rsid w:val="00F071A2"/>
    <w:rsid w:val="00F10531"/>
    <w:rsid w:val="00F14A18"/>
    <w:rsid w:val="00F17471"/>
    <w:rsid w:val="00F20F94"/>
    <w:rsid w:val="00F2151C"/>
    <w:rsid w:val="00F21E97"/>
    <w:rsid w:val="00F22996"/>
    <w:rsid w:val="00F22C91"/>
    <w:rsid w:val="00F26C08"/>
    <w:rsid w:val="00F317C0"/>
    <w:rsid w:val="00F31AA4"/>
    <w:rsid w:val="00F320F0"/>
    <w:rsid w:val="00F33564"/>
    <w:rsid w:val="00F35EB7"/>
    <w:rsid w:val="00F364E8"/>
    <w:rsid w:val="00F420E2"/>
    <w:rsid w:val="00F4345F"/>
    <w:rsid w:val="00F45CCA"/>
    <w:rsid w:val="00F50782"/>
    <w:rsid w:val="00F51150"/>
    <w:rsid w:val="00F51257"/>
    <w:rsid w:val="00F52254"/>
    <w:rsid w:val="00F53357"/>
    <w:rsid w:val="00F54B17"/>
    <w:rsid w:val="00F579AA"/>
    <w:rsid w:val="00F62444"/>
    <w:rsid w:val="00F6546A"/>
    <w:rsid w:val="00F66525"/>
    <w:rsid w:val="00F706D2"/>
    <w:rsid w:val="00F708CF"/>
    <w:rsid w:val="00F73CA5"/>
    <w:rsid w:val="00F7424F"/>
    <w:rsid w:val="00F749C9"/>
    <w:rsid w:val="00F74FC6"/>
    <w:rsid w:val="00F75315"/>
    <w:rsid w:val="00F75CF4"/>
    <w:rsid w:val="00F768D0"/>
    <w:rsid w:val="00F85FCF"/>
    <w:rsid w:val="00F86657"/>
    <w:rsid w:val="00F86F5A"/>
    <w:rsid w:val="00F87DF3"/>
    <w:rsid w:val="00F87ED1"/>
    <w:rsid w:val="00F9423A"/>
    <w:rsid w:val="00F962C9"/>
    <w:rsid w:val="00FA067E"/>
    <w:rsid w:val="00FA1421"/>
    <w:rsid w:val="00FA3F67"/>
    <w:rsid w:val="00FA4717"/>
    <w:rsid w:val="00FB2859"/>
    <w:rsid w:val="00FB459B"/>
    <w:rsid w:val="00FB47D4"/>
    <w:rsid w:val="00FB48C0"/>
    <w:rsid w:val="00FB5E10"/>
    <w:rsid w:val="00FB7001"/>
    <w:rsid w:val="00FC0C89"/>
    <w:rsid w:val="00FC1057"/>
    <w:rsid w:val="00FC2746"/>
    <w:rsid w:val="00FC289C"/>
    <w:rsid w:val="00FC2926"/>
    <w:rsid w:val="00FC696B"/>
    <w:rsid w:val="00FC7E72"/>
    <w:rsid w:val="00FD1530"/>
    <w:rsid w:val="00FD43CE"/>
    <w:rsid w:val="00FD659B"/>
    <w:rsid w:val="00FD7991"/>
    <w:rsid w:val="00FD7AF7"/>
    <w:rsid w:val="00FE07DC"/>
    <w:rsid w:val="00FE15E4"/>
    <w:rsid w:val="00FE1D39"/>
    <w:rsid w:val="00FE3FA6"/>
    <w:rsid w:val="00FE4AEE"/>
    <w:rsid w:val="00FE60EF"/>
    <w:rsid w:val="00FE6531"/>
    <w:rsid w:val="00FF15E7"/>
    <w:rsid w:val="00FF1C68"/>
    <w:rsid w:val="00FF21F6"/>
    <w:rsid w:val="00FF304D"/>
    <w:rsid w:val="00FF3AA1"/>
    <w:rsid w:val="00FF6569"/>
    <w:rsid w:val="7A3A7032"/>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nhideWhenUsed="0" w:uiPriority="0" w:semiHidden="0" w:name="Body Text 3"/>
    <w:lsdException w:unhideWhenUsed="0" w:uiPriority="0" w:semiHidden="0" w:name="Body Text Indent 2"/>
    <w:lsdException w:uiPriority="99" w:name="Body Text Indent 3"/>
    <w:lsdException w:qFormat="1"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30" w:semiHidden="0" w:name="Intense Quote"/>
    <w:lsdException w:unhideWhenUsed="0" w:uiPriority="60" w:semiHidden="0" w:name="Light Shading Accent 2"/>
    <w:lsdException w:unhideWhenUsed="0" w:uiPriority="62" w:semiHidden="0" w:name="Light Grid Accent 6"/>
  </w:latentStyles>
  <w:style w:type="paragraph" w:default="1" w:styleId="1">
    <w:name w:val="Normal"/>
    <w:qFormat/>
    <w:uiPriority w:val="0"/>
    <w:rPr>
      <w:rFonts w:ascii="Times New Roman" w:hAnsi="Times New Roman" w:eastAsia="Times New Roman" w:cs="Times New Roman"/>
      <w:sz w:val="24"/>
      <w:szCs w:val="24"/>
      <w:lang w:val="es-ES" w:eastAsia="es-ES" w:bidi="ar-SA"/>
    </w:rPr>
  </w:style>
  <w:style w:type="paragraph" w:styleId="2">
    <w:name w:val="heading 1"/>
    <w:basedOn w:val="1"/>
    <w:next w:val="1"/>
    <w:qFormat/>
    <w:uiPriority w:val="0"/>
    <w:pPr>
      <w:keepNext/>
      <w:spacing w:before="240" w:after="60"/>
      <w:outlineLvl w:val="0"/>
    </w:pPr>
    <w:rPr>
      <w:rFonts w:ascii="Arial" w:hAnsi="Arial" w:cs="Arial"/>
      <w:b/>
      <w:bCs/>
      <w:kern w:val="32"/>
      <w:sz w:val="32"/>
      <w:szCs w:val="32"/>
    </w:rPr>
  </w:style>
  <w:style w:type="paragraph" w:styleId="3">
    <w:name w:val="heading 2"/>
    <w:basedOn w:val="1"/>
    <w:next w:val="1"/>
    <w:qFormat/>
    <w:uiPriority w:val="0"/>
    <w:pPr>
      <w:keepNext/>
      <w:jc w:val="center"/>
      <w:outlineLvl w:val="1"/>
    </w:pPr>
    <w:rPr>
      <w:b/>
      <w:sz w:val="30"/>
      <w:szCs w:val="20"/>
      <w:lang/>
    </w:rPr>
  </w:style>
  <w:style w:type="paragraph" w:styleId="4">
    <w:name w:val="heading 4"/>
    <w:basedOn w:val="1"/>
    <w:next w:val="1"/>
    <w:link w:val="41"/>
    <w:qFormat/>
    <w:uiPriority w:val="0"/>
    <w:pPr>
      <w:keepNext/>
      <w:spacing w:before="240" w:after="60"/>
      <w:outlineLvl w:val="3"/>
    </w:pPr>
    <w:rPr>
      <w:rFonts w:ascii="Calibri" w:hAnsi="Calibri"/>
      <w:b/>
      <w:bCs/>
      <w:sz w:val="28"/>
      <w:szCs w:val="28"/>
    </w:rPr>
  </w:style>
  <w:style w:type="paragraph" w:styleId="5">
    <w:name w:val="heading 7"/>
    <w:basedOn w:val="1"/>
    <w:next w:val="1"/>
    <w:link w:val="36"/>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6">
    <w:name w:val="heading 9"/>
    <w:basedOn w:val="1"/>
    <w:next w:val="1"/>
    <w:link w:val="26"/>
    <w:semiHidden/>
    <w:unhideWhenUsed/>
    <w:qFormat/>
    <w:uiPriority w:val="9"/>
    <w:pPr>
      <w:spacing w:before="240" w:after="60"/>
      <w:outlineLvl w:val="8"/>
    </w:pPr>
    <w:rPr>
      <w:rFonts w:ascii="Cambria" w:hAnsi="Cambria"/>
      <w:sz w:val="22"/>
      <w:szCs w:val="22"/>
    </w:rPr>
  </w:style>
  <w:style w:type="character" w:default="1" w:styleId="7">
    <w:name w:val="Default Paragraph Font"/>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character" w:styleId="9">
    <w:name w:val="Emphasis"/>
    <w:basedOn w:val="7"/>
    <w:qFormat/>
    <w:uiPriority w:val="20"/>
    <w:rPr>
      <w:i/>
      <w:iCs/>
    </w:rPr>
  </w:style>
  <w:style w:type="character" w:styleId="10">
    <w:name w:val="Hyperlink"/>
    <w:basedOn w:val="7"/>
    <w:uiPriority w:val="0"/>
    <w:rPr>
      <w:color w:val="0000FF"/>
      <w:u w:val="single"/>
    </w:rPr>
  </w:style>
  <w:style w:type="character" w:styleId="11">
    <w:name w:val="FollowedHyperlink"/>
    <w:basedOn w:val="7"/>
    <w:semiHidden/>
    <w:unhideWhenUsed/>
    <w:uiPriority w:val="99"/>
    <w:rPr>
      <w:color w:val="800080"/>
      <w:u w:val="single"/>
    </w:rPr>
  </w:style>
  <w:style w:type="character" w:styleId="12">
    <w:name w:val="Strong"/>
    <w:basedOn w:val="7"/>
    <w:qFormat/>
    <w:uiPriority w:val="22"/>
    <w:rPr>
      <w:b/>
      <w:bCs/>
    </w:rPr>
  </w:style>
  <w:style w:type="paragraph" w:styleId="13">
    <w:name w:val="Balloon Text"/>
    <w:basedOn w:val="1"/>
    <w:link w:val="32"/>
    <w:semiHidden/>
    <w:unhideWhenUsed/>
    <w:uiPriority w:val="99"/>
    <w:rPr>
      <w:rFonts w:ascii="Tahoma" w:hAnsi="Tahoma" w:cs="Tahoma"/>
      <w:sz w:val="16"/>
      <w:szCs w:val="16"/>
    </w:rPr>
  </w:style>
  <w:style w:type="paragraph" w:styleId="14">
    <w:name w:val="Body Text 2"/>
    <w:basedOn w:val="1"/>
    <w:qFormat/>
    <w:uiPriority w:val="0"/>
    <w:pPr>
      <w:jc w:val="both"/>
    </w:pPr>
  </w:style>
  <w:style w:type="paragraph" w:styleId="15">
    <w:name w:val="Body Text Indent"/>
    <w:basedOn w:val="1"/>
    <w:link w:val="29"/>
    <w:uiPriority w:val="0"/>
    <w:pPr>
      <w:spacing w:after="120"/>
      <w:ind w:left="283"/>
    </w:pPr>
  </w:style>
  <w:style w:type="paragraph" w:styleId="16">
    <w:name w:val="List 2"/>
    <w:basedOn w:val="1"/>
    <w:unhideWhenUsed/>
    <w:uiPriority w:val="99"/>
    <w:pPr>
      <w:ind w:left="566" w:hanging="283"/>
      <w:contextualSpacing/>
    </w:pPr>
  </w:style>
  <w:style w:type="paragraph" w:styleId="17">
    <w:name w:val="Normal (Web)"/>
    <w:basedOn w:val="1"/>
    <w:uiPriority w:val="99"/>
    <w:pPr>
      <w:spacing w:before="100" w:beforeAutospacing="1" w:after="100" w:afterAutospacing="1"/>
    </w:pPr>
  </w:style>
  <w:style w:type="paragraph" w:styleId="18">
    <w:name w:val="Body Text Indent 2"/>
    <w:basedOn w:val="1"/>
    <w:uiPriority w:val="0"/>
    <w:pPr>
      <w:spacing w:after="120" w:line="480" w:lineRule="auto"/>
      <w:ind w:left="283"/>
    </w:pPr>
  </w:style>
  <w:style w:type="paragraph" w:styleId="19">
    <w:name w:val="Block Text"/>
    <w:basedOn w:val="1"/>
    <w:qFormat/>
    <w:uiPriority w:val="0"/>
    <w:pPr>
      <w:ind w:left="360" w:right="436" w:firstLine="360"/>
      <w:jc w:val="both"/>
    </w:pPr>
    <w:rPr>
      <w:rFonts w:ascii="Arial" w:hAnsi="Arial" w:cs="Arial"/>
      <w:szCs w:val="15"/>
    </w:rPr>
  </w:style>
  <w:style w:type="paragraph" w:styleId="20">
    <w:name w:val="Body Text"/>
    <w:basedOn w:val="1"/>
    <w:link w:val="27"/>
    <w:uiPriority w:val="0"/>
    <w:pPr>
      <w:spacing w:after="120"/>
    </w:pPr>
  </w:style>
  <w:style w:type="paragraph" w:styleId="21">
    <w:name w:val="Body Text 3"/>
    <w:basedOn w:val="1"/>
    <w:link w:val="42"/>
    <w:uiPriority w:val="0"/>
    <w:pPr>
      <w:tabs>
        <w:tab w:val="left" w:pos="0"/>
        <w:tab w:val="left" w:pos="720"/>
        <w:tab w:val="left" w:pos="1440"/>
        <w:tab w:val="left" w:pos="2160"/>
        <w:tab w:val="left" w:pos="2880"/>
        <w:tab w:val="left" w:pos="3600"/>
        <w:tab w:val="left" w:pos="4320"/>
        <w:tab w:val="left" w:pos="5040"/>
        <w:tab w:val="left" w:pos="5760"/>
        <w:tab w:val="left" w:pos="6480"/>
        <w:tab w:val="left" w:pos="7200"/>
      </w:tabs>
      <w:snapToGrid w:val="0"/>
      <w:jc w:val="both"/>
    </w:pPr>
    <w:rPr>
      <w:rFonts w:ascii="Courier New" w:hAnsi="Courier New"/>
      <w:sz w:val="16"/>
      <w:szCs w:val="20"/>
      <w:lang/>
    </w:rPr>
  </w:style>
  <w:style w:type="paragraph" w:styleId="22">
    <w:name w:val="Body Text First Indent"/>
    <w:basedOn w:val="20"/>
    <w:link w:val="28"/>
    <w:semiHidden/>
    <w:unhideWhenUsed/>
    <w:uiPriority w:val="99"/>
    <w:pPr>
      <w:ind w:firstLine="210"/>
    </w:pPr>
  </w:style>
  <w:style w:type="paragraph" w:styleId="23">
    <w:name w:val="Body Text First Indent 2"/>
    <w:basedOn w:val="15"/>
    <w:link w:val="30"/>
    <w:semiHidden/>
    <w:unhideWhenUsed/>
    <w:uiPriority w:val="99"/>
    <w:pPr>
      <w:ind w:firstLine="210"/>
    </w:pPr>
  </w:style>
  <w:style w:type="table" w:styleId="24">
    <w:name w:val="Table Grid"/>
    <w:basedOn w:val="8"/>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
    <w:name w:val="estndar"/>
    <w:basedOn w:val="1"/>
    <w:uiPriority w:val="0"/>
    <w:pPr>
      <w:spacing w:before="100" w:beforeAutospacing="1" w:after="100" w:afterAutospacing="1"/>
    </w:pPr>
  </w:style>
  <w:style w:type="character" w:customStyle="1" w:styleId="26">
    <w:name w:val="Título 9 Car"/>
    <w:basedOn w:val="7"/>
    <w:link w:val="6"/>
    <w:semiHidden/>
    <w:uiPriority w:val="9"/>
    <w:rPr>
      <w:rFonts w:ascii="Cambria" w:hAnsi="Cambria" w:eastAsia="Times New Roman" w:cs="Times New Roman"/>
      <w:sz w:val="22"/>
      <w:szCs w:val="22"/>
    </w:rPr>
  </w:style>
  <w:style w:type="character" w:customStyle="1" w:styleId="27">
    <w:name w:val="Texto independiente Car"/>
    <w:basedOn w:val="7"/>
    <w:link w:val="20"/>
    <w:uiPriority w:val="0"/>
    <w:rPr>
      <w:sz w:val="24"/>
      <w:szCs w:val="24"/>
    </w:rPr>
  </w:style>
  <w:style w:type="character" w:customStyle="1" w:styleId="28">
    <w:name w:val="Texto independiente primera sangría Car"/>
    <w:basedOn w:val="27"/>
    <w:link w:val="22"/>
    <w:uiPriority w:val="0"/>
    <w:rPr>
      <w:sz w:val="24"/>
      <w:szCs w:val="24"/>
    </w:rPr>
  </w:style>
  <w:style w:type="character" w:customStyle="1" w:styleId="29">
    <w:name w:val="Sangría de texto normal Car"/>
    <w:basedOn w:val="7"/>
    <w:link w:val="15"/>
    <w:uiPriority w:val="0"/>
    <w:rPr>
      <w:sz w:val="24"/>
      <w:szCs w:val="24"/>
    </w:rPr>
  </w:style>
  <w:style w:type="character" w:customStyle="1" w:styleId="30">
    <w:name w:val="Texto independiente primera sangría 2 Car"/>
    <w:basedOn w:val="29"/>
    <w:link w:val="23"/>
    <w:uiPriority w:val="0"/>
    <w:rPr>
      <w:sz w:val="24"/>
      <w:szCs w:val="24"/>
    </w:rPr>
  </w:style>
  <w:style w:type="paragraph" w:customStyle="1" w:styleId="31">
    <w:name w:val="TEXTO"/>
    <w:uiPriority w:val="99"/>
    <w:pPr>
      <w:widowControl w:val="0"/>
      <w:spacing w:after="100" w:afterAutospacing="1"/>
    </w:pPr>
    <w:rPr>
      <w:rFonts w:ascii="Arial" w:hAnsi="Arial" w:eastAsia="Times New Roman" w:cs="Arial"/>
      <w:color w:val="000000"/>
      <w:sz w:val="24"/>
      <w:szCs w:val="24"/>
      <w:lang w:val="es-ES" w:eastAsia="es-ES" w:bidi="ar-SA"/>
    </w:rPr>
  </w:style>
  <w:style w:type="character" w:customStyle="1" w:styleId="32">
    <w:name w:val="Texto de globo Car"/>
    <w:basedOn w:val="7"/>
    <w:link w:val="13"/>
    <w:semiHidden/>
    <w:uiPriority w:val="99"/>
    <w:rPr>
      <w:rFonts w:ascii="Tahoma" w:hAnsi="Tahoma" w:cs="Tahoma"/>
      <w:sz w:val="16"/>
      <w:szCs w:val="16"/>
    </w:rPr>
  </w:style>
  <w:style w:type="table" w:styleId="33">
    <w:name w:val="Light Shading Accent 2"/>
    <w:basedOn w:val="8"/>
    <w:uiPriority w:val="60"/>
    <w:rPr>
      <w:color w:val="943634"/>
    </w:rPr>
    <w:tblPr>
      <w:tblBorders>
        <w:top w:val="single" w:color="C0504D" w:sz="8" w:space="0"/>
        <w:bottom w:val="single" w:color="C0504D" w:sz="8" w:space="0"/>
      </w:tblBorders>
    </w:tblPr>
    <w:tblStylePr w:type="fir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2"/>
      </w:tcPr>
    </w:tblStylePr>
    <w:tblStylePr w:type="band1Horz">
      <w:tcPr>
        <w:tcBorders>
          <w:left w:val="nil"/>
          <w:right w:val="nil"/>
          <w:insideH w:val="nil"/>
          <w:insideV w:val="nil"/>
        </w:tcBorders>
        <w:shd w:val="clear" w:color="auto" w:fill="EFD3D2"/>
      </w:tcPr>
    </w:tblStylePr>
  </w:style>
  <w:style w:type="table" w:styleId="34">
    <w:name w:val="Light Grid Accent 6"/>
    <w:basedOn w:val="8"/>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Cambria" w:hAnsi="Cambria" w:eastAsia="Times New Roman" w:cs="Times New Roman"/>
        <w:b/>
        <w:bCs/>
      </w:rPr>
      <w:tcPr>
        <w:tcBorders>
          <w:top w:val="single" w:color="F79646" w:sz="8" w:space="0"/>
          <w:left w:val="single" w:color="F79646" w:sz="8" w:space="0"/>
          <w:bottom w:val="single" w:color="F79646" w:sz="18" w:space="0"/>
          <w:right w:val="single" w:color="F79646" w:sz="8" w:space="0"/>
          <w:insideH w:val="nil"/>
          <w:insideV w:val="single" w:sz="8" w:space="0"/>
        </w:tcBorders>
      </w:tcPr>
    </w:tblStylePr>
    <w:tblStylePr w:type="lastRow">
      <w:pPr>
        <w:spacing w:before="0" w:after="0" w:line="240" w:lineRule="auto"/>
      </w:pPr>
      <w:rPr>
        <w:rFonts w:ascii="Cambria" w:hAnsi="Cambria" w:eastAsia="Times New Roman" w:cs="Times New Roman"/>
        <w:b/>
        <w:bCs/>
      </w:r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cPr>
        <w:tcBorders>
          <w:top w:val="single" w:color="F79646" w:sz="8" w:space="0"/>
          <w:left w:val="single" w:color="F79646" w:sz="8" w:space="0"/>
          <w:bottom w:val="single" w:color="F79646" w:sz="8" w:space="0"/>
          <w:right w:val="single" w:color="F79646" w:sz="8" w:space="0"/>
        </w:tcBorders>
      </w:tcPr>
    </w:tblStylePr>
    <w:tblStylePr w:type="band1Vert">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cPr>
        <w:tcBorders>
          <w:top w:val="single" w:color="F79646" w:sz="8" w:space="0"/>
          <w:left w:val="single" w:color="F79646" w:sz="8" w:space="0"/>
          <w:bottom w:val="single" w:color="F79646" w:sz="8" w:space="0"/>
          <w:right w:val="single" w:color="F79646" w:sz="8" w:space="0"/>
          <w:insideV w:val="single" w:sz="8" w:space="0"/>
        </w:tcBorders>
      </w:tcPr>
    </w:tblStylePr>
  </w:style>
  <w:style w:type="paragraph" w:styleId="35">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character" w:customStyle="1" w:styleId="36">
    <w:name w:val="Título 7 Car"/>
    <w:basedOn w:val="7"/>
    <w:link w:val="5"/>
    <w:uiPriority w:val="9"/>
    <w:rPr>
      <w:rFonts w:asciiTheme="majorHAnsi" w:hAnsiTheme="majorHAnsi" w:eastAsiaTheme="majorEastAsia" w:cstheme="majorBidi"/>
      <w:i/>
      <w:iCs/>
      <w:color w:val="404040" w:themeColor="text1" w:themeTint="BF"/>
      <w:sz w:val="24"/>
      <w:szCs w:val="24"/>
      <w14:textFill>
        <w14:solidFill>
          <w14:schemeClr w14:val="tx1">
            <w14:lumMod w14:val="75000"/>
            <w14:lumOff w14:val="25000"/>
          </w14:schemeClr>
        </w14:solidFill>
      </w14:textFill>
    </w:rPr>
  </w:style>
  <w:style w:type="character" w:customStyle="1" w:styleId="37">
    <w:name w:val="destacado1"/>
    <w:basedOn w:val="7"/>
    <w:uiPriority w:val="0"/>
    <w:rPr>
      <w:rFonts w:hint="default" w:ascii="Trebuchet MS" w:hAnsi="Trebuchet MS"/>
      <w:sz w:val="20"/>
      <w:szCs w:val="20"/>
    </w:rPr>
  </w:style>
  <w:style w:type="paragraph" w:customStyle="1" w:styleId="38">
    <w:name w:val="Style 1"/>
    <w:uiPriority w:val="99"/>
    <w:pPr>
      <w:widowControl w:val="0"/>
      <w:autoSpaceDE w:val="0"/>
      <w:autoSpaceDN w:val="0"/>
      <w:spacing w:line="304" w:lineRule="auto"/>
      <w:ind w:left="576"/>
    </w:pPr>
    <w:rPr>
      <w:rFonts w:ascii="Arial" w:hAnsi="Arial" w:eastAsia="Times New Roman" w:cs="Arial"/>
      <w:sz w:val="18"/>
      <w:szCs w:val="18"/>
      <w:lang w:val="en-US" w:eastAsia="es-ES" w:bidi="ar-SA"/>
    </w:rPr>
  </w:style>
  <w:style w:type="character" w:customStyle="1" w:styleId="39">
    <w:name w:val="postdate"/>
    <w:basedOn w:val="7"/>
    <w:uiPriority w:val="0"/>
  </w:style>
  <w:style w:type="character" w:customStyle="1" w:styleId="40">
    <w:name w:val="s0kpld"/>
    <w:basedOn w:val="7"/>
    <w:uiPriority w:val="0"/>
  </w:style>
  <w:style w:type="character" w:customStyle="1" w:styleId="41">
    <w:name w:val="Título 4 Car"/>
    <w:basedOn w:val="7"/>
    <w:link w:val="4"/>
    <w:uiPriority w:val="0"/>
    <w:rPr>
      <w:rFonts w:ascii="Calibri" w:hAnsi="Calibri"/>
      <w:b/>
      <w:bCs/>
      <w:sz w:val="28"/>
      <w:szCs w:val="28"/>
    </w:rPr>
  </w:style>
  <w:style w:type="character" w:customStyle="1" w:styleId="42">
    <w:name w:val="Texto independiente 3 Car"/>
    <w:basedOn w:val="7"/>
    <w:link w:val="21"/>
    <w:uiPriority w:val="0"/>
    <w:rPr>
      <w:rFonts w:ascii="Courier New" w:hAnsi="Courier New"/>
      <w:sz w:val="16"/>
      <w:lang/>
    </w:rPr>
  </w:style>
  <w:style w:type="character" w:customStyle="1" w:styleId="43">
    <w:name w:val="Unresolved Mention"/>
    <w:basedOn w:val="7"/>
    <w:semiHidden/>
    <w:unhideWhenUsed/>
    <w:uiPriority w:val="99"/>
    <w:rPr>
      <w:color w:val="605E5C"/>
      <w:shd w:val="clear" w:color="auto" w:fill="E1DFDD"/>
    </w:rPr>
  </w:style>
  <w:style w:type="paragraph" w:styleId="44">
    <w:name w:val="No Spacing"/>
    <w:link w:val="45"/>
    <w:qFormat/>
    <w:uiPriority w:val="1"/>
    <w:rPr>
      <w:rFonts w:asciiTheme="minorHAnsi" w:hAnsiTheme="minorHAnsi" w:eastAsiaTheme="minorEastAsia" w:cstheme="minorBidi"/>
      <w:sz w:val="22"/>
      <w:szCs w:val="22"/>
      <w:lang w:val="es-ES" w:eastAsia="es-ES" w:bidi="ar-SA"/>
    </w:rPr>
  </w:style>
  <w:style w:type="character" w:customStyle="1" w:styleId="45">
    <w:name w:val="Sin espaciado Car"/>
    <w:basedOn w:val="7"/>
    <w:link w:val="44"/>
    <w:uiPriority w:val="1"/>
    <w:rPr>
      <w:rFonts w:asciiTheme="minorHAnsi" w:hAnsiTheme="minorHAnsi" w:eastAsiaTheme="minorEastAsia" w:cstheme="minorBidi"/>
      <w:sz w:val="22"/>
      <w:szCs w:val="22"/>
    </w:rPr>
  </w:style>
  <w:style w:type="paragraph" w:customStyle="1" w:styleId="46">
    <w:name w:val="Default"/>
    <w:uiPriority w:val="0"/>
    <w:pPr>
      <w:autoSpaceDE w:val="0"/>
      <w:autoSpaceDN w:val="0"/>
      <w:adjustRightInd w:val="0"/>
    </w:pPr>
    <w:rPr>
      <w:rFonts w:ascii="Arial" w:hAnsi="Arial" w:eastAsia="Times New Roman" w:cs="Arial"/>
      <w:color w:val="000000"/>
      <w:sz w:val="24"/>
      <w:szCs w:val="24"/>
      <w:lang w:val="es-ES" w:eastAsia="es-ES" w:bidi="ar-SA"/>
    </w:rPr>
  </w:style>
  <w:style w:type="paragraph" w:styleId="47">
    <w:name w:val="Intense Quote"/>
    <w:basedOn w:val="1"/>
    <w:next w:val="1"/>
    <w:link w:val="48"/>
    <w:qFormat/>
    <w:uiPriority w:val="30"/>
    <w:pPr>
      <w:pBdr>
        <w:top w:val="single" w:color="4F81BD" w:themeColor="accent1" w:sz="4" w:space="10"/>
        <w:bottom w:val="single" w:color="4F81BD" w:themeColor="accent1" w:sz="4" w:space="10"/>
      </w:pBdr>
      <w:spacing w:before="360" w:after="360"/>
      <w:ind w:left="864" w:right="864"/>
      <w:jc w:val="center"/>
    </w:pPr>
    <w:rPr>
      <w:i/>
      <w:iCs/>
      <w:color w:val="4F81BD" w:themeColor="accent1"/>
      <w14:textFill>
        <w14:solidFill>
          <w14:schemeClr w14:val="accent1"/>
        </w14:solidFill>
      </w14:textFill>
    </w:rPr>
  </w:style>
  <w:style w:type="character" w:customStyle="1" w:styleId="48">
    <w:name w:val="Cita destacada Car"/>
    <w:basedOn w:val="7"/>
    <w:link w:val="47"/>
    <w:uiPriority w:val="30"/>
    <w:rPr>
      <w:i/>
      <w:iCs/>
      <w:color w:val="4F81BD" w:themeColor="accent1"/>
      <w:sz w:val="24"/>
      <w:szCs w:val="24"/>
      <w14:textFill>
        <w14:solidFill>
          <w14:schemeClr w14:val="accent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B3A3AE-17B0-4F3A-9C6B-93303BDD7644}">
  <ds:schemaRefs/>
</ds:datastoreItem>
</file>

<file path=docProps/app.xml><?xml version="1.0" encoding="utf-8"?>
<Properties xmlns="http://schemas.openxmlformats.org/officeDocument/2006/extended-properties" xmlns:vt="http://schemas.openxmlformats.org/officeDocument/2006/docPropsVTypes">
  <Template>Normal</Template>
  <Pages>2</Pages>
  <Words>14</Words>
  <Characters>79</Characters>
  <Lines>1</Lines>
  <Paragraphs>1</Paragraphs>
  <TotalTime>916</TotalTime>
  <ScaleCrop>false</ScaleCrop>
  <LinksUpToDate>false</LinksUpToDate>
  <CharactersWithSpaces>92</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2026-01-12T13:40:00Z</dcterms:created>
  <dc:creator>.</dc:creator>
  <cp:lastModifiedBy>marga</cp:lastModifiedBy>
  <cp:lastPrinted>2026-02-03T12:54:00Z</cp:lastPrinted>
  <dcterms:modified xsi:type="dcterms:W3CDTF">2026-02-11T19:48:25Z</dcterms:modified>
  <dc:title>Enel programa de caritas nose debe de escribir asideestaforma porlo tanto</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0BFDEB74B67C4E3CBF9C449EA7B3A12D_13</vt:lpwstr>
  </property>
</Properties>
</file>