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9B0" w:rsidRPr="00861D21" w:rsidRDefault="00F459B0">
      <w:pPr>
        <w:rPr>
          <w:sz w:val="32"/>
          <w:szCs w:val="32"/>
          <w:lang w:val="es-ES"/>
        </w:rPr>
      </w:pPr>
      <w:r w:rsidRPr="00861D21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C930C" wp14:editId="01221EA9">
                <wp:simplePos x="0" y="0"/>
                <wp:positionH relativeFrom="column">
                  <wp:posOffset>255905</wp:posOffset>
                </wp:positionH>
                <wp:positionV relativeFrom="paragraph">
                  <wp:posOffset>157480</wp:posOffset>
                </wp:positionV>
                <wp:extent cx="5166995" cy="1569720"/>
                <wp:effectExtent l="57150" t="38100" r="71755" b="876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E2" w:rsidRPr="00B512DA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:rsidR="00AE41E2" w:rsidRPr="0065543D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:rsidR="00AE41E2" w:rsidRDefault="00446D29" w:rsidP="00F21EAD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19</w:t>
                            </w:r>
                            <w:r w:rsidR="005D56EF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="00E32D14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NOVIEMBRE</w:t>
                            </w:r>
                            <w:r w:rsidR="00BA229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0.15pt;margin-top:12.4pt;width:406.85pt;height:1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41E2" w:rsidRPr="00B512DA" w:rsidRDefault="00AE41E2" w:rsidP="00AE41E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:rsidR="00AE41E2" w:rsidRPr="0065543D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:rsidR="00AE41E2" w:rsidRDefault="00446D29" w:rsidP="00F21EAD">
                      <w:pPr>
                        <w:spacing w:after="240"/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19</w:t>
                      </w:r>
                      <w:r w:rsidR="005D56EF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="00E32D14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NOVIEMBRE</w:t>
                      </w:r>
                      <w:r w:rsidR="00BA229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157A70" w:rsidRPr="00157A70" w:rsidRDefault="00157A70" w:rsidP="00157A70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</w:rPr>
      </w:pPr>
      <w:r w:rsidRPr="00157A70">
        <w:rPr>
          <w:rFonts w:ascii="Impact" w:hAnsi="Impact"/>
          <w:color w:val="00B050"/>
          <w:sz w:val="56"/>
          <w:szCs w:val="56"/>
        </w:rPr>
        <w:t>No es tanto tener talento</w:t>
      </w:r>
    </w:p>
    <w:p w:rsidR="00157A70" w:rsidRPr="00157A70" w:rsidRDefault="00157A70" w:rsidP="00157A70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</w:rPr>
      </w:pPr>
      <w:proofErr w:type="gramStart"/>
      <w:r w:rsidRPr="00157A70">
        <w:rPr>
          <w:rFonts w:ascii="Impact" w:hAnsi="Impact"/>
          <w:color w:val="00B050"/>
          <w:sz w:val="56"/>
          <w:szCs w:val="56"/>
        </w:rPr>
        <w:t>como</w:t>
      </w:r>
      <w:proofErr w:type="gramEnd"/>
      <w:r w:rsidRPr="00157A70">
        <w:rPr>
          <w:rFonts w:ascii="Impact" w:hAnsi="Impact"/>
          <w:color w:val="00B050"/>
          <w:sz w:val="56"/>
          <w:szCs w:val="56"/>
        </w:rPr>
        <w:t xml:space="preserve"> saber  hacerlo crecer</w:t>
      </w:r>
    </w:p>
    <w:p w:rsidR="00157A70" w:rsidRPr="00157A70" w:rsidRDefault="00157A70" w:rsidP="00157A70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157A70">
      <w:pPr>
        <w:pStyle w:val="Prrafodelista"/>
        <w:numPr>
          <w:ilvl w:val="0"/>
          <w:numId w:val="12"/>
        </w:numPr>
        <w:spacing w:after="0" w:line="240" w:lineRule="atLeast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157A70">
        <w:rPr>
          <w:rFonts w:ascii="Lucida Sans" w:hAnsi="Lucida Sans"/>
          <w:b/>
          <w:color w:val="00B050"/>
          <w:sz w:val="32"/>
          <w:szCs w:val="32"/>
        </w:rPr>
        <w:t>VER: ¿Tienes talento?</w:t>
      </w:r>
    </w:p>
    <w:p w:rsidR="00157A70" w:rsidRPr="00157A70" w:rsidRDefault="00157A70" w:rsidP="00157A70">
      <w:pPr>
        <w:pStyle w:val="Prrafodelista"/>
        <w:spacing w:after="0" w:line="240" w:lineRule="atLeast"/>
        <w:ind w:left="750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:rsidR="00157A70" w:rsidRPr="00157A70" w:rsidRDefault="00157A70" w:rsidP="00157A70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57A70">
        <w:rPr>
          <w:rFonts w:ascii="Calibri" w:hAnsi="Calibri"/>
          <w:b/>
          <w:bCs/>
          <w:color w:val="1F497D"/>
          <w:sz w:val="32"/>
          <w:szCs w:val="32"/>
        </w:rPr>
        <w:t xml:space="preserve">- </w:t>
      </w:r>
      <w:r w:rsidR="004D2A71">
        <w:rPr>
          <w:rFonts w:ascii="Calibri" w:hAnsi="Calibri"/>
          <w:bCs/>
          <w:color w:val="1F497D"/>
          <w:sz w:val="32"/>
          <w:szCs w:val="32"/>
        </w:rPr>
        <w:t>Cuando a</w:t>
      </w:r>
      <w:r w:rsidRPr="00157A70">
        <w:rPr>
          <w:rFonts w:ascii="Calibri" w:hAnsi="Calibri"/>
          <w:bCs/>
          <w:color w:val="1F497D"/>
          <w:sz w:val="32"/>
          <w:szCs w:val="32"/>
        </w:rPr>
        <w:t xml:space="preserve"> veces nos preguntamos qué sabemos hacer, cuál es nuestro mayor talento, cómo mejorar nuestros talentos… Es que todos tenemos cualidades, posibilidades para hacer unas cosas mejor que otras.</w:t>
      </w:r>
    </w:p>
    <w:p w:rsidR="00157A70" w:rsidRDefault="00157A70" w:rsidP="00157A70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57A70">
        <w:rPr>
          <w:rFonts w:ascii="Arial" w:hAnsi="Arial" w:cs="Arial"/>
          <w:b/>
          <w:bCs/>
          <w:i/>
          <w:color w:val="1F497D"/>
          <w:sz w:val="32"/>
          <w:szCs w:val="32"/>
        </w:rPr>
        <w:t>¿Qué son los talentos?</w:t>
      </w:r>
    </w:p>
    <w:p w:rsidR="00157A70" w:rsidRDefault="00157A70" w:rsidP="00157A70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57A7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¿Podemos hacer crecer un talento? </w:t>
      </w:r>
    </w:p>
    <w:p w:rsidR="00157A70" w:rsidRDefault="00157A70" w:rsidP="00157A70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157A70" w:rsidRPr="00157A70" w:rsidRDefault="00157A70" w:rsidP="00157A70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157A70" w:rsidRDefault="00157A70" w:rsidP="00157A70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157A70">
        <w:rPr>
          <w:rFonts w:ascii="Lucida Sans" w:hAnsi="Lucida Sans"/>
          <w:b/>
          <w:color w:val="00B050"/>
          <w:sz w:val="32"/>
          <w:szCs w:val="32"/>
        </w:rPr>
        <w:t>JUZGAR: Saber hacer crecer los talentos</w:t>
      </w:r>
    </w:p>
    <w:p w:rsidR="00157A70" w:rsidRPr="00157A70" w:rsidRDefault="00157A70" w:rsidP="00157A7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11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:rsidR="00157A70" w:rsidRPr="00157A70" w:rsidRDefault="00157A70" w:rsidP="00157A7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157A70">
        <w:rPr>
          <w:rFonts w:ascii="Calibri" w:hAnsi="Calibri" w:cs="Calibri"/>
          <w:b/>
          <w:bCs/>
          <w:color w:val="1F497D"/>
          <w:sz w:val="32"/>
          <w:szCs w:val="32"/>
        </w:rPr>
        <w:t xml:space="preserve">- </w:t>
      </w:r>
      <w:r w:rsidRPr="00157A70">
        <w:rPr>
          <w:rFonts w:ascii="Calibri" w:hAnsi="Calibri" w:cs="Calibri"/>
          <w:bCs/>
          <w:color w:val="1F497D"/>
          <w:sz w:val="32"/>
          <w:szCs w:val="32"/>
        </w:rPr>
        <w:t>E</w:t>
      </w:r>
      <w:r w:rsidRPr="00157A70">
        <w:rPr>
          <w:rFonts w:asciiTheme="minorHAnsi" w:hAnsiTheme="minorHAnsi" w:cstheme="minorHAnsi"/>
          <w:bCs/>
          <w:color w:val="1F497D"/>
          <w:sz w:val="32"/>
          <w:szCs w:val="32"/>
        </w:rPr>
        <w:t>n el evangelio de este día</w:t>
      </w:r>
      <w:r w:rsidRPr="00157A70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,  </w:t>
      </w:r>
      <w:r w:rsidRPr="00157A70">
        <w:rPr>
          <w:rFonts w:asciiTheme="minorHAnsi" w:hAnsiTheme="minorHAnsi" w:cstheme="minorHAnsi"/>
          <w:bCs/>
          <w:color w:val="1F497D"/>
          <w:sz w:val="32"/>
          <w:szCs w:val="32"/>
        </w:rPr>
        <w:t>Jesús, a través de una historia, nos habla de un padre que dejó sus bienes a sus hijos: a un</w:t>
      </w:r>
      <w:r w:rsidR="004D2A71">
        <w:rPr>
          <w:rFonts w:asciiTheme="minorHAnsi" w:hAnsiTheme="minorHAnsi" w:cstheme="minorHAnsi"/>
          <w:bCs/>
          <w:color w:val="1F497D"/>
          <w:sz w:val="32"/>
          <w:szCs w:val="32"/>
        </w:rPr>
        <w:t>o le dio cinco talentos, a otro</w:t>
      </w:r>
      <w:r w:rsidRPr="00157A7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dos y a otro uno. Al pasar el tiempo les pidió que dieran cuenta de lo que habían hecho con ellos.</w:t>
      </w:r>
    </w:p>
    <w:p w:rsidR="00157A70" w:rsidRDefault="00157A70" w:rsidP="00157A70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157A70" w:rsidRDefault="00157A70" w:rsidP="00157A70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157A70">
        <w:rPr>
          <w:rFonts w:ascii="Calibri" w:hAnsi="Calibri" w:cs="Calibri"/>
          <w:b/>
          <w:bCs/>
          <w:color w:val="1F497D"/>
          <w:sz w:val="32"/>
          <w:szCs w:val="32"/>
        </w:rPr>
        <w:t>¿</w:t>
      </w:r>
      <w:r w:rsidRPr="00157A70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157A70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157A70" w:rsidRPr="00157A70" w:rsidRDefault="00157A70" w:rsidP="00157A70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16"/>
          <w:szCs w:val="16"/>
        </w:rPr>
      </w:pPr>
    </w:p>
    <w:p w:rsidR="00157A70" w:rsidRPr="00157A70" w:rsidRDefault="00157A70" w:rsidP="00157A70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>En la parábola de Jesús,</w:t>
      </w:r>
      <w:r w:rsidRPr="00157A70">
        <w:rPr>
          <w:rFonts w:eastAsia="Times New Roman" w:cs="Calibri"/>
          <w:b/>
          <w:bCs/>
          <w:color w:val="1F497D"/>
          <w:sz w:val="32"/>
          <w:szCs w:val="32"/>
          <w:lang w:eastAsia="es-ES"/>
        </w:rPr>
        <w:t xml:space="preserve"> uno recibió 3, otro 2 y otro 1</w:t>
      </w: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>. ¿Qué hicieron con ellos? ¿Obtuvieron recompensa? ¿Qué pasó con el que lo escondió?</w:t>
      </w:r>
    </w:p>
    <w:p w:rsidR="00157A70" w:rsidRPr="00157A70" w:rsidRDefault="00157A70" w:rsidP="00157A70">
      <w:pPr>
        <w:pStyle w:val="Prrafodelista"/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/>
        <w:jc w:val="both"/>
        <w:rPr>
          <w:rFonts w:asciiTheme="minorHAnsi" w:hAnsiTheme="minorHAnsi" w:cstheme="minorHAnsi"/>
          <w:bCs/>
          <w:i/>
          <w:color w:val="1F497D"/>
          <w:sz w:val="16"/>
          <w:szCs w:val="16"/>
        </w:rPr>
      </w:pPr>
    </w:p>
    <w:p w:rsidR="00157A70" w:rsidRPr="00157A70" w:rsidRDefault="00157A70" w:rsidP="00157A70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  <w:r w:rsidRPr="00157A70">
        <w:rPr>
          <w:rFonts w:eastAsia="Times New Roman" w:cs="Calibri"/>
          <w:b/>
          <w:bCs/>
          <w:color w:val="1F497D"/>
          <w:sz w:val="32"/>
          <w:szCs w:val="32"/>
          <w:lang w:eastAsia="es-ES"/>
        </w:rPr>
        <w:lastRenderedPageBreak/>
        <w:t>Todos tenemos unos talentos</w:t>
      </w: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 xml:space="preserve">, unas capacidades: hay que ser conscientes de ellos, conocerlos y </w:t>
      </w:r>
      <w:r w:rsidRPr="00157A70">
        <w:rPr>
          <w:rFonts w:eastAsia="Times New Roman" w:cs="Calibri"/>
          <w:b/>
          <w:bCs/>
          <w:i/>
          <w:color w:val="1F497D"/>
          <w:sz w:val="32"/>
          <w:szCs w:val="32"/>
          <w:lang w:eastAsia="es-ES"/>
        </w:rPr>
        <w:t>saber agradecerlos a Dios</w:t>
      </w: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 xml:space="preserve"> que nos los regala. ¿Qué tienes que agradecer tú?</w:t>
      </w:r>
    </w:p>
    <w:p w:rsidR="00157A70" w:rsidRPr="00157A70" w:rsidRDefault="00157A70" w:rsidP="00157A70">
      <w:pPr>
        <w:pStyle w:val="Prrafodelista"/>
        <w:rPr>
          <w:rFonts w:asciiTheme="minorHAnsi" w:hAnsiTheme="minorHAnsi" w:cstheme="minorHAnsi"/>
          <w:bCs/>
          <w:i/>
          <w:color w:val="1F497D"/>
          <w:sz w:val="16"/>
          <w:szCs w:val="16"/>
        </w:rPr>
      </w:pPr>
    </w:p>
    <w:p w:rsidR="00157A70" w:rsidRPr="00157A70" w:rsidRDefault="00157A70" w:rsidP="00157A70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 xml:space="preserve">Los talentos son un </w:t>
      </w:r>
      <w:r w:rsidRPr="00157A70">
        <w:rPr>
          <w:rFonts w:eastAsia="Times New Roman" w:cs="Calibri"/>
          <w:b/>
          <w:bCs/>
          <w:color w:val="1F497D"/>
          <w:sz w:val="32"/>
          <w:szCs w:val="32"/>
          <w:lang w:eastAsia="es-ES"/>
        </w:rPr>
        <w:t>regalo</w:t>
      </w: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 xml:space="preserve"> pero también </w:t>
      </w:r>
      <w:r w:rsidRPr="00157A70">
        <w:rPr>
          <w:rFonts w:eastAsia="Times New Roman" w:cs="Calibri"/>
          <w:b/>
          <w:bCs/>
          <w:color w:val="1F497D"/>
          <w:sz w:val="32"/>
          <w:szCs w:val="32"/>
          <w:lang w:eastAsia="es-ES"/>
        </w:rPr>
        <w:t>son una tarea</w:t>
      </w: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 xml:space="preserve">, hay que ponerse a trabajar, hay que desarrollarlos… No podemos esconderlos. ¿Qué hacer? Ponerlos al servicio de los demás. Esto requiere </w:t>
      </w:r>
      <w:r w:rsidRPr="00157A70">
        <w:rPr>
          <w:rFonts w:eastAsia="Times New Roman" w:cs="Calibri"/>
          <w:bCs/>
          <w:i/>
          <w:color w:val="1F497D"/>
          <w:sz w:val="32"/>
          <w:szCs w:val="32"/>
          <w:lang w:eastAsia="es-ES"/>
        </w:rPr>
        <w:t>esfuerzo, entrega, constancia, disponibilidad… y, al final, la satisfacción</w:t>
      </w:r>
      <w:r w:rsidRPr="00157A70">
        <w:rPr>
          <w:rFonts w:eastAsia="Times New Roman" w:cs="Calibri"/>
          <w:bCs/>
          <w:color w:val="1F497D"/>
          <w:sz w:val="32"/>
          <w:szCs w:val="32"/>
          <w:lang w:eastAsia="es-ES"/>
        </w:rPr>
        <w:t xml:space="preserve"> del deber cumplido, de la entrega que se va realizando en el día a día, de la alegría de poner en juego lo que gratuitamente el Señor nos regala. </w:t>
      </w:r>
    </w:p>
    <w:p w:rsidR="00157A70" w:rsidRPr="00157A70" w:rsidRDefault="00157A70" w:rsidP="00157A70">
      <w:pPr>
        <w:pStyle w:val="Prrafodelista"/>
        <w:rPr>
          <w:rFonts w:asciiTheme="minorHAnsi" w:hAnsiTheme="minorHAnsi" w:cstheme="minorHAnsi"/>
          <w:bCs/>
          <w:i/>
          <w:color w:val="1F497D"/>
          <w:sz w:val="16"/>
          <w:szCs w:val="16"/>
        </w:rPr>
      </w:pPr>
    </w:p>
    <w:p w:rsidR="00157A70" w:rsidRPr="00157A70" w:rsidRDefault="00157A70" w:rsidP="00157A70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157A7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Este domingo celebramos la </w:t>
      </w:r>
      <w:r w:rsidRPr="00157A70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Jornada Mundial de los Pobres, cuyo lema es “No apartes tu rostro del pobre” (Tb 4,7). Por eso nos explica Fano: </w:t>
      </w:r>
      <w:r w:rsidRPr="00157A70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“No se trata de dar o recibir. Se trata de conocer, acercarse, acompañar, dar instrumentos, querer, cuidar… que ese sea tu talento, nuestro talento”.</w:t>
      </w:r>
      <w:r w:rsidRPr="00157A7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</w:t>
      </w:r>
    </w:p>
    <w:p w:rsidR="00157A70" w:rsidRDefault="00157A70" w:rsidP="00157A70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57A7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¿Cuáles son tus talentos? </w:t>
      </w:r>
    </w:p>
    <w:p w:rsidR="00157A70" w:rsidRDefault="00157A70" w:rsidP="00157A70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57A70">
        <w:rPr>
          <w:rFonts w:ascii="Arial" w:hAnsi="Arial" w:cs="Arial"/>
          <w:b/>
          <w:bCs/>
          <w:i/>
          <w:color w:val="1F497D"/>
          <w:sz w:val="32"/>
          <w:szCs w:val="32"/>
        </w:rPr>
        <w:t>¿Cómo los desarrollas?</w:t>
      </w:r>
    </w:p>
    <w:p w:rsidR="00157A70" w:rsidRDefault="00157A70" w:rsidP="00157A70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157A70" w:rsidRPr="00157A70" w:rsidRDefault="00157A70" w:rsidP="00157A70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57A70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</w:t>
      </w:r>
    </w:p>
    <w:p w:rsidR="00157A70" w:rsidRPr="00157A70" w:rsidRDefault="00157A70" w:rsidP="00157A70">
      <w:pPr>
        <w:pStyle w:val="Prrafodelista"/>
        <w:numPr>
          <w:ilvl w:val="0"/>
          <w:numId w:val="12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rPr>
          <w:rFonts w:ascii="Lucida Sans" w:hAnsi="Lucida Sans"/>
          <w:b/>
          <w:color w:val="00B050"/>
          <w:sz w:val="32"/>
          <w:szCs w:val="32"/>
        </w:rPr>
      </w:pPr>
      <w:r w:rsidRPr="00157A70">
        <w:rPr>
          <w:rFonts w:ascii="Lucida Sans" w:hAnsi="Lucida Sans"/>
          <w:b/>
          <w:color w:val="00B050"/>
          <w:sz w:val="32"/>
          <w:szCs w:val="32"/>
        </w:rPr>
        <w:t>ACTUAR: Pon a crecer tus talentos sirviendo</w:t>
      </w:r>
    </w:p>
    <w:p w:rsidR="00157A70" w:rsidRPr="00157A70" w:rsidRDefault="00157A70" w:rsidP="00157A70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750" w:right="-45"/>
        <w:rPr>
          <w:rFonts w:ascii="Lucida Sans" w:hAnsi="Lucida Sans"/>
          <w:b/>
          <w:color w:val="00B050"/>
          <w:sz w:val="8"/>
          <w:szCs w:val="8"/>
        </w:rPr>
      </w:pPr>
    </w:p>
    <w:p w:rsidR="00157A70" w:rsidRDefault="00157A70" w:rsidP="00157A70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57A70">
        <w:rPr>
          <w:rFonts w:ascii="Calibri" w:hAnsi="Calibri"/>
          <w:b/>
          <w:color w:val="1F497D"/>
          <w:sz w:val="32"/>
          <w:szCs w:val="32"/>
        </w:rPr>
        <w:t>-</w:t>
      </w:r>
      <w:r w:rsidRPr="00157A70">
        <w:rPr>
          <w:rFonts w:ascii="Calibri" w:hAnsi="Calibri"/>
          <w:b/>
          <w:bCs/>
          <w:color w:val="1F497D"/>
          <w:sz w:val="32"/>
          <w:szCs w:val="32"/>
        </w:rPr>
        <w:t xml:space="preserve"> No escondas ni entierres tus talentos, descúbrelos,</w:t>
      </w:r>
      <w:r w:rsidRPr="00157A70">
        <w:rPr>
          <w:rFonts w:ascii="Calibri" w:hAnsi="Calibri"/>
          <w:bCs/>
          <w:color w:val="1F497D"/>
          <w:sz w:val="32"/>
          <w:szCs w:val="32"/>
        </w:rPr>
        <w:t xml:space="preserve"> agradécelos, desarróllalos, ponlos a disposición de los otros.</w:t>
      </w:r>
    </w:p>
    <w:p w:rsidR="00157A70" w:rsidRPr="00157A70" w:rsidRDefault="00157A70" w:rsidP="00157A70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bCs/>
          <w:color w:val="1F497D"/>
          <w:sz w:val="16"/>
          <w:szCs w:val="16"/>
        </w:rPr>
      </w:pPr>
    </w:p>
    <w:p w:rsidR="00157A70" w:rsidRPr="00157A70" w:rsidRDefault="00157A70" w:rsidP="00157A70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157A70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157A7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En esta </w:t>
      </w:r>
      <w:r w:rsidRPr="00157A70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Jornada de los Pobres</w:t>
      </w:r>
      <w:r w:rsidRPr="00157A7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descubrimos qué necesidades hay a nuestro alrededor, qué podemos compartir. Y no olvidamos que todos somos hermanos, que e</w:t>
      </w:r>
      <w:r w:rsidR="004D2A7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l</w:t>
      </w:r>
      <w:r w:rsidRPr="00157A7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pobre es el rostro de Cristo.</w:t>
      </w:r>
    </w:p>
    <w:p w:rsidR="00C7589D" w:rsidRDefault="00C7589D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57A70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6D20C3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483F98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157A70" w:rsidRPr="00157A70" w:rsidRDefault="00157A70" w:rsidP="00157A70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</w:rPr>
      </w:pPr>
      <w:r w:rsidRPr="00157A70">
        <w:rPr>
          <w:b/>
          <w:bCs/>
          <w:iCs/>
          <w:snapToGrid w:val="0"/>
          <w:color w:val="00B050"/>
          <w:sz w:val="36"/>
          <w:szCs w:val="36"/>
        </w:rPr>
        <w:t xml:space="preserve">PROVERBIOS 31,10-31: </w:t>
      </w:r>
      <w:r w:rsidRPr="00157A70">
        <w:rPr>
          <w:rFonts w:asciiTheme="minorHAnsi" w:hAnsiTheme="minorHAnsi" w:cstheme="minorHAnsi"/>
          <w:b/>
          <w:i/>
          <w:iCs/>
          <w:color w:val="00B050"/>
          <w:sz w:val="36"/>
          <w:szCs w:val="36"/>
        </w:rPr>
        <w:t>Trabaja con la destreza de sus manos.</w:t>
      </w:r>
    </w:p>
    <w:p w:rsidR="00157A70" w:rsidRDefault="00157A70" w:rsidP="00157A70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  <w:r w:rsidRPr="00157A70">
        <w:rPr>
          <w:rFonts w:asciiTheme="minorHAnsi" w:eastAsia="Arial Unicode MS" w:hAnsiTheme="minorHAnsi" w:cstheme="minorHAnsi"/>
          <w:bCs/>
          <w:sz w:val="36"/>
          <w:szCs w:val="36"/>
        </w:rPr>
        <w:t>Una  mujer fuerte, ¿quién la hallará? Supera en valor a las perlas. Su marido se fía de ella, pues no le faltan riquezas. Le trae ganancias, no pérdidas, todos los días de su vida. Busca la lana y el lino y los trabaja con la destreza de sus manos. Aplica sus manos al huso, con sus dedos sostiene la rueca. Abre sus manos al necesitado y tiende sus brazos al pobre. Engañosa es la gracia, fugaz la hermosura; la que teme al Señor merece alabanza. Cantadle por el éxito de su trabajo, que sus obras la alaben en público. Palabra de Dios.</w:t>
      </w:r>
    </w:p>
    <w:p w:rsidR="00157A70" w:rsidRDefault="00157A70" w:rsidP="00157A70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</w:p>
    <w:p w:rsidR="00157A70" w:rsidRPr="00157A70" w:rsidRDefault="00157A70" w:rsidP="00157A70">
      <w:pPr>
        <w:pStyle w:val="Prrafodelista"/>
        <w:spacing w:after="0" w:line="240" w:lineRule="atLeast"/>
        <w:ind w:left="142" w:right="-16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</w:p>
    <w:p w:rsidR="00157A70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</w:rPr>
      </w:pPr>
      <w:r w:rsidRPr="00157A70">
        <w:rPr>
          <w:b/>
          <w:snapToGrid w:val="0"/>
          <w:color w:val="00B050"/>
          <w:sz w:val="36"/>
          <w:szCs w:val="36"/>
        </w:rPr>
        <w:t>Salmo 127:</w:t>
      </w:r>
      <w:r w:rsidRPr="00157A70">
        <w:rPr>
          <w:b/>
          <w:bCs/>
          <w:snapToGrid w:val="0"/>
          <w:color w:val="00B050"/>
          <w:sz w:val="36"/>
          <w:szCs w:val="36"/>
        </w:rPr>
        <w:t xml:space="preserve"> R/. </w:t>
      </w:r>
    </w:p>
    <w:p w:rsidR="00157A70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</w:rPr>
      </w:pPr>
    </w:p>
    <w:p w:rsidR="00157A70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</w:rPr>
      </w:pPr>
      <w:r>
        <w:rPr>
          <w:b/>
          <w:bCs/>
          <w:snapToGrid w:val="0"/>
          <w:color w:val="00B050"/>
          <w:sz w:val="36"/>
          <w:szCs w:val="36"/>
        </w:rPr>
        <w:tab/>
      </w:r>
      <w:r>
        <w:rPr>
          <w:b/>
          <w:bCs/>
          <w:snapToGrid w:val="0"/>
          <w:color w:val="00B050"/>
          <w:sz w:val="36"/>
          <w:szCs w:val="36"/>
        </w:rPr>
        <w:tab/>
      </w:r>
      <w:r>
        <w:rPr>
          <w:b/>
          <w:bCs/>
          <w:snapToGrid w:val="0"/>
          <w:color w:val="00B050"/>
          <w:sz w:val="36"/>
          <w:szCs w:val="36"/>
        </w:rPr>
        <w:tab/>
      </w:r>
      <w:r w:rsidRPr="00157A70">
        <w:rPr>
          <w:b/>
          <w:bCs/>
          <w:snapToGrid w:val="0"/>
          <w:sz w:val="36"/>
          <w:szCs w:val="36"/>
        </w:rPr>
        <w:t>Dichosos los que temen al Señor.</w:t>
      </w:r>
    </w:p>
    <w:p w:rsidR="00157A70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</w:rPr>
      </w:pPr>
    </w:p>
    <w:p w:rsidR="00157A70" w:rsidRPr="00157A70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</w:rPr>
      </w:pPr>
    </w:p>
    <w:p w:rsidR="00157A70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</w:rPr>
      </w:pPr>
      <w:r w:rsidRPr="00157A70">
        <w:rPr>
          <w:b/>
          <w:bCs/>
          <w:snapToGrid w:val="0"/>
          <w:color w:val="00B050"/>
          <w:sz w:val="36"/>
          <w:szCs w:val="36"/>
        </w:rPr>
        <w:t>1ª Tesalonicenses 5,1-6</w:t>
      </w:r>
      <w:r w:rsidRPr="00157A70">
        <w:rPr>
          <w:b/>
          <w:bCs/>
          <w:i/>
          <w:iCs/>
          <w:snapToGrid w:val="0"/>
          <w:color w:val="00B050"/>
          <w:sz w:val="36"/>
          <w:szCs w:val="36"/>
        </w:rPr>
        <w:t xml:space="preserve">: </w:t>
      </w:r>
      <w:r w:rsidRPr="00157A70">
        <w:rPr>
          <w:rFonts w:asciiTheme="minorHAnsi" w:hAnsiTheme="minorHAnsi" w:cstheme="minorHAnsi"/>
          <w:b/>
          <w:i/>
          <w:iCs/>
          <w:color w:val="00B050"/>
          <w:sz w:val="36"/>
          <w:szCs w:val="36"/>
        </w:rPr>
        <w:t>Que el día del Señor no os sorprenda como un ladrón.</w:t>
      </w:r>
    </w:p>
    <w:p w:rsidR="00157A70" w:rsidRDefault="00157A70">
      <w:pPr>
        <w:spacing w:after="200" w:line="276" w:lineRule="auto"/>
        <w:rPr>
          <w:rFonts w:asciiTheme="minorHAnsi" w:hAnsiTheme="minorHAnsi" w:cstheme="minorHAnsi"/>
          <w:b/>
          <w:i/>
          <w:iCs/>
          <w:color w:val="00B050"/>
          <w:sz w:val="36"/>
          <w:szCs w:val="36"/>
        </w:rPr>
      </w:pPr>
      <w:r>
        <w:rPr>
          <w:rFonts w:asciiTheme="minorHAnsi" w:hAnsiTheme="minorHAnsi" w:cstheme="minorHAnsi"/>
          <w:b/>
          <w:i/>
          <w:iCs/>
          <w:color w:val="00B050"/>
          <w:sz w:val="36"/>
          <w:szCs w:val="36"/>
        </w:rPr>
        <w:br w:type="page"/>
      </w:r>
    </w:p>
    <w:p w:rsidR="00D50C1B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157A70"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lastRenderedPageBreak/>
        <w:t>M</w:t>
      </w:r>
      <w:r w:rsidRPr="00157A70">
        <w:rPr>
          <w:rFonts w:asciiTheme="minorHAnsi" w:hAnsiTheme="minorHAnsi" w:cstheme="minorHAnsi"/>
          <w:b/>
          <w:bCs/>
          <w:color w:val="00B050"/>
          <w:sz w:val="32"/>
          <w:szCs w:val="32"/>
        </w:rPr>
        <w:t>t</w:t>
      </w:r>
      <w:r w:rsidRPr="00157A70"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t xml:space="preserve"> 25, 14</w:t>
      </w:r>
      <w:r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t>…</w:t>
      </w:r>
      <w:r w:rsidRPr="00157A70"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t>:</w:t>
      </w:r>
      <w:r w:rsidRPr="00157A70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 xml:space="preserve"> </w:t>
      </w:r>
      <w:r w:rsidRPr="00157A70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Como has sido fiel en lo poco, entra</w:t>
      </w:r>
      <w:r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…</w:t>
      </w:r>
      <w:r w:rsidRPr="00157A70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 xml:space="preserve"> de tu Señor</w:t>
      </w:r>
    </w:p>
    <w:p w:rsidR="00157A70" w:rsidRPr="00D50C1B" w:rsidRDefault="00157A70" w:rsidP="00157A70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bCs/>
          <w:i/>
          <w:iCs/>
          <w:color w:val="00B050"/>
          <w:sz w:val="8"/>
          <w:szCs w:val="8"/>
        </w:rPr>
      </w:pPr>
      <w:r w:rsidRPr="00D50C1B">
        <w:rPr>
          <w:rFonts w:asciiTheme="minorHAnsi" w:hAnsiTheme="minorHAnsi" w:cstheme="minorHAnsi"/>
          <w:b/>
          <w:bCs/>
          <w:i/>
          <w:iCs/>
          <w:color w:val="00B050"/>
          <w:sz w:val="8"/>
          <w:szCs w:val="8"/>
        </w:rPr>
        <w:t>.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proofErr w:type="spellStart"/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Nar</w:t>
      </w:r>
      <w:proofErr w:type="spellEnd"/>
      <w:r w:rsidR="00D50C1B">
        <w:rPr>
          <w:rFonts w:asciiTheme="minorHAnsi" w:eastAsia="Arial Unicode MS" w:hAnsiTheme="minorHAnsi" w:cstheme="minorHAnsi"/>
          <w:b/>
          <w:bCs/>
          <w:sz w:val="32"/>
          <w:szCs w:val="32"/>
        </w:rPr>
        <w:t>.</w:t>
      </w: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: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 En aquel tiempo, dijo Jesús a sus discípulos esta parábola: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 «Un hombre, al irse de viaje, llamó a sus siervos y los dejó al cargo de sus bienes: a uno le dejó cinco talentos, a otro dos, a otro uno, a cada cual según su capacidad; luego se marchó. Al cabo de mucho tiempo viene el señor de aquellos siervos y se pone a ajustar las cuentas con ellos. Se acercó el que había recibido cinco talentos y le presentó otros cinco, diciendo: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Empleado 1: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</w:t>
      </w:r>
      <w:r w:rsidRPr="00157A70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>“Señor, cinco talentos me dejaste; mira, he ganado otros cinco”</w:t>
      </w: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.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Jesús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: Su señor le dijo: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El señor</w:t>
      </w:r>
      <w:r w:rsidRPr="00157A70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>: -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>“Bien, siervo bueno y fiel; como has sido fiel en lo poco, te daré un cargo importante; entra en el gozo de tu señor”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».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 Se acercó luego el que había recibido dos talentos y dijo: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Empleado 2: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-“Señor, dos talentos me dejaste; mira, he ganado otros dos”.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 Su señor le dijo: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El señor: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-“Bien, siervo bueno y fiel; como has sido fiel en lo poco, te daré un cargo importante; entra en el gozo de tu señor”.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 Se acercó también el que había recibido un talento y dijo: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Empleado 3: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 “Señor, sabía que eres exigente, que siegas donde no siembras y recoges donde no esparces, tuve miedo y fui a esconder tu talento bajo tierra. Aquí tienes lo tuyo”. 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-“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 xml:space="preserve">El señor le respondió: </w:t>
      </w:r>
    </w:p>
    <w:p w:rsidR="00D50C1B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/>
          <w:bCs/>
          <w:sz w:val="32"/>
          <w:szCs w:val="32"/>
        </w:rPr>
        <w:t>El señor: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-“Eres un siervo negligente y holgazán. ¿Conque sabías que siego donde no siembro y recojo donde no esparzo? Pues debías haber puesto mi dinero en el banco, para que, al volver yo, pudiera recoger lo mío con los intereses. </w:t>
      </w:r>
      <w:r w:rsidRPr="00157A70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>Quitadle el talento y dádselo al que tiene diez.</w:t>
      </w: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Porque al que tiene se le dará y le sobrará, pero al que no tiene, se le quitará hasta lo que tiene. Y a ese siervo inútil echadlo fuera, a las tinieblas; allí será el llanto y el rechinar de dientes”».</w:t>
      </w:r>
    </w:p>
    <w:p w:rsidR="00157A70" w:rsidRPr="00157A70" w:rsidRDefault="00157A70" w:rsidP="00D50C1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157A70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</w:t>
      </w:r>
      <w:r w:rsidRPr="00D50C1B">
        <w:rPr>
          <w:rFonts w:asciiTheme="minorHAnsi" w:eastAsia="Arial Unicode MS" w:hAnsiTheme="minorHAnsi" w:cstheme="minorHAnsi"/>
          <w:b/>
          <w:bCs/>
          <w:sz w:val="32"/>
          <w:szCs w:val="32"/>
        </w:rPr>
        <w:t>Palabra del Señor</w:t>
      </w:r>
      <w:r w:rsidRPr="00157A70">
        <w:rPr>
          <w:rFonts w:asciiTheme="minorHAnsi" w:eastAsia="Arial Unicode MS" w:hAnsiTheme="minorHAnsi" w:cstheme="minorHAnsi"/>
          <w:bCs/>
          <w:sz w:val="32"/>
          <w:szCs w:val="32"/>
        </w:rPr>
        <w:t>.</w:t>
      </w:r>
    </w:p>
    <w:p w:rsidR="00D50C1B" w:rsidRDefault="00157A70" w:rsidP="00157A70">
      <w:pPr>
        <w:pStyle w:val="Prrafodelista"/>
        <w:spacing w:after="0" w:line="240" w:lineRule="atLeast"/>
        <w:ind w:left="142" w:right="-16" w:hanging="142"/>
        <w:jc w:val="center"/>
        <w:rPr>
          <w:rFonts w:cs="Calibri"/>
          <w:b/>
          <w:i/>
          <w:iCs/>
          <w:sz w:val="32"/>
          <w:szCs w:val="32"/>
        </w:rPr>
      </w:pPr>
      <w:r w:rsidRPr="00157A70">
        <w:rPr>
          <w:rFonts w:cs="Calibri"/>
          <w:b/>
          <w:i/>
          <w:iCs/>
          <w:sz w:val="32"/>
          <w:szCs w:val="32"/>
        </w:rPr>
        <w:t xml:space="preserve"> </w:t>
      </w:r>
    </w:p>
    <w:p w:rsidR="00157A70" w:rsidRPr="00157A70" w:rsidRDefault="00157A70" w:rsidP="00157A70">
      <w:pPr>
        <w:pStyle w:val="Prrafodelista"/>
        <w:spacing w:after="0" w:line="240" w:lineRule="atLeast"/>
        <w:ind w:left="142" w:right="-16" w:hanging="142"/>
        <w:jc w:val="center"/>
        <w:rPr>
          <w:rFonts w:cs="Calibri"/>
          <w:b/>
          <w:i/>
          <w:iCs/>
          <w:sz w:val="32"/>
          <w:szCs w:val="32"/>
        </w:rPr>
      </w:pPr>
      <w:r w:rsidRPr="00157A70">
        <w:rPr>
          <w:rFonts w:cs="Calibri"/>
          <w:b/>
          <w:i/>
          <w:iCs/>
          <w:sz w:val="32"/>
          <w:szCs w:val="32"/>
        </w:rPr>
        <w:t>(Narrador-Jesús-Empleado 1-Empleado 2-Empleado 3-El señor).</w:t>
      </w:r>
    </w:p>
    <w:sectPr w:rsidR="00157A70" w:rsidRPr="00157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BC" w:rsidRDefault="002F02BC" w:rsidP="00FD1D0D">
      <w:r>
        <w:separator/>
      </w:r>
    </w:p>
  </w:endnote>
  <w:endnote w:type="continuationSeparator" w:id="0">
    <w:p w:rsidR="002F02BC" w:rsidRDefault="002F02BC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BC" w:rsidRDefault="002F02BC" w:rsidP="00FD1D0D">
      <w:r>
        <w:separator/>
      </w:r>
    </w:p>
  </w:footnote>
  <w:footnote w:type="continuationSeparator" w:id="0">
    <w:p w:rsidR="002F02BC" w:rsidRDefault="002F02BC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810F7"/>
    <w:rsid w:val="00191890"/>
    <w:rsid w:val="00192B4B"/>
    <w:rsid w:val="00196AFA"/>
    <w:rsid w:val="001A4259"/>
    <w:rsid w:val="001C639C"/>
    <w:rsid w:val="001E03E5"/>
    <w:rsid w:val="001E3DEF"/>
    <w:rsid w:val="001F03DC"/>
    <w:rsid w:val="001F5998"/>
    <w:rsid w:val="001F64A9"/>
    <w:rsid w:val="00202A24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7F7B"/>
    <w:rsid w:val="004D2A71"/>
    <w:rsid w:val="004D6CC3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907"/>
    <w:rsid w:val="00984A22"/>
    <w:rsid w:val="00985947"/>
    <w:rsid w:val="009945BC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7E6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3B81"/>
    <w:rsid w:val="00D13E57"/>
    <w:rsid w:val="00D173C9"/>
    <w:rsid w:val="00D206EA"/>
    <w:rsid w:val="00D27D43"/>
    <w:rsid w:val="00D4653E"/>
    <w:rsid w:val="00D50C1B"/>
    <w:rsid w:val="00D801DB"/>
    <w:rsid w:val="00D81A53"/>
    <w:rsid w:val="00D97F54"/>
    <w:rsid w:val="00DA0F94"/>
    <w:rsid w:val="00DA6C3C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77F68"/>
    <w:rsid w:val="00F80EA7"/>
    <w:rsid w:val="00F822BA"/>
    <w:rsid w:val="00F8682A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DC40-B442-4177-84A2-D21BBE1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103</cp:revision>
  <cp:lastPrinted>2023-11-15T15:05:00Z</cp:lastPrinted>
  <dcterms:created xsi:type="dcterms:W3CDTF">2022-11-03T11:34:00Z</dcterms:created>
  <dcterms:modified xsi:type="dcterms:W3CDTF">2023-11-15T15:05:00Z</dcterms:modified>
</cp:coreProperties>
</file>