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FA" w:rsidRDefault="00AE26FA" w:rsidP="00AE26F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</w:t>
      </w:r>
      <w:r w:rsidRPr="00AE26FA">
        <w:rPr>
          <w:rFonts w:ascii="Arial" w:hAnsi="Arial" w:cs="Arial"/>
          <w:b/>
          <w:sz w:val="28"/>
          <w:szCs w:val="24"/>
        </w:rPr>
        <w:t>bril</w:t>
      </w:r>
    </w:p>
    <w:p w:rsidR="00AE26FA" w:rsidRPr="00AE26FA" w:rsidRDefault="00AE26FA" w:rsidP="00AE26F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AE26FA" w:rsidRPr="00AE26FA" w:rsidRDefault="00393F9B" w:rsidP="00AE26FA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hyperlink r:id="rId5" w:history="1">
        <w:r w:rsidR="00AE26FA" w:rsidRPr="00AE26FA">
          <w:rPr>
            <w:rStyle w:val="Hipervnculo"/>
            <w:rFonts w:ascii="Arial" w:hAnsi="Arial" w:cs="Arial"/>
            <w:sz w:val="28"/>
            <w:szCs w:val="24"/>
          </w:rPr>
          <w:t xml:space="preserve">Santa Julia </w:t>
        </w:r>
        <w:proofErr w:type="spellStart"/>
        <w:r w:rsidR="00AE26FA" w:rsidRPr="00AE26FA">
          <w:rPr>
            <w:rStyle w:val="Hipervnculo"/>
            <w:rFonts w:ascii="Arial" w:hAnsi="Arial" w:cs="Arial"/>
            <w:sz w:val="28"/>
            <w:szCs w:val="24"/>
          </w:rPr>
          <w:t>Billiart</w:t>
        </w:r>
        <w:proofErr w:type="spellEnd"/>
      </w:hyperlink>
    </w:p>
    <w:p w:rsidR="00AE26FA" w:rsidRPr="00AE26FA" w:rsidRDefault="00AE26FA" w:rsidP="00AE2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26FA" w:rsidRPr="00AE26FA" w:rsidRDefault="00AE26FA" w:rsidP="00AE2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26FA" w:rsidRDefault="00AE26FA" w:rsidP="00AE2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26FA">
        <w:rPr>
          <w:rFonts w:ascii="Arial" w:hAnsi="Arial" w:cs="Arial"/>
          <w:sz w:val="24"/>
          <w:szCs w:val="24"/>
        </w:rPr>
        <w:t xml:space="preserve">Fundadora y primera superiora general de la Congregación de las Hermanas de Nuestra Señora de Namur, nació el 12 de julio de 1751, murió el 8 de abril de 1816, en la casa matriz de su instituto, Namur, Bélgica. </w:t>
      </w:r>
    </w:p>
    <w:p w:rsidR="00AE26FA" w:rsidRDefault="00AE26FA" w:rsidP="00AE2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26FA" w:rsidRPr="00AE26FA" w:rsidRDefault="00AE26FA" w:rsidP="00AE2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26FA">
        <w:rPr>
          <w:rFonts w:ascii="Arial" w:hAnsi="Arial" w:cs="Arial"/>
          <w:sz w:val="24"/>
          <w:szCs w:val="24"/>
        </w:rPr>
        <w:t xml:space="preserve">El fin del instituto era el </w:t>
      </w:r>
      <w:hyperlink r:id="rId6" w:anchor="modal" w:history="1">
        <w:r w:rsidRPr="00AE26FA">
          <w:rPr>
            <w:rStyle w:val="Hipervnculo"/>
            <w:rFonts w:ascii="Arial" w:hAnsi="Arial" w:cs="Arial"/>
            <w:sz w:val="24"/>
            <w:szCs w:val="24"/>
          </w:rPr>
          <w:t>cuidado espiritual de los niños y la formación de catequistas</w:t>
        </w:r>
      </w:hyperlink>
      <w:r w:rsidRPr="00AE26FA">
        <w:rPr>
          <w:rFonts w:ascii="Arial" w:hAnsi="Arial" w:cs="Arial"/>
          <w:sz w:val="24"/>
          <w:szCs w:val="24"/>
        </w:rPr>
        <w:t>. Fue la primera congregación religiosa moderna sin distinciones entre las religiosas. Pronto ingresaron al instituto algunas candidatas, se abrió un orfanato y se inauguraron clases nocturnas de catecismo. Julia decía: Pensad cuán pocos sacerdotes hay actualmente y cuántos niños necesitados se debaten en la ignorancia. Tenemos que luchar para ganarlos para Cristo</w:t>
      </w:r>
    </w:p>
    <w:p w:rsidR="00AE26FA" w:rsidRPr="00AE26FA" w:rsidRDefault="00AE26FA" w:rsidP="00AE2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26FA" w:rsidRDefault="00AE26FA" w:rsidP="00AE2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26FA">
        <w:rPr>
          <w:rFonts w:ascii="Arial" w:hAnsi="Arial" w:cs="Arial"/>
          <w:sz w:val="24"/>
          <w:szCs w:val="24"/>
        </w:rPr>
        <w:t>Resaltaban en ella atributos como la fuerza ante la adversidad, la capacidad fundadora, la docencia en él catecismo y la entrega de amor al prójimo.</w:t>
      </w:r>
    </w:p>
    <w:p w:rsidR="00AE26FA" w:rsidRPr="00AE26FA" w:rsidRDefault="00AE26FA" w:rsidP="00AE2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26FA" w:rsidRPr="00AE26FA" w:rsidRDefault="00AE26FA" w:rsidP="00AE2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26FA">
        <w:rPr>
          <w:rFonts w:ascii="Arial" w:hAnsi="Arial" w:cs="Arial"/>
          <w:sz w:val="24"/>
          <w:szCs w:val="24"/>
        </w:rPr>
        <w:t xml:space="preserve">Desde joven demostró una especial piedad por los enfermos y los necesitados, con nueve años hace la primera comunión y también se confirma con el permiso del sacerdote </w:t>
      </w:r>
      <w:proofErr w:type="spellStart"/>
      <w:r w:rsidRPr="00AE26FA">
        <w:rPr>
          <w:rFonts w:ascii="Arial" w:hAnsi="Arial" w:cs="Arial"/>
          <w:sz w:val="24"/>
          <w:szCs w:val="24"/>
        </w:rPr>
        <w:t>Dangicourt</w:t>
      </w:r>
      <w:proofErr w:type="spellEnd"/>
      <w:r w:rsidRPr="00AE26FA">
        <w:rPr>
          <w:rFonts w:ascii="Arial" w:hAnsi="Arial" w:cs="Arial"/>
          <w:sz w:val="24"/>
          <w:szCs w:val="24"/>
        </w:rPr>
        <w:t xml:space="preserve">, su calidad humana y su profundo sentido de piedad,  son bien vistos por los clérigos, era tal su devoción que hizo su voto de castidad a esa edad. Tras las persecuciones a los religiosos fervientes en 1789, es forzada a huir a </w:t>
      </w:r>
      <w:proofErr w:type="spellStart"/>
      <w:r w:rsidRPr="00AE26FA">
        <w:rPr>
          <w:rFonts w:ascii="Arial" w:hAnsi="Arial" w:cs="Arial"/>
          <w:sz w:val="24"/>
          <w:szCs w:val="24"/>
        </w:rPr>
        <w:t>Compregne</w:t>
      </w:r>
      <w:proofErr w:type="spellEnd"/>
      <w:r w:rsidRPr="00AE26FA">
        <w:rPr>
          <w:rFonts w:ascii="Arial" w:hAnsi="Arial" w:cs="Arial"/>
          <w:sz w:val="24"/>
          <w:szCs w:val="24"/>
        </w:rPr>
        <w:t>.</w:t>
      </w:r>
    </w:p>
    <w:p w:rsidR="00AE26FA" w:rsidRPr="00AE26FA" w:rsidRDefault="00AE26FA" w:rsidP="00AE2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26FA" w:rsidRDefault="00AE26FA" w:rsidP="00AE26FA">
      <w:pPr>
        <w:spacing w:after="0" w:line="240" w:lineRule="auto"/>
        <w:jc w:val="both"/>
      </w:pPr>
      <w:r w:rsidRPr="00AE26FA">
        <w:rPr>
          <w:rFonts w:ascii="Arial" w:hAnsi="Arial" w:cs="Arial"/>
          <w:sz w:val="24"/>
          <w:szCs w:val="24"/>
        </w:rPr>
        <w:t xml:space="preserve">Santa Julia, víctima de un atentado con arma de fuego, quedó paralítica por veintidós años, postrada en cama. Durante ese tiempo, al recibir la diaria comunión, </w:t>
      </w:r>
      <w:proofErr w:type="spellStart"/>
      <w:r w:rsidRPr="00AE26FA">
        <w:rPr>
          <w:rFonts w:ascii="Arial" w:hAnsi="Arial" w:cs="Arial"/>
          <w:sz w:val="24"/>
          <w:szCs w:val="24"/>
        </w:rPr>
        <w:t>Julie</w:t>
      </w:r>
      <w:proofErr w:type="spellEnd"/>
      <w:r w:rsidRPr="00AE26FA">
        <w:rPr>
          <w:rFonts w:ascii="Arial" w:hAnsi="Arial" w:cs="Arial"/>
          <w:sz w:val="24"/>
          <w:szCs w:val="24"/>
        </w:rPr>
        <w:t xml:space="preserve"> hacía provecho de </w:t>
      </w:r>
      <w:proofErr w:type="gramStart"/>
      <w:r w:rsidRPr="00AE26FA">
        <w:rPr>
          <w:rFonts w:ascii="Arial" w:hAnsi="Arial" w:cs="Arial"/>
          <w:sz w:val="24"/>
          <w:szCs w:val="24"/>
        </w:rPr>
        <w:t>una</w:t>
      </w:r>
      <w:proofErr w:type="gramEnd"/>
      <w:r w:rsidRPr="00AE26FA">
        <w:rPr>
          <w:rFonts w:ascii="Arial" w:hAnsi="Arial" w:cs="Arial"/>
          <w:sz w:val="24"/>
          <w:szCs w:val="24"/>
        </w:rPr>
        <w:t xml:space="preserve"> excepcional don para rezar, y permanecía en contemplación durante cuatro o cinco horas diarias. El resto del tiempo lo destinaba a confeccionar manteles y encajes para el altar, y a la catequesis de los niños del pueblo, a los que reunía alrededor de su cama, prestándoles particular atención a los que se preparaban para su Primera Comunión</w:t>
      </w:r>
      <w:r>
        <w:t>.</w:t>
      </w:r>
    </w:p>
    <w:p w:rsidR="00D72967" w:rsidRDefault="00D72967">
      <w:bookmarkStart w:id="0" w:name="_GoBack"/>
      <w:bookmarkEnd w:id="0"/>
    </w:p>
    <w:sectPr w:rsidR="00D72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FA"/>
    <w:rsid w:val="000D5A0A"/>
    <w:rsid w:val="00393F9B"/>
    <w:rsid w:val="00590D0D"/>
    <w:rsid w:val="00AE26FA"/>
    <w:rsid w:val="00D7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6F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E26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6F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E2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catholic.net/op/articulos/34772/julia-billiart-mara-rosa-santa.html" TargetMode="External"/><Relationship Id="rId5" Type="http://schemas.openxmlformats.org/officeDocument/2006/relationships/hyperlink" Target="https://ec.aciprensa.com/wiki/Santa_Julia_Billi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2023-08-04T12:58:00Z</cp:lastPrinted>
  <dcterms:created xsi:type="dcterms:W3CDTF">2023-08-04T12:50:00Z</dcterms:created>
  <dcterms:modified xsi:type="dcterms:W3CDTF">2023-08-09T12:24:00Z</dcterms:modified>
</cp:coreProperties>
</file>