
<file path=[Content_Types].xml><?xml version="1.0" encoding="utf-8"?>
<Types xmlns="http://schemas.openxmlformats.org/package/2006/content-types">
  <Default Extension="xml" ContentType="application/xml"/>
  <Default Extension="sldx" ContentType="application/vnd.openxmlformats-officedocument.presentationml.slide"/>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577A8">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3" w:name="_GoBack"/>
      <w:bookmarkEnd w:id="3"/>
      <w:r>
        <w:rPr>
          <w:rFonts w:cs="Segoe UI" w:asciiTheme="minorHAnsi" w:hAnsiTheme="minorHAnsi" w:eastAsiaTheme="minorHAns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AL 8 DE MARZO.2026</w:t>
      </w:r>
    </w:p>
    <w:p w14:paraId="26FC3AE7">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TERCER DOMINGO DE CUARESMA CICLO A</w:t>
      </w:r>
    </w:p>
    <w:p w14:paraId="198E9853">
      <w:pPr>
        <w:spacing w:line="240" w:lineRule="atLeast"/>
        <w:ind w:hanging="284"/>
        <w:jc w:val="center"/>
        <w:rPr>
          <w:rFonts w:ascii="Comic Sans MS" w:hAnsi="Comic Sans MS"/>
          <w:b/>
          <w:color w:val="44546A" w:themeColor="text2"/>
          <w:sz w:val="32"/>
          <w:szCs w:val="32"/>
          <w14:textFill>
            <w14:solidFill>
              <w14:schemeClr w14:val="tx2"/>
            </w14:solidFill>
          </w14:textFill>
        </w:rPr>
      </w:pPr>
    </w:p>
    <w:p w14:paraId="4117F586">
      <w:pPr>
        <w:pBdr>
          <w:top w:val="single" w:color="auto" w:sz="4" w:space="1"/>
          <w:left w:val="single" w:color="auto" w:sz="4" w:space="4"/>
          <w:bottom w:val="single" w:color="auto" w:sz="4" w:space="1"/>
          <w:right w:val="single" w:color="auto" w:sz="4" w:space="4"/>
        </w:pBdr>
        <w:jc w:val="center"/>
        <w:rPr>
          <w:rFonts w:asciiTheme="minorHAnsi" w:hAnsiTheme="minorHAnsi"/>
          <w:b/>
          <w:color w:val="44546A" w:themeColor="text2"/>
          <w:sz w:val="32"/>
          <w:szCs w:val="32"/>
          <w14:textFill>
            <w14:solidFill>
              <w14:schemeClr w14:val="tx2"/>
            </w14:solidFill>
          </w14:textFill>
        </w:rPr>
      </w:pPr>
      <w:r>
        <w:rPr>
          <w:rFonts w:asciiTheme="minorHAnsi" w:hAnsiTheme="minorHAnsi"/>
          <w:b/>
          <w:color w:val="44546A" w:themeColor="text2"/>
          <w:sz w:val="32"/>
          <w:szCs w:val="32"/>
          <w14:textFill>
            <w14:solidFill>
              <w14:schemeClr w14:val="tx2"/>
            </w14:solidFill>
          </w14:textFill>
        </w:rPr>
        <w:t>ALGUNAS SUGERENCIAS:</w:t>
      </w:r>
    </w:p>
    <w:p w14:paraId="6DD3FF17">
      <w:pPr>
        <w:rPr>
          <w:rFonts w:asciiTheme="minorHAnsi" w:hAnsiTheme="minorHAnsi"/>
          <w:b/>
          <w:color w:val="44546A" w:themeColor="text2"/>
          <w:sz w:val="32"/>
          <w:szCs w:val="32"/>
          <w14:textFill>
            <w14:solidFill>
              <w14:schemeClr w14:val="tx2"/>
            </w14:solidFill>
          </w14:textFill>
        </w:rPr>
      </w:pPr>
    </w:p>
    <w:p w14:paraId="5C8AD110">
      <w:pPr>
        <w:spacing w:line="240" w:lineRule="atLeast"/>
        <w:ind w:hanging="283"/>
        <w:jc w:val="both"/>
        <w:rPr>
          <w:rFonts w:asciiTheme="minorHAnsi" w:hAnsiTheme="minorHAnsi" w:cstheme="minorHAnsi"/>
          <w:color w:val="44546A" w:themeColor="text2"/>
          <w:sz w:val="32"/>
          <w:szCs w:val="32"/>
          <w14:textFill>
            <w14:solidFill>
              <w14:schemeClr w14:val="tx2"/>
            </w14:solidFill>
          </w14:textFill>
        </w:rPr>
      </w:pPr>
      <w:r>
        <w:rPr>
          <w:rFonts w:ascii="Comic Sans MS" w:hAnsi="Comic Sans MS"/>
          <w:b/>
          <w:bCs/>
          <w:caps/>
          <w:snapToGrid w:val="0"/>
          <w:sz w:val="32"/>
          <w:szCs w:val="32"/>
        </w:rPr>
        <w:drawing>
          <wp:anchor distT="0" distB="0" distL="114300" distR="114300" simplePos="0" relativeHeight="251660288" behindDoc="0" locked="0" layoutInCell="1" allowOverlap="1">
            <wp:simplePos x="0" y="0"/>
            <wp:positionH relativeFrom="column">
              <wp:posOffset>3983990</wp:posOffset>
            </wp:positionH>
            <wp:positionV relativeFrom="paragraph">
              <wp:posOffset>195580</wp:posOffset>
            </wp:positionV>
            <wp:extent cx="1452245" cy="1343025"/>
            <wp:effectExtent l="0" t="0" r="0" b="9525"/>
            <wp:wrapThrough wrapText="bothSides">
              <wp:wrapPolygon>
                <wp:start x="0" y="0"/>
                <wp:lineTo x="0" y="21447"/>
                <wp:lineTo x="21251" y="21447"/>
                <wp:lineTo x="21251" y="0"/>
                <wp:lineTo x="0" y="0"/>
              </wp:wrapPolygon>
            </wp:wrapThrough>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452245" cy="1343025"/>
                    </a:xfrm>
                    <a:prstGeom prst="rect">
                      <a:avLst/>
                    </a:prstGeom>
                    <a:noFill/>
                  </pic:spPr>
                </pic:pic>
              </a:graphicData>
            </a:graphic>
          </wp:anchor>
        </w:drawing>
      </w:r>
      <w:r>
        <w:rPr>
          <w:rFonts w:asciiTheme="minorHAnsi" w:hAnsiTheme="minorHAnsi" w:cstheme="minorHAnsi"/>
          <w:color w:val="44546A" w:themeColor="text2"/>
          <w:sz w:val="32"/>
          <w:szCs w:val="32"/>
          <w14:textFill>
            <w14:solidFill>
              <w14:schemeClr w14:val="tx2"/>
            </w14:solidFill>
          </w14:textFill>
        </w:rPr>
        <w:t xml:space="preserve">- Fano nos regala esta cuaresma una actividad que estamos siguiendo, titulada: </w:t>
      </w:r>
      <w:r>
        <w:rPr>
          <w:rFonts w:asciiTheme="minorHAnsi" w:hAnsiTheme="minorHAnsi" w:cstheme="minorHAnsi"/>
          <w:b/>
          <w:color w:val="44546A" w:themeColor="text2"/>
          <w:sz w:val="32"/>
          <w:szCs w:val="32"/>
          <w14:textFill>
            <w14:solidFill>
              <w14:schemeClr w14:val="tx2"/>
            </w14:solidFill>
          </w14:textFill>
        </w:rPr>
        <w:t>“Receta cuaresmal”</w:t>
      </w:r>
      <w:r>
        <w:rPr>
          <w:rFonts w:asciiTheme="minorHAnsi" w:hAnsiTheme="minorHAnsi" w:cstheme="minorHAnsi"/>
          <w:color w:val="44546A" w:themeColor="text2"/>
          <w:sz w:val="32"/>
          <w:szCs w:val="32"/>
          <w14:textFill>
            <w14:solidFill>
              <w14:schemeClr w14:val="tx2"/>
            </w14:solidFill>
          </w14:textFill>
        </w:rPr>
        <w:t>. En esta Cuaresma dejamos que Jesús cocine nuestra vida. Cada domingo la Palabra de Dios nos va a regalar una RECETA, un INGREDIENTE que dará más sabor y felicidad a nuestra vida. El 1º domingo, el ingrediente que nos daba el evangelio para que nuestra vida tenga sabor es el Pan de la Palabra. En el 2º domingo, el de la Transfiguración, recibíamos un ingrediente: la carta del cielo que pone “Escuchad la Palabra”, a la que hay que responder “Oído…” y la ponemos en práctica.  En el 3º domingo, el de la Samaritana, el ingrediente es  el agua que calma nuestra sed, el Agua Viva de Jesús, que sacia nuestros deseos: en un lugar visible podemos poner UNA JARRA DE AGUA o el recipiente de agua de la pila bautismal con una frase “Agua Viva”. Busca los materiales de Fano:</w:t>
      </w:r>
    </w:p>
    <w:p w14:paraId="4F32F5E3">
      <w:pPr>
        <w:spacing w:line="240" w:lineRule="atLeast"/>
        <w:ind w:hanging="283"/>
        <w:jc w:val="both"/>
        <w:rPr>
          <w:rStyle w:val="14"/>
          <w:rFonts w:asciiTheme="minorHAnsi" w:hAnsiTheme="minorHAnsi" w:eastAsiaTheme="majorEastAsia" w:cstheme="minorHAnsi"/>
          <w:bCs/>
          <w:iCs/>
          <w:color w:val="44546A" w:themeColor="text2"/>
          <w:sz w:val="32"/>
          <w:szCs w:val="32"/>
          <w14:textFill>
            <w14:solidFill>
              <w14:schemeClr w14:val="tx2"/>
            </w14:solidFill>
          </w14:textFill>
        </w:rPr>
      </w:pPr>
      <w:r>
        <w:fldChar w:fldCharType="begin"/>
      </w:r>
      <w:r>
        <w:instrText xml:space="preserve"> HYPERLINK "https://drive.google.com/drive/folders/1sumZW8BweFyZvtMVVdZOrZKpmttkch6a" </w:instrText>
      </w:r>
      <w:r>
        <w:fldChar w:fldCharType="separate"/>
      </w:r>
      <w:r>
        <w:rPr>
          <w:rStyle w:val="14"/>
          <w:rFonts w:asciiTheme="minorHAnsi" w:hAnsiTheme="minorHAnsi" w:eastAsiaTheme="majorEastAsia" w:cstheme="minorHAnsi"/>
          <w:color w:val="44546A" w:themeColor="text2"/>
          <w:sz w:val="32"/>
          <w:szCs w:val="32"/>
          <w14:textFill>
            <w14:solidFill>
              <w14:schemeClr w14:val="tx2"/>
            </w14:solidFill>
          </w14:textFill>
        </w:rPr>
        <w:t>https://drive.google.com/drive/folders/1sumZW8BweFyZvtMVVdZOrZKpmttkch6a</w:t>
      </w:r>
      <w:r>
        <w:rPr>
          <w:rStyle w:val="14"/>
          <w:rFonts w:asciiTheme="minorHAnsi" w:hAnsiTheme="minorHAnsi" w:eastAsiaTheme="majorEastAsia" w:cstheme="minorHAnsi"/>
          <w:color w:val="44546A" w:themeColor="text2"/>
          <w:sz w:val="32"/>
          <w:szCs w:val="32"/>
          <w14:textFill>
            <w14:solidFill>
              <w14:schemeClr w14:val="tx2"/>
            </w14:solidFill>
          </w14:textFill>
        </w:rPr>
        <w:fldChar w:fldCharType="end"/>
      </w:r>
      <w:r>
        <w:rPr>
          <w:rFonts w:asciiTheme="minorHAnsi" w:hAnsiTheme="minorHAnsi" w:cstheme="minorHAnsi"/>
          <w:color w:val="44546A" w:themeColor="text2"/>
          <w:sz w:val="32"/>
          <w:szCs w:val="32"/>
          <w14:textFill>
            <w14:solidFill>
              <w14:schemeClr w14:val="tx2"/>
            </w14:solidFill>
          </w14:textFill>
        </w:rPr>
        <w:t xml:space="preserve"> Aprended esta canción: </w:t>
      </w:r>
      <w:r>
        <w:rPr>
          <w:rFonts w:asciiTheme="minorHAnsi" w:hAnsiTheme="minorHAnsi" w:cstheme="minorHAnsi"/>
          <w:bCs/>
          <w:iCs/>
          <w:color w:val="44546A" w:themeColor="text2"/>
          <w:sz w:val="32"/>
          <w:szCs w:val="32"/>
          <w14:textFill>
            <w14:solidFill>
              <w14:schemeClr w14:val="tx2"/>
            </w14:solidFill>
          </w14:textFill>
        </w:rPr>
        <w:t xml:space="preserve">Receta cuaresmal, Fano y Quirós: </w:t>
      </w:r>
      <w:r>
        <w:fldChar w:fldCharType="begin"/>
      </w:r>
      <w:r>
        <w:instrText xml:space="preserve"> HYPERLINK "https://youtu.be/p7PZ_saWUIE" </w:instrText>
      </w:r>
      <w:r>
        <w:fldChar w:fldCharType="separate"/>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t>https://youtu.be/</w:t>
      </w:r>
      <w:r>
        <w:rPr>
          <w:rStyle w:val="14"/>
          <w:rFonts w:asciiTheme="minorHAnsi" w:hAnsiTheme="minorHAnsi" w:eastAsiaTheme="majorEastAsia" w:cstheme="minorHAnsi"/>
          <w:bCs/>
          <w:iCs/>
          <w:color w:val="44546A" w:themeColor="text2"/>
          <w:sz w:val="32"/>
          <w:szCs w:val="32"/>
          <w14:textFill>
            <w14:solidFill>
              <w14:schemeClr w14:val="tx2"/>
            </w14:solidFill>
          </w14:textFill>
        </w:rPr>
        <w:t>p7PZ_saWUIE</w:t>
      </w:r>
      <w:r>
        <w:rPr>
          <w:rStyle w:val="14"/>
          <w:rFonts w:asciiTheme="minorHAnsi" w:hAnsiTheme="minorHAnsi" w:eastAsiaTheme="majorEastAsia" w:cstheme="minorHAnsi"/>
          <w:bCs/>
          <w:iCs/>
          <w:color w:val="44546A" w:themeColor="text2"/>
          <w:sz w:val="32"/>
          <w:szCs w:val="32"/>
          <w14:textFill>
            <w14:solidFill>
              <w14:schemeClr w14:val="tx2"/>
            </w14:solidFill>
          </w14:textFill>
        </w:rPr>
        <w:fldChar w:fldCharType="end"/>
      </w:r>
    </w:p>
    <w:p w14:paraId="710FE7FE">
      <w:pPr>
        <w:spacing w:line="240" w:lineRule="atLeast"/>
        <w:ind w:firstLine="284"/>
        <w:jc w:val="both"/>
        <w:rPr>
          <w:rFonts w:asciiTheme="minorHAnsi" w:hAnsiTheme="minorHAnsi" w:eastAsiaTheme="minorHAnsi" w:cstheme="minorHAnsi"/>
          <w:color w:val="44546A" w:themeColor="text2"/>
          <w:sz w:val="32"/>
          <w:szCs w:val="32"/>
          <w:lang w:eastAsia="en-US"/>
          <w14:textFill>
            <w14:solidFill>
              <w14:schemeClr w14:val="tx2"/>
            </w14:solidFill>
          </w14:textFill>
        </w:rPr>
      </w:pPr>
      <w:r>
        <w:rPr>
          <w:rStyle w:val="14"/>
          <w:rFonts w:asciiTheme="minorHAnsi" w:hAnsiTheme="minorHAnsi" w:eastAsiaTheme="majorEastAsia" w:cstheme="minorHAnsi"/>
          <w:bCs/>
          <w:iCs/>
          <w:color w:val="44546A" w:themeColor="text2"/>
          <w:sz w:val="32"/>
          <w:szCs w:val="32"/>
          <w14:textFill>
            <w14:solidFill>
              <w14:schemeClr w14:val="tx2"/>
            </w14:solidFill>
          </w14:textFill>
        </w:rPr>
        <w:t xml:space="preserve">Si queremos ir poniendo objetos delante del altar para ambientar, podemos poner: 1º domingo, un pan; en el segundo una Biblia, en el 3º una jarra, en el 4º una hoguera y en el 5º Vitaminas o fuente de fruta. </w:t>
      </w:r>
    </w:p>
    <w:p w14:paraId="0A43F602">
      <w:pPr>
        <w:spacing w:line="240" w:lineRule="atLeast"/>
        <w:ind w:hanging="283"/>
        <w:jc w:val="both"/>
        <w:rPr>
          <w:rFonts w:asciiTheme="minorHAnsi" w:hAnsiTheme="minorHAnsi" w:cstheme="minorHAnsi"/>
          <w:color w:val="44546A" w:themeColor="text2"/>
          <w:sz w:val="32"/>
          <w:szCs w:val="32"/>
          <w14:textFill>
            <w14:solidFill>
              <w14:schemeClr w14:val="tx2"/>
            </w14:solidFill>
          </w14:textFill>
        </w:rPr>
      </w:pPr>
    </w:p>
    <w:p w14:paraId="6C417295">
      <w:pPr>
        <w:pStyle w:val="34"/>
        <w:ind w:left="0" w:hanging="283"/>
        <w:jc w:val="both"/>
        <w:rPr>
          <w:color w:val="44546A" w:themeColor="text2"/>
          <w:sz w:val="32"/>
          <w:szCs w:val="32"/>
          <w:lang/>
          <w14:textFill>
            <w14:solidFill>
              <w14:schemeClr w14:val="tx2"/>
            </w14:solidFill>
          </w14:textFill>
        </w:rPr>
      </w:pPr>
      <w:r>
        <w:rPr>
          <w:b/>
          <w:color w:val="44546A" w:themeColor="text2"/>
          <w:sz w:val="32"/>
          <w:szCs w:val="32"/>
          <w14:textFill>
            <w14:solidFill>
              <w14:schemeClr w14:val="tx2"/>
            </w14:solidFill>
          </w14:textFill>
        </w:rPr>
        <w:pict>
          <v:shape id="_x0000_s1026" o:spid="_x0000_s1026" o:spt="75" type="#_x0000_t75" style="position:absolute;left:0pt;margin-left:330.25pt;margin-top:8.85pt;height:75.4pt;width:101.75pt;mso-wrap-distance-left:9pt;mso-wrap-distance-right:9pt;z-index:251659264;mso-width-relative:page;mso-height-relative:page;" o:ole="t" filled="f" o:preferrelative="t" stroked="f" coordsize="21600,21600" wrapcoords="-110 0 -110 21452 21600 21452 21600 0 -110 0">
            <v:path/>
            <v:fill on="f" focussize="0,0"/>
            <v:stroke on="f" joinstyle="miter"/>
            <v:imagedata r:id="rId8" o:title=""/>
            <o:lock v:ext="edit" aspectratio="t"/>
            <w10:wrap type="through"/>
          </v:shape>
          <o:OLEObject Type="Embed" ProgID="PowerPoint.Slide.12" ShapeID="_x0000_s1026" DrawAspect="Content" ObjectID="_1468075725" r:id="rId7">
            <o:LockedField>false</o:LockedField>
          </o:OLEObject>
        </w:pict>
      </w:r>
      <w:r>
        <w:rPr>
          <w:color w:val="44546A" w:themeColor="text2"/>
          <w:sz w:val="32"/>
          <w:szCs w:val="32"/>
          <w:lang/>
          <w14:textFill>
            <w14:solidFill>
              <w14:schemeClr w14:val="tx2"/>
            </w14:solidFill>
          </w14:textFill>
        </w:rPr>
        <w:t xml:space="preserve">- Este texto de la samaritana y el de los domingos siguientes (ciego de nacimiento y resurrección de Lázaro), más que narraciones de algo que pasó son auténticas lecciones teológicas y catequéticas que nos manifiestan quien es Jesús. Son </w:t>
      </w:r>
      <w:r>
        <w:rPr>
          <w:b/>
          <w:color w:val="44546A" w:themeColor="text2"/>
          <w:sz w:val="32"/>
          <w:szCs w:val="32"/>
          <w:lang/>
          <w14:textFill>
            <w14:solidFill>
              <w14:schemeClr w14:val="tx2"/>
            </w14:solidFill>
          </w14:textFill>
        </w:rPr>
        <w:t>tres bellas catequesis de Juan</w:t>
      </w:r>
      <w:r>
        <w:rPr>
          <w:color w:val="44546A" w:themeColor="text2"/>
          <w:sz w:val="32"/>
          <w:szCs w:val="32"/>
          <w:lang/>
          <w14:textFill>
            <w14:solidFill>
              <w14:schemeClr w14:val="tx2"/>
            </w14:solidFill>
          </w14:textFill>
        </w:rPr>
        <w:t xml:space="preserve"> que seguían los catecúmenos que se preparaban para recibir el bautismo la noche de pascua. El 3º, 4º y 5º domingo dejamos el evangelio de Mateo y se lee el evangelio de Juan con una temática bautismal, las llamadas catequesis mistagógicas, insistiendo en los sacramentos de la iniciación cristiana que los catecúmenos van a recibir el domingo de pascua.</w:t>
      </w:r>
    </w:p>
    <w:p w14:paraId="25D59F63">
      <w:pPr>
        <w:pStyle w:val="17"/>
        <w:spacing w:before="0" w:beforeAutospacing="0" w:after="0" w:afterAutospacing="0" w:line="200" w:lineRule="atLeast"/>
        <w:ind w:hanging="283"/>
        <w:jc w:val="both"/>
        <w:rPr>
          <w:sz w:val="32"/>
          <w:szCs w:val="32"/>
        </w:rPr>
      </w:pPr>
      <w:r>
        <w:rPr>
          <w:rFonts w:ascii="Calibri" w:hAnsi="Calibri"/>
          <w:bCs/>
          <w:color w:val="44546A" w:themeColor="text2"/>
          <w:sz w:val="32"/>
          <w:szCs w:val="32"/>
          <w14:textFill>
            <w14:solidFill>
              <w14:schemeClr w14:val="tx2"/>
            </w14:solidFill>
          </w14:textFill>
        </w:rPr>
        <w:t xml:space="preserve">- Para entender el evangelio de hoy debemos saber que </w:t>
      </w:r>
      <w:r>
        <w:rPr>
          <w:rFonts w:ascii="Calibri" w:hAnsi="Calibri"/>
          <w:b/>
          <w:bCs/>
          <w:color w:val="44546A" w:themeColor="text2"/>
          <w:sz w:val="32"/>
          <w:szCs w:val="32"/>
          <w14:textFill>
            <w14:solidFill>
              <w14:schemeClr w14:val="tx2"/>
            </w14:solidFill>
          </w14:textFill>
        </w:rPr>
        <w:t>Jesús era judío y ella samaritana</w:t>
      </w:r>
      <w:r>
        <w:rPr>
          <w:rFonts w:ascii="Calibri" w:hAnsi="Calibri"/>
          <w:bCs/>
          <w:color w:val="44546A" w:themeColor="text2"/>
          <w:sz w:val="32"/>
          <w:szCs w:val="32"/>
          <w14:textFill>
            <w14:solidFill>
              <w14:schemeClr w14:val="tx2"/>
            </w14:solidFill>
          </w14:textFill>
        </w:rPr>
        <w:t>, no se llevaban bien los habitantes de ambas regiones, unos se creían más fieles en la vivencia de la religión que los otros. Jesús rompe el tabú de la mala relación entre judíos y samaritanos con el hecho de que un hombre hablara con una mujer y que el culto verdadero a Dios, debe ser “en espíritu y en verdad” (de corazón). Jesús le ofrece otra clase de agua, agua viva que dé felicidad, pues ella no había encontrado felicidad en tantos maridos. Así Jesús se nos manifiesta como el auténtico Mesías y fuente de agua viva.</w:t>
      </w:r>
      <w:r>
        <w:rPr>
          <w:sz w:val="32"/>
          <w:szCs w:val="32"/>
        </w:rPr>
        <w:t xml:space="preserve"> </w:t>
      </w:r>
    </w:p>
    <w:p w14:paraId="49588788">
      <w:pPr>
        <w:pStyle w:val="17"/>
        <w:spacing w:before="0" w:beforeAutospacing="0" w:after="0" w:afterAutospacing="0" w:line="200" w:lineRule="atLeast"/>
        <w:ind w:hanging="283"/>
        <w:jc w:val="both"/>
        <w:rPr>
          <w:rFonts w:ascii="Calibri" w:hAnsi="Calibri"/>
          <w:bCs/>
          <w:color w:val="44546A" w:themeColor="text2"/>
          <w:sz w:val="32"/>
          <w:szCs w:val="32"/>
          <w14:textFill>
            <w14:solidFill>
              <w14:schemeClr w14:val="tx2"/>
            </w14:solidFill>
          </w14:textFill>
        </w:rPr>
      </w:pPr>
    </w:p>
    <w:p w14:paraId="0F506A1E">
      <w:pPr>
        <w:pStyle w:val="34"/>
        <w:ind w:left="0" w:hanging="283"/>
        <w:jc w:val="both"/>
        <w:rPr>
          <w:color w:val="44546A" w:themeColor="text2"/>
          <w:sz w:val="32"/>
          <w:szCs w:val="32"/>
          <w:lang/>
          <w14:textFill>
            <w14:solidFill>
              <w14:schemeClr w14:val="tx2"/>
            </w14:solidFill>
          </w14:textFill>
        </w:rPr>
      </w:pPr>
      <w:r>
        <w:rPr>
          <w:color w:val="44546A" w:themeColor="text2"/>
          <w:sz w:val="32"/>
          <w:szCs w:val="32"/>
          <w:lang/>
          <w14:textFill>
            <w14:solidFill>
              <w14:schemeClr w14:val="tx2"/>
            </w14:solidFill>
          </w14:textFill>
        </w:rPr>
        <w:t xml:space="preserve">- En las escaleras del altar se podría poner una </w:t>
      </w:r>
      <w:r>
        <w:rPr>
          <w:b/>
          <w:color w:val="44546A" w:themeColor="text2"/>
          <w:sz w:val="32"/>
          <w:szCs w:val="32"/>
          <w:lang/>
          <w14:textFill>
            <w14:solidFill>
              <w14:schemeClr w14:val="tx2"/>
            </w14:solidFill>
          </w14:textFill>
        </w:rPr>
        <w:t>garrafa grande</w:t>
      </w:r>
      <w:r>
        <w:rPr>
          <w:color w:val="44546A" w:themeColor="text2"/>
          <w:sz w:val="32"/>
          <w:szCs w:val="32"/>
          <w:lang/>
          <w14:textFill>
            <w14:solidFill>
              <w14:schemeClr w14:val="tx2"/>
            </w14:solidFill>
          </w14:textFill>
        </w:rPr>
        <w:t xml:space="preserve"> o una jarra y un vaso de agua (o unas cantimploras). Y hagamos referencia a nuestro bautismo.</w:t>
      </w:r>
    </w:p>
    <w:p w14:paraId="1298B3B9">
      <w:pPr>
        <w:pStyle w:val="34"/>
        <w:ind w:left="0" w:hanging="283"/>
        <w:jc w:val="both"/>
        <w:rPr>
          <w:color w:val="44546A" w:themeColor="text2"/>
          <w:sz w:val="32"/>
          <w:szCs w:val="32"/>
          <w:lang/>
          <w14:textFill>
            <w14:solidFill>
              <w14:schemeClr w14:val="tx2"/>
            </w14:solidFill>
          </w14:textFill>
        </w:rPr>
      </w:pPr>
    </w:p>
    <w:p w14:paraId="1B03A983">
      <w:pPr>
        <w:pStyle w:val="34"/>
        <w:ind w:left="0" w:hanging="283"/>
        <w:jc w:val="both"/>
        <w:rPr>
          <w:rFonts w:cs="Arial"/>
          <w:bCs/>
          <w:color w:val="44546A" w:themeColor="text2"/>
          <w:sz w:val="32"/>
          <w:szCs w:val="32"/>
          <w14:textFill>
            <w14:solidFill>
              <w14:schemeClr w14:val="tx2"/>
            </w14:solidFill>
          </w14:textFill>
        </w:rPr>
      </w:pPr>
      <w:r>
        <w:rPr>
          <w:color w:val="44546A" w:themeColor="text2"/>
          <w:sz w:val="32"/>
          <w:szCs w:val="32"/>
          <w:lang/>
          <w14:textFill>
            <w14:solidFill>
              <w14:schemeClr w14:val="tx2"/>
            </w14:solidFill>
          </w14:textFill>
        </w:rPr>
        <w:t xml:space="preserve">- </w:t>
      </w:r>
      <w:r>
        <w:rPr>
          <w:rFonts w:cs="Arial"/>
          <w:bCs/>
          <w:color w:val="44546A" w:themeColor="text2"/>
          <w:sz w:val="32"/>
          <w:szCs w:val="32"/>
          <w14:textFill>
            <w14:solidFill>
              <w14:schemeClr w14:val="tx2"/>
            </w14:solidFill>
          </w14:textFill>
        </w:rPr>
        <w:t xml:space="preserve">Se puede </w:t>
      </w:r>
      <w:r>
        <w:rPr>
          <w:rFonts w:cs="Arial"/>
          <w:b/>
          <w:bCs/>
          <w:color w:val="44546A" w:themeColor="text2"/>
          <w:sz w:val="32"/>
          <w:szCs w:val="32"/>
          <w14:textFill>
            <w14:solidFill>
              <w14:schemeClr w14:val="tx2"/>
            </w14:solidFill>
          </w14:textFill>
        </w:rPr>
        <w:t>representar</w:t>
      </w:r>
      <w:r>
        <w:rPr>
          <w:rFonts w:cs="Arial"/>
          <w:bCs/>
          <w:color w:val="44546A" w:themeColor="text2"/>
          <w:sz w:val="32"/>
          <w:szCs w:val="32"/>
          <w14:textFill>
            <w14:solidFill>
              <w14:schemeClr w14:val="tx2"/>
            </w14:solidFill>
          </w14:textFill>
        </w:rPr>
        <w:t xml:space="preserve"> fácilmente el evangelio: un pozo (¿la pila bautismal?), Jesús y la Samaritana con un cubo. Y establecemos el diálogo entre ambos.</w:t>
      </w:r>
      <w:r>
        <w:rPr>
          <w:sz w:val="32"/>
          <w:szCs w:val="32"/>
        </w:rPr>
        <w:t xml:space="preserve"> </w:t>
      </w:r>
    </w:p>
    <w:p w14:paraId="768ACB4C">
      <w:pPr>
        <w:pStyle w:val="17"/>
        <w:spacing w:before="0" w:beforeAutospacing="0" w:after="0" w:afterAutospacing="0" w:line="200" w:lineRule="atLeast"/>
        <w:ind w:hanging="283"/>
        <w:jc w:val="both"/>
        <w:rPr>
          <w:rFonts w:ascii="Calibri" w:hAnsi="Calibri"/>
          <w:bCs/>
          <w:color w:val="44546A" w:themeColor="text2"/>
          <w:sz w:val="32"/>
          <w:szCs w:val="32"/>
          <w14:textFill>
            <w14:solidFill>
              <w14:schemeClr w14:val="tx2"/>
            </w14:solidFill>
          </w14:textFill>
        </w:rPr>
      </w:pPr>
      <w:r>
        <w:rPr>
          <w:rFonts w:ascii="Calibri" w:hAnsi="Calibri"/>
          <w:bCs/>
          <w:color w:val="44546A" w:themeColor="text2"/>
          <w:sz w:val="32"/>
          <w:szCs w:val="32"/>
          <w14:textFill>
            <w14:solidFill>
              <w14:schemeClr w14:val="tx2"/>
            </w14:solidFill>
          </w14:textFill>
        </w:rPr>
        <w:t xml:space="preserve">- Se podría dibujar en una cartulina </w:t>
      </w:r>
      <w:r>
        <w:rPr>
          <w:rFonts w:ascii="Calibri" w:hAnsi="Calibri"/>
          <w:b/>
          <w:bCs/>
          <w:color w:val="44546A" w:themeColor="text2"/>
          <w:sz w:val="32"/>
          <w:szCs w:val="32"/>
          <w14:textFill>
            <w14:solidFill>
              <w14:schemeClr w14:val="tx2"/>
            </w14:solidFill>
          </w14:textFill>
        </w:rPr>
        <w:t>una gota de agua</w:t>
      </w:r>
      <w:r>
        <w:rPr>
          <w:rFonts w:ascii="Calibri" w:hAnsi="Calibri"/>
          <w:bCs/>
          <w:color w:val="44546A" w:themeColor="text2"/>
          <w:sz w:val="32"/>
          <w:szCs w:val="32"/>
          <w14:textFill>
            <w14:solidFill>
              <w14:schemeClr w14:val="tx2"/>
            </w14:solidFill>
          </w14:textFill>
        </w:rPr>
        <w:t xml:space="preserve"> pequeña, escribimos en ella una frase del evangelio que más nos guste y se la regalamos a aquella persona o personas que necesitan Agua Viva de Jesús.</w:t>
      </w:r>
    </w:p>
    <w:p w14:paraId="5C1AB00C">
      <w:pPr>
        <w:pStyle w:val="17"/>
        <w:spacing w:before="0" w:beforeAutospacing="0" w:after="0" w:afterAutospacing="0" w:line="200" w:lineRule="atLeast"/>
        <w:ind w:hanging="283"/>
        <w:jc w:val="both"/>
        <w:rPr>
          <w:rFonts w:ascii="Calibri" w:hAnsi="Calibri"/>
          <w:bCs/>
          <w:color w:val="44546A" w:themeColor="text2"/>
          <w:sz w:val="32"/>
          <w:szCs w:val="32"/>
          <w14:textFill>
            <w14:solidFill>
              <w14:schemeClr w14:val="tx2"/>
            </w14:solidFill>
          </w14:textFill>
        </w:rPr>
      </w:pPr>
    </w:p>
    <w:p w14:paraId="45A6121A">
      <w:pPr>
        <w:pStyle w:val="17"/>
        <w:spacing w:before="0" w:beforeAutospacing="0" w:after="0" w:afterAutospacing="0" w:line="200" w:lineRule="atLeast"/>
        <w:ind w:hanging="283"/>
        <w:jc w:val="both"/>
        <w:rPr>
          <w:rFonts w:asciiTheme="minorHAnsi" w:hAnsiTheme="minorHAnsi"/>
          <w:color w:val="44546A" w:themeColor="text2"/>
          <w:sz w:val="32"/>
          <w:szCs w:val="32"/>
          <w14:textFill>
            <w14:solidFill>
              <w14:schemeClr w14:val="tx2"/>
            </w14:solidFill>
          </w14:textFill>
        </w:rPr>
      </w:pPr>
      <w:r>
        <w:rPr>
          <w:rFonts w:asciiTheme="minorHAnsi" w:hAnsiTheme="minorHAnsi" w:cstheme="minorHAnsi"/>
          <w:bCs/>
          <w:color w:val="44546A" w:themeColor="text2"/>
          <w:sz w:val="32"/>
          <w:szCs w:val="32"/>
          <w14:textFill>
            <w14:solidFill>
              <w14:schemeClr w14:val="tx2"/>
            </w14:solidFill>
          </w14:textFill>
        </w:rPr>
        <w:t xml:space="preserve">- En cuaresma nos preparamos para </w:t>
      </w:r>
      <w:r>
        <w:rPr>
          <w:rFonts w:asciiTheme="minorHAnsi" w:hAnsiTheme="minorHAnsi" w:cstheme="minorHAnsi"/>
          <w:b/>
          <w:bCs/>
          <w:color w:val="44546A" w:themeColor="text2"/>
          <w:sz w:val="32"/>
          <w:szCs w:val="32"/>
          <w14:textFill>
            <w14:solidFill>
              <w14:schemeClr w14:val="tx2"/>
            </w14:solidFill>
          </w14:textFill>
        </w:rPr>
        <w:t>renovar el bautismo</w:t>
      </w:r>
      <w:r>
        <w:rPr>
          <w:rFonts w:asciiTheme="minorHAnsi" w:hAnsiTheme="minorHAnsi" w:cstheme="minorHAnsi"/>
          <w:bCs/>
          <w:color w:val="44546A" w:themeColor="text2"/>
          <w:sz w:val="32"/>
          <w:szCs w:val="32"/>
          <w14:textFill>
            <w14:solidFill>
              <w14:schemeClr w14:val="tx2"/>
            </w14:solidFill>
          </w14:textFill>
        </w:rPr>
        <w:t xml:space="preserve"> en la vigilia pascual. Recordad que al bautizarnos </w:t>
      </w:r>
      <w:r>
        <w:rPr>
          <w:rFonts w:asciiTheme="minorHAnsi" w:hAnsiTheme="minorHAnsi" w:cstheme="minorHAnsi"/>
          <w:color w:val="44546A" w:themeColor="text2"/>
          <w:sz w:val="32"/>
          <w:szCs w:val="32"/>
          <w14:textFill>
            <w14:solidFill>
              <w14:schemeClr w14:val="tx2"/>
            </w14:solidFill>
          </w14:textFill>
        </w:rPr>
        <w:t xml:space="preserve">bendecimos el agua de la pila bautismal y la derramamos en la cabeza. Acercaos a la pila y decid: </w:t>
      </w:r>
      <w:r>
        <w:rPr>
          <w:rFonts w:asciiTheme="minorHAnsi" w:hAnsiTheme="minorHAnsi" w:cstheme="minorHAnsi"/>
          <w:i/>
          <w:color w:val="44546A" w:themeColor="text2"/>
          <w:sz w:val="32"/>
          <w:szCs w:val="32"/>
          <w14:textFill>
            <w14:solidFill>
              <w14:schemeClr w14:val="tx2"/>
            </w14:solidFill>
          </w14:textFill>
        </w:rPr>
        <w:t xml:space="preserve">“Jesús, eres el agua viva: lávame, purifícame, dame de beber. Gracias por la fuente de agua viva en la que he sido bautizado”. </w:t>
      </w:r>
      <w:r>
        <w:rPr>
          <w:rFonts w:ascii="Calibri" w:hAnsi="Calibri"/>
          <w:bCs/>
          <w:color w:val="44546A" w:themeColor="text2"/>
          <w:sz w:val="32"/>
          <w:szCs w:val="32"/>
          <w14:textFill>
            <w14:solidFill>
              <w14:schemeClr w14:val="tx2"/>
            </w14:solidFill>
          </w14:textFill>
        </w:rPr>
        <w:t xml:space="preserve">En este sentido, al entrar en el templo, acércate a la pila de agua bendita, toca el agua y dile: </w:t>
      </w:r>
      <w:r>
        <w:rPr>
          <w:rFonts w:ascii="Calibri" w:hAnsi="Calibri"/>
          <w:bCs/>
          <w:i/>
          <w:color w:val="44546A" w:themeColor="text2"/>
          <w:sz w:val="32"/>
          <w:szCs w:val="32"/>
          <w14:textFill>
            <w14:solidFill>
              <w14:schemeClr w14:val="tx2"/>
            </w14:solidFill>
          </w14:textFill>
        </w:rPr>
        <w:t>“Jesús gracias por mi bautismo, lava mi pecado, transfórmame, renuévame por dentro, dame más fe, lléname de tu vida de gracia. Y ayúdame a ser testigo para que otros crean en ti”.</w:t>
      </w:r>
      <w:r>
        <w:rPr>
          <w:rFonts w:asciiTheme="minorHAnsi" w:hAnsiTheme="minorHAnsi"/>
          <w:color w:val="44546A" w:themeColor="text2"/>
          <w:sz w:val="32"/>
          <w:szCs w:val="32"/>
          <w14:textFill>
            <w14:solidFill>
              <w14:schemeClr w14:val="tx2"/>
            </w14:solidFill>
          </w14:textFill>
        </w:rPr>
        <w:t xml:space="preserve"> Podríamos invitar a los que participan en la misa, antes de abandonar el templo, se acerquen a la pila bautismal para dar gracias a Dios por las </w:t>
      </w:r>
      <w:r>
        <w:rPr>
          <w:rFonts w:asciiTheme="minorHAnsi" w:hAnsiTheme="minorHAnsi"/>
          <w:b/>
          <w:color w:val="44546A" w:themeColor="text2"/>
          <w:sz w:val="32"/>
          <w:szCs w:val="32"/>
          <w14:textFill>
            <w14:solidFill>
              <w14:schemeClr w14:val="tx2"/>
            </w14:solidFill>
          </w14:textFill>
        </w:rPr>
        <w:t>aguas de eternidad</w:t>
      </w:r>
      <w:r>
        <w:rPr>
          <w:rFonts w:asciiTheme="minorHAnsi" w:hAnsiTheme="minorHAnsi"/>
          <w:color w:val="44546A" w:themeColor="text2"/>
          <w:sz w:val="32"/>
          <w:szCs w:val="32"/>
          <w14:textFill>
            <w14:solidFill>
              <w14:schemeClr w14:val="tx2"/>
            </w14:solidFill>
          </w14:textFill>
        </w:rPr>
        <w:t xml:space="preserve"> recibidas en el bautismo. Podemos colocar alrededor algunas ramas de laurel. signo de eternidad.</w:t>
      </w:r>
    </w:p>
    <w:p w14:paraId="71DD8976">
      <w:pPr>
        <w:pStyle w:val="17"/>
        <w:spacing w:before="0" w:beforeAutospacing="0" w:after="0" w:afterAutospacing="0" w:line="200" w:lineRule="atLeast"/>
        <w:ind w:hanging="283"/>
        <w:jc w:val="both"/>
        <w:rPr>
          <w:rFonts w:asciiTheme="minorHAnsi" w:hAnsiTheme="minorHAnsi"/>
          <w:color w:val="44546A" w:themeColor="text2"/>
          <w:sz w:val="32"/>
          <w:szCs w:val="32"/>
          <w14:textFill>
            <w14:solidFill>
              <w14:schemeClr w14:val="tx2"/>
            </w14:solidFill>
          </w14:textFill>
        </w:rPr>
      </w:pPr>
    </w:p>
    <w:p w14:paraId="0F115414">
      <w:pPr>
        <w:pStyle w:val="17"/>
        <w:spacing w:before="0" w:beforeAutospacing="0" w:after="0" w:afterAutospacing="0" w:line="200" w:lineRule="atLeast"/>
        <w:ind w:hanging="283"/>
        <w:jc w:val="both"/>
        <w:rPr>
          <w:rFonts w:asciiTheme="minorHAnsi" w:hAnsiTheme="minorHAnsi"/>
          <w:color w:val="44546A" w:themeColor="text2"/>
          <w:sz w:val="32"/>
          <w:szCs w:val="32"/>
          <w14:textFill>
            <w14:solidFill>
              <w14:schemeClr w14:val="tx2"/>
            </w14:solidFill>
          </w14:textFill>
        </w:rPr>
      </w:pPr>
      <w:r>
        <w:rPr>
          <w:rFonts w:asciiTheme="minorHAnsi" w:hAnsiTheme="minorHAnsi"/>
          <w:color w:val="44546A" w:themeColor="text2"/>
          <w:sz w:val="32"/>
          <w:szCs w:val="32"/>
          <w14:textFill>
            <w14:solidFill>
              <w14:schemeClr w14:val="tx2"/>
            </w14:solidFill>
          </w14:textFill>
        </w:rPr>
        <w:t xml:space="preserve">- Hay dos actividades típicas de cuaresma: el </w:t>
      </w:r>
      <w:r>
        <w:rPr>
          <w:rFonts w:asciiTheme="minorHAnsi" w:hAnsiTheme="minorHAnsi"/>
          <w:b/>
          <w:color w:val="44546A" w:themeColor="text2"/>
          <w:sz w:val="32"/>
          <w:szCs w:val="32"/>
          <w14:textFill>
            <w14:solidFill>
              <w14:schemeClr w14:val="tx2"/>
            </w14:solidFill>
          </w14:textFill>
        </w:rPr>
        <w:t>Viacrucis</w:t>
      </w:r>
      <w:r>
        <w:rPr>
          <w:rFonts w:asciiTheme="minorHAnsi" w:hAnsiTheme="minorHAnsi"/>
          <w:color w:val="44546A" w:themeColor="text2"/>
          <w:sz w:val="32"/>
          <w:szCs w:val="32"/>
          <w14:textFill>
            <w14:solidFill>
              <w14:schemeClr w14:val="tx2"/>
            </w14:solidFill>
          </w14:textFill>
        </w:rPr>
        <w:t xml:space="preserve"> por una parte. Otra sería la </w:t>
      </w:r>
      <w:r>
        <w:rPr>
          <w:rFonts w:asciiTheme="minorHAnsi" w:hAnsiTheme="minorHAnsi"/>
          <w:b/>
          <w:color w:val="44546A" w:themeColor="text2"/>
          <w:sz w:val="32"/>
          <w:szCs w:val="32"/>
          <w14:textFill>
            <w14:solidFill>
              <w14:schemeClr w14:val="tx2"/>
            </w14:solidFill>
          </w14:textFill>
        </w:rPr>
        <w:t>oración comunitaria</w:t>
      </w:r>
      <w:r>
        <w:rPr>
          <w:rFonts w:asciiTheme="minorHAnsi" w:hAnsiTheme="minorHAnsi"/>
          <w:color w:val="44546A" w:themeColor="text2"/>
          <w:sz w:val="32"/>
          <w:szCs w:val="32"/>
          <w14:textFill>
            <w14:solidFill>
              <w14:schemeClr w14:val="tx2"/>
            </w14:solidFill>
          </w14:textFill>
        </w:rPr>
        <w:t xml:space="preserve"> al terminar la eucaristía de la tarde en la que se podría exponer el santísimo e incluso realizar el oficio de vísperas en comunidad.</w:t>
      </w:r>
    </w:p>
    <w:p w14:paraId="2FAF036D">
      <w:pPr>
        <w:pStyle w:val="17"/>
        <w:spacing w:before="0" w:beforeAutospacing="0" w:after="0" w:afterAutospacing="0" w:line="200" w:lineRule="atLeast"/>
        <w:ind w:hanging="283"/>
        <w:jc w:val="both"/>
        <w:rPr>
          <w:rFonts w:asciiTheme="minorHAnsi" w:hAnsiTheme="minorHAnsi"/>
          <w:color w:val="44546A" w:themeColor="text2"/>
          <w:sz w:val="32"/>
          <w:szCs w:val="32"/>
          <w14:textFill>
            <w14:solidFill>
              <w14:schemeClr w14:val="tx2"/>
            </w14:solidFill>
          </w14:textFill>
        </w:rPr>
      </w:pPr>
    </w:p>
    <w:p w14:paraId="26D33492">
      <w:pPr>
        <w:pStyle w:val="17"/>
        <w:spacing w:before="0" w:beforeAutospacing="0" w:after="0" w:afterAutospacing="0" w:line="200" w:lineRule="atLeast"/>
        <w:ind w:hanging="283"/>
        <w:jc w:val="both"/>
        <w:rPr>
          <w:rFonts w:asciiTheme="minorHAnsi" w:hAnsiTheme="minorHAnsi"/>
          <w:color w:val="44546A" w:themeColor="text2"/>
          <w:sz w:val="32"/>
          <w:szCs w:val="32"/>
          <w14:textFill>
            <w14:solidFill>
              <w14:schemeClr w14:val="tx2"/>
            </w14:solidFill>
          </w14:textFill>
        </w:rPr>
      </w:pPr>
      <w:r>
        <w:rPr>
          <w:rFonts w:ascii="Calibri" w:hAnsi="Calibri"/>
          <w:bCs/>
          <w:color w:val="44546A" w:themeColor="text2"/>
          <w:sz w:val="32"/>
          <w:szCs w:val="32"/>
          <w14:textFill>
            <w14:solidFill>
              <w14:schemeClr w14:val="tx2"/>
            </w14:solidFill>
          </w14:textFill>
        </w:rPr>
        <w:t xml:space="preserve">- </w:t>
      </w:r>
      <w:r>
        <w:rPr>
          <w:rFonts w:asciiTheme="minorHAnsi" w:hAnsiTheme="minorHAnsi"/>
          <w:color w:val="44546A" w:themeColor="text2"/>
          <w:sz w:val="32"/>
          <w:szCs w:val="32"/>
          <w14:textFill>
            <w14:solidFill>
              <w14:schemeClr w14:val="tx2"/>
            </w14:solidFill>
          </w14:textFill>
        </w:rPr>
        <w:t xml:space="preserve">Preparemos el </w:t>
      </w:r>
      <w:r>
        <w:rPr>
          <w:rFonts w:asciiTheme="minorHAnsi" w:hAnsiTheme="minorHAnsi"/>
          <w:b/>
          <w:color w:val="44546A" w:themeColor="text2"/>
          <w:sz w:val="32"/>
          <w:szCs w:val="32"/>
          <w14:textFill>
            <w14:solidFill>
              <w14:schemeClr w14:val="tx2"/>
            </w14:solidFill>
          </w14:textFill>
        </w:rPr>
        <w:t>día del padre</w:t>
      </w:r>
      <w:r>
        <w:rPr>
          <w:rFonts w:asciiTheme="minorHAnsi" w:hAnsiTheme="minorHAnsi"/>
          <w:color w:val="44546A" w:themeColor="text2"/>
          <w:sz w:val="32"/>
          <w:szCs w:val="32"/>
          <w14:textFill>
            <w14:solidFill>
              <w14:schemeClr w14:val="tx2"/>
            </w14:solidFill>
          </w14:textFill>
        </w:rPr>
        <w:t xml:space="preserve"> y el día de S. José regalándoles algún dibujo con un texto de agradecimiento, o una oración por los padres o que ellos lo elaboren.</w:t>
      </w:r>
    </w:p>
    <w:p w14:paraId="0F948C73">
      <w:pPr>
        <w:spacing w:line="240" w:lineRule="atLeast"/>
        <w:ind w:hanging="283"/>
        <w:rPr>
          <w:rFonts w:asciiTheme="minorHAnsi" w:hAnsiTheme="minorHAnsi" w:cstheme="minorHAnsi"/>
          <w:b/>
          <w:bCs/>
          <w:color w:val="333333"/>
          <w:sz w:val="32"/>
          <w:szCs w:val="32"/>
          <w:shd w:val="clear" w:color="auto" w:fill="FFFFFF"/>
        </w:rPr>
      </w:pPr>
    </w:p>
    <w:p w14:paraId="50DCCF39">
      <w:pPr>
        <w:pStyle w:val="34"/>
        <w:pBdr>
          <w:top w:val="single" w:color="auto" w:sz="4" w:space="1"/>
          <w:left w:val="single" w:color="auto" w:sz="4" w:space="4"/>
          <w:bottom w:val="single" w:color="auto" w:sz="4" w:space="1"/>
          <w:right w:val="single" w:color="auto" w:sz="4" w:space="4"/>
        </w:pBdr>
        <w:ind w:left="0" w:hanging="283"/>
        <w:jc w:val="center"/>
        <w:rPr>
          <w:b/>
          <w:color w:val="44546A" w:themeColor="text2"/>
          <w:sz w:val="32"/>
          <w:szCs w:val="32"/>
          <w14:textFill>
            <w14:solidFill>
              <w14:schemeClr w14:val="tx2"/>
            </w14:solidFill>
          </w14:textFill>
        </w:rPr>
      </w:pPr>
      <w:r>
        <w:rPr>
          <w:b/>
          <w:color w:val="44546A" w:themeColor="text2"/>
          <w:sz w:val="32"/>
          <w:szCs w:val="32"/>
          <w14:textFill>
            <w14:solidFill>
              <w14:schemeClr w14:val="tx2"/>
            </w14:solidFill>
          </w14:textFill>
        </w:rPr>
        <w:t>VÍDEOS Cuaresma-3ºA - Juan 4,5-42: La samaritana.</w:t>
      </w:r>
    </w:p>
    <w:p w14:paraId="4206A76E">
      <w:pPr>
        <w:pStyle w:val="6"/>
        <w:tabs>
          <w:tab w:val="left" w:pos="1701"/>
        </w:tabs>
        <w:spacing w:line="240" w:lineRule="atLeast"/>
        <w:ind w:hanging="283"/>
        <w:rPr>
          <w:rFonts w:eastAsiaTheme="minorHAnsi" w:cstheme="minorHAnsi"/>
          <w:color w:val="44546A" w:themeColor="text2"/>
          <w:sz w:val="32"/>
          <w:szCs w:val="32"/>
          <w14:textFill>
            <w14:solidFill>
              <w14:schemeClr w14:val="tx2"/>
            </w14:solidFill>
          </w14:textFill>
        </w:rPr>
      </w:pPr>
      <w:bookmarkStart w:id="0" w:name="_Hlk223432003"/>
      <w:r>
        <w:rPr>
          <w:rFonts w:cstheme="minorHAnsi"/>
          <w:color w:val="44546A" w:themeColor="text2"/>
          <w:sz w:val="32"/>
          <w:szCs w:val="32"/>
          <w14:textFill>
            <w14:solidFill>
              <w14:schemeClr w14:val="tx2"/>
            </w14:solidFill>
          </w14:textFill>
        </w:rPr>
        <w:t xml:space="preserve">-La mujer samaritana, película: </w:t>
      </w:r>
      <w:r>
        <w:fldChar w:fldCharType="begin"/>
      </w:r>
      <w:r>
        <w:instrText xml:space="preserve"> HYPERLINK "https://youtu.be/SIP7K_Ka7HU" </w:instrText>
      </w:r>
      <w:r>
        <w:fldChar w:fldCharType="separate"/>
      </w:r>
      <w:r>
        <w:rPr>
          <w:rStyle w:val="14"/>
          <w:rFonts w:eastAsiaTheme="minorHAnsi" w:cstheme="minorHAnsi"/>
          <w:color w:val="44546A" w:themeColor="text2"/>
          <w:sz w:val="32"/>
          <w:szCs w:val="32"/>
          <w14:textFill>
            <w14:solidFill>
              <w14:schemeClr w14:val="tx2"/>
            </w14:solidFill>
          </w14:textFill>
        </w:rPr>
        <w:t>https://youtu.be/SIP7K_Ka7HU</w:t>
      </w:r>
      <w:r>
        <w:rPr>
          <w:rStyle w:val="14"/>
          <w:rFonts w:eastAsiaTheme="minorHAnsi" w:cstheme="minorHAnsi"/>
          <w:color w:val="44546A" w:themeColor="text2"/>
          <w:sz w:val="32"/>
          <w:szCs w:val="32"/>
          <w14:textFill>
            <w14:solidFill>
              <w14:schemeClr w14:val="tx2"/>
            </w14:solidFill>
          </w14:textFill>
        </w:rPr>
        <w:fldChar w:fldCharType="end"/>
      </w:r>
    </w:p>
    <w:p w14:paraId="14520C1E">
      <w:pPr>
        <w:tabs>
          <w:tab w:val="left" w:pos="1701"/>
        </w:tabs>
        <w:spacing w:line="240" w:lineRule="atLeast"/>
        <w:ind w:hanging="283"/>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w:t>
      </w:r>
      <w:bookmarkStart w:id="1" w:name="_Hlk223434245"/>
      <w:r>
        <w:rPr>
          <w:rFonts w:asciiTheme="minorHAnsi" w:hAnsiTheme="minorHAnsi" w:cstheme="minorHAnsi"/>
          <w:color w:val="44546A" w:themeColor="text2"/>
          <w:sz w:val="32"/>
          <w:szCs w:val="32"/>
          <w14:textFill>
            <w14:solidFill>
              <w14:schemeClr w14:val="tx2"/>
            </w14:solidFill>
          </w14:textFill>
        </w:rPr>
        <w:t xml:space="preserve">La mujer samaritana y Jesús, película, </w:t>
      </w:r>
      <w:r>
        <w:rPr>
          <w:rFonts w:asciiTheme="minorHAnsi" w:hAnsiTheme="minorHAnsi" w:eastAsiaTheme="minorHAnsi" w:cstheme="minorHAnsi"/>
          <w:color w:val="44546A" w:themeColor="text2"/>
          <w:sz w:val="32"/>
          <w:szCs w:val="32"/>
          <w:lang w:eastAsia="en-US"/>
          <w14:textFill>
            <w14:solidFill>
              <w14:schemeClr w14:val="tx2"/>
            </w14:solidFill>
          </w14:textFill>
        </w:rPr>
        <w:t>The Chosen, Episodio 108</w:t>
      </w:r>
      <w:r>
        <w:rPr>
          <w:rFonts w:asciiTheme="minorHAnsi" w:hAnsiTheme="minorHAnsi" w:cstheme="minorHAnsi"/>
          <w:color w:val="44546A" w:themeColor="text2"/>
          <w:sz w:val="32"/>
          <w:szCs w:val="32"/>
          <w14:textFill>
            <w14:solidFill>
              <w14:schemeClr w14:val="tx2"/>
            </w14:solidFill>
          </w14:textFill>
        </w:rPr>
        <w:t xml:space="preserve">: </w:t>
      </w:r>
      <w:r>
        <w:fldChar w:fldCharType="begin"/>
      </w:r>
      <w:r>
        <w:instrText xml:space="preserve"> HYPERLINK "https://youtu.be/i2AzLhPr9Wc" </w:instrText>
      </w:r>
      <w:r>
        <w:fldChar w:fldCharType="separate"/>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t>https://youtu.be/i2AzLhPr9Wc</w:t>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bookmarkEnd w:id="1"/>
    </w:p>
    <w:p w14:paraId="2AA7969E">
      <w:pPr>
        <w:tabs>
          <w:tab w:val="left" w:pos="1701"/>
        </w:tabs>
        <w:spacing w:line="240" w:lineRule="atLeast"/>
        <w:ind w:hanging="283"/>
        <w:rPr>
          <w:rFonts w:asciiTheme="minorHAnsi" w:hAnsiTheme="minorHAnsi" w:eastAsiaTheme="minorHAnsi" w:cstheme="minorHAnsi"/>
          <w:color w:val="44546A" w:themeColor="text2"/>
          <w:sz w:val="32"/>
          <w:szCs w:val="32"/>
          <w:lang w:eastAsia="en-US"/>
          <w14:textFill>
            <w14:solidFill>
              <w14:schemeClr w14:val="tx2"/>
            </w14:solidFill>
          </w14:textFill>
        </w:rPr>
      </w:pPr>
      <w:r>
        <w:rPr>
          <w:sz w:val="32"/>
          <w:szCs w:val="32"/>
        </w:rPr>
        <w:drawing>
          <wp:anchor distT="0" distB="0" distL="114300" distR="114300" simplePos="0" relativeHeight="251662336" behindDoc="0" locked="0" layoutInCell="1" allowOverlap="1">
            <wp:simplePos x="0" y="0"/>
            <wp:positionH relativeFrom="column">
              <wp:posOffset>4300220</wp:posOffset>
            </wp:positionH>
            <wp:positionV relativeFrom="paragraph">
              <wp:posOffset>420370</wp:posOffset>
            </wp:positionV>
            <wp:extent cx="1341755" cy="945515"/>
            <wp:effectExtent l="0" t="0" r="0" b="6985"/>
            <wp:wrapThrough wrapText="bothSides">
              <wp:wrapPolygon>
                <wp:start x="0" y="0"/>
                <wp:lineTo x="0" y="21324"/>
                <wp:lineTo x="21160" y="21324"/>
                <wp:lineTo x="21160" y="0"/>
                <wp:lineTo x="0" y="0"/>
              </wp:wrapPolygon>
            </wp:wrapThrough>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341755" cy="945515"/>
                    </a:xfrm>
                    <a:prstGeom prst="rect">
                      <a:avLst/>
                    </a:prstGeom>
                    <a:noFill/>
                    <a:ln>
                      <a:noFill/>
                    </a:ln>
                  </pic:spPr>
                </pic:pic>
              </a:graphicData>
            </a:graphic>
          </wp:anchor>
        </w:drawing>
      </w:r>
      <w:r>
        <w:rPr>
          <w:rFonts w:asciiTheme="minorHAnsi" w:hAnsiTheme="minorHAnsi" w:cstheme="minorHAnsi"/>
          <w:b/>
          <w:color w:val="44546A" w:themeColor="text2"/>
          <w:sz w:val="32"/>
          <w:szCs w:val="32"/>
          <w14:textFill>
            <w14:solidFill>
              <w14:schemeClr w14:val="tx2"/>
            </w14:solidFill>
          </w14:textFill>
        </w:rPr>
        <w:t>-</w:t>
      </w:r>
      <w:r>
        <w:rPr>
          <w:rFonts w:asciiTheme="minorHAnsi" w:hAnsiTheme="minorHAnsi" w:cstheme="minorHAnsi"/>
          <w:color w:val="44546A" w:themeColor="text2"/>
          <w:kern w:val="36"/>
          <w:sz w:val="32"/>
          <w:szCs w:val="32"/>
          <w14:textFill>
            <w14:solidFill>
              <w14:schemeClr w14:val="tx2"/>
            </w14:solidFill>
          </w14:textFill>
        </w:rPr>
        <w:t xml:space="preserve">La Mujer en el pozo, mujer samaritana, película: </w:t>
      </w:r>
      <w:r>
        <w:fldChar w:fldCharType="begin"/>
      </w:r>
      <w:r>
        <w:instrText xml:space="preserve"> HYPERLINK "http://youtu.be/xSP3BA0MSv8" </w:instrText>
      </w:r>
      <w:r>
        <w:fldChar w:fldCharType="separate"/>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t>http://youtu.be/xSP3BA0MSv8</w:t>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7A49FC51">
      <w:pPr>
        <w:tabs>
          <w:tab w:val="left" w:pos="1701"/>
        </w:tabs>
        <w:spacing w:line="240" w:lineRule="atLeast"/>
        <w:ind w:hanging="283"/>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cstheme="minorHAnsi"/>
          <w:b/>
          <w:color w:val="44546A" w:themeColor="text2"/>
          <w:kern w:val="36"/>
          <w:sz w:val="32"/>
          <w:szCs w:val="32"/>
          <w14:textFill>
            <w14:solidFill>
              <w14:schemeClr w14:val="tx2"/>
            </w14:solidFill>
          </w14:textFill>
        </w:rPr>
        <w:t>-</w:t>
      </w:r>
      <w:r>
        <w:rPr>
          <w:rStyle w:val="44"/>
          <w:rFonts w:asciiTheme="minorHAnsi" w:hAnsiTheme="minorHAnsi" w:cstheme="minorHAnsi"/>
          <w:color w:val="44546A" w:themeColor="text2"/>
          <w:kern w:val="36"/>
          <w:sz w:val="32"/>
          <w:szCs w:val="32"/>
          <w14:textFill>
            <w14:solidFill>
              <w14:schemeClr w14:val="tx2"/>
            </w14:solidFill>
          </w14:textFill>
        </w:rPr>
        <w:t xml:space="preserve">La samaritana, película y reflexión: </w:t>
      </w:r>
      <w:r>
        <w:fldChar w:fldCharType="begin"/>
      </w:r>
      <w:r>
        <w:instrText xml:space="preserve"> HYPERLINK "https://youtu.be/Ltsh9EaDw1k" </w:instrText>
      </w:r>
      <w:r>
        <w:fldChar w:fldCharType="separate"/>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t>https://youtu.be/Ltsh9EaDw1k</w:t>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0361B63A">
      <w:pPr>
        <w:pStyle w:val="6"/>
        <w:tabs>
          <w:tab w:val="left" w:pos="1701"/>
        </w:tabs>
        <w:spacing w:line="240" w:lineRule="atLeast"/>
        <w:ind w:hanging="283"/>
        <w:rPr>
          <w:rFonts w:eastAsiaTheme="minorHAnsi" w:cstheme="minorHAnsi"/>
          <w:color w:val="44546A" w:themeColor="text2"/>
          <w:sz w:val="32"/>
          <w:szCs w:val="32"/>
          <w14:textFill>
            <w14:solidFill>
              <w14:schemeClr w14:val="tx2"/>
            </w14:solidFill>
          </w14:textFill>
        </w:rPr>
      </w:pPr>
      <w:r>
        <w:rPr>
          <w:rFonts w:cstheme="minorHAnsi"/>
          <w:color w:val="44546A" w:themeColor="text2"/>
          <w:sz w:val="32"/>
          <w:szCs w:val="32"/>
          <w14:textFill>
            <w14:solidFill>
              <w14:schemeClr w14:val="tx2"/>
            </w14:solidFill>
          </w14:textFill>
        </w:rPr>
        <w:t xml:space="preserve">-La samaritana, película (en inglés): </w:t>
      </w:r>
      <w:r>
        <w:fldChar w:fldCharType="begin"/>
      </w:r>
      <w:r>
        <w:instrText xml:space="preserve"> HYPERLINK "http://youtu.be/ltEESmYsmi0" </w:instrText>
      </w:r>
      <w:r>
        <w:fldChar w:fldCharType="separate"/>
      </w:r>
      <w:r>
        <w:rPr>
          <w:rStyle w:val="14"/>
          <w:rFonts w:eastAsiaTheme="minorHAnsi" w:cstheme="minorHAnsi"/>
          <w:bCs/>
          <w:sz w:val="32"/>
          <w:szCs w:val="32"/>
        </w:rPr>
        <w:t>http://youtu.be/ltEESmYsmi0</w:t>
      </w:r>
      <w:r>
        <w:rPr>
          <w:rStyle w:val="14"/>
          <w:rFonts w:eastAsiaTheme="minorHAnsi" w:cstheme="minorHAnsi"/>
          <w:bCs/>
          <w:sz w:val="32"/>
          <w:szCs w:val="32"/>
        </w:rPr>
        <w:fldChar w:fldCharType="end"/>
      </w:r>
    </w:p>
    <w:p w14:paraId="569879DA">
      <w:pPr>
        <w:pStyle w:val="34"/>
        <w:tabs>
          <w:tab w:val="left" w:pos="1701"/>
        </w:tabs>
        <w:ind w:left="0" w:hanging="283"/>
        <w:jc w:val="both"/>
        <w:rPr>
          <w:rFonts w:cstheme="minorHAnsi"/>
          <w:color w:val="44546A" w:themeColor="text2"/>
          <w:sz w:val="32"/>
          <w:szCs w:val="32"/>
          <w14:textFill>
            <w14:solidFill>
              <w14:schemeClr w14:val="tx2"/>
            </w14:solidFill>
          </w14:textFill>
        </w:rPr>
      </w:pPr>
      <w:r>
        <w:rPr>
          <w:rFonts w:cstheme="minorHAnsi"/>
          <w:color w:val="44546A" w:themeColor="text2"/>
          <w:sz w:val="32"/>
          <w:szCs w:val="32"/>
          <w14:textFill>
            <w14:solidFill>
              <w14:schemeClr w14:val="tx2"/>
            </w14:solidFill>
          </w14:textFill>
        </w:rPr>
        <w:t xml:space="preserve">-La mujer junto al pozo, dibujos: </w:t>
      </w:r>
      <w:r>
        <w:fldChar w:fldCharType="begin"/>
      </w:r>
      <w:r>
        <w:instrText xml:space="preserve"> HYPERLINK "https://youtu.be/GBZr-OyprGY" </w:instrText>
      </w:r>
      <w:r>
        <w:fldChar w:fldCharType="separate"/>
      </w:r>
      <w:r>
        <w:rPr>
          <w:rStyle w:val="14"/>
          <w:rFonts w:cstheme="minorHAnsi"/>
          <w:color w:val="44546A" w:themeColor="text2"/>
          <w:sz w:val="32"/>
          <w:szCs w:val="32"/>
          <w14:textFill>
            <w14:solidFill>
              <w14:schemeClr w14:val="tx2"/>
            </w14:solidFill>
          </w14:textFill>
        </w:rPr>
        <w:t>https://youtu.be/GBZr-OyprGY</w:t>
      </w:r>
      <w:r>
        <w:rPr>
          <w:rStyle w:val="14"/>
          <w:rFonts w:cstheme="minorHAnsi"/>
          <w:color w:val="44546A" w:themeColor="text2"/>
          <w:sz w:val="32"/>
          <w:szCs w:val="32"/>
          <w14:textFill>
            <w14:solidFill>
              <w14:schemeClr w14:val="tx2"/>
            </w14:solidFill>
          </w14:textFill>
        </w:rPr>
        <w:fldChar w:fldCharType="end"/>
      </w:r>
    </w:p>
    <w:p w14:paraId="32879589">
      <w:pPr>
        <w:autoSpaceDE w:val="0"/>
        <w:autoSpaceDN w:val="0"/>
        <w:adjustRightInd w:val="0"/>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eastAsiaTheme="minorHAnsi" w:cstheme="minorHAnsi"/>
          <w:color w:val="44546A" w:themeColor="text2"/>
          <w:sz w:val="32"/>
          <w:szCs w:val="32"/>
          <w:lang w:eastAsia="en-US"/>
          <w14:textFill>
            <w14:solidFill>
              <w14:schemeClr w14:val="tx2"/>
            </w14:solidFill>
          </w14:textFill>
        </w:rPr>
        <w:t xml:space="preserve">-Jesús y la mujer de Samaría, dibujos: </w:t>
      </w:r>
      <w:r>
        <w:fldChar w:fldCharType="begin"/>
      </w:r>
      <w:r>
        <w:instrText xml:space="preserve"> HYPERLINK "https://youtu.be/8aYuSwUd0CA" </w:instrText>
      </w:r>
      <w:r>
        <w:fldChar w:fldCharType="separate"/>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t>https://youtu.be/8aYuSwUd0CA</w:t>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16806D7B">
      <w:pPr>
        <w:autoSpaceDE w:val="0"/>
        <w:autoSpaceDN w:val="0"/>
        <w:adjustRightInd w:val="0"/>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eastAsiaTheme="minorHAnsi" w:cstheme="minorHAnsi"/>
          <w:color w:val="44546A" w:themeColor="text2"/>
          <w:sz w:val="32"/>
          <w:szCs w:val="32"/>
          <w:lang w:eastAsia="en-US"/>
          <w14:textFill>
            <w14:solidFill>
              <w14:schemeClr w14:val="tx2"/>
            </w14:solidFill>
          </w14:textFill>
        </w:rPr>
        <w:t xml:space="preserve">-Jesús y la mujer samaritana, dibujos: </w:t>
      </w:r>
      <w:r>
        <w:fldChar w:fldCharType="begin"/>
      </w:r>
      <w:r>
        <w:instrText xml:space="preserve"> HYPERLINK "https://youtu.be/Ec-EH7_aWpo" </w:instrText>
      </w:r>
      <w:r>
        <w:fldChar w:fldCharType="separate"/>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t>https://youtu.be/Ec-EH7_aWpo</w:t>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5171387D">
      <w:pPr>
        <w:tabs>
          <w:tab w:val="left" w:pos="1701"/>
        </w:tabs>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-Agua de vida, Verbo Divino 2014, reflexión:</w:t>
      </w:r>
    </w:p>
    <w:p w14:paraId="57F4D0D0">
      <w:pPr>
        <w:tabs>
          <w:tab w:val="left" w:pos="1701"/>
        </w:tabs>
        <w:ind w:hanging="283"/>
        <w:jc w:val="both"/>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 </w:t>
      </w:r>
      <w:r>
        <w:fldChar w:fldCharType="begin"/>
      </w:r>
      <w:r>
        <w:instrText xml:space="preserve"> HYPERLINK "https://youtu.be/A2cPVckXRk4" </w:instrText>
      </w:r>
      <w:r>
        <w:fldChar w:fldCharType="separate"/>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t>https://youtu.be/A2cPVckXRk4</w:t>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65FBA030">
      <w:pPr>
        <w:autoSpaceDE w:val="0"/>
        <w:autoSpaceDN w:val="0"/>
        <w:adjustRightInd w:val="0"/>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eastAsiaTheme="minorHAnsi" w:cstheme="minorHAnsi"/>
          <w:color w:val="44546A" w:themeColor="text2"/>
          <w:sz w:val="32"/>
          <w:szCs w:val="32"/>
          <w:lang w:eastAsia="en-US"/>
          <w14:textFill>
            <w14:solidFill>
              <w14:schemeClr w14:val="tx2"/>
            </w14:solidFill>
          </w14:textFill>
        </w:rPr>
        <w:t xml:space="preserve">-El agua lo cambia todo, Verbo Divino 2014, </w:t>
      </w:r>
      <w:r>
        <w:rPr>
          <w:rFonts w:asciiTheme="minorHAnsi" w:hAnsiTheme="minorHAnsi" w:cstheme="minorHAnsi"/>
          <w:color w:val="44546A" w:themeColor="text2"/>
          <w:sz w:val="32"/>
          <w:szCs w:val="32"/>
          <w14:textFill>
            <w14:solidFill>
              <w14:schemeClr w14:val="tx2"/>
            </w14:solidFill>
          </w14:textFill>
        </w:rPr>
        <w:t>reflexión:</w:t>
      </w:r>
      <w:r>
        <w:rPr>
          <w:rFonts w:asciiTheme="minorHAnsi" w:hAnsiTheme="minorHAnsi" w:eastAsiaTheme="minorHAnsi" w:cstheme="minorHAnsi"/>
          <w:color w:val="44546A" w:themeColor="text2"/>
          <w:sz w:val="32"/>
          <w:szCs w:val="32"/>
          <w:lang w:eastAsia="en-US"/>
          <w14:textFill>
            <w14:solidFill>
              <w14:schemeClr w14:val="tx2"/>
            </w14:solidFill>
          </w14:textFill>
        </w:rPr>
        <w:t xml:space="preserve"> </w:t>
      </w:r>
      <w:r>
        <w:fldChar w:fldCharType="begin"/>
      </w:r>
      <w:r>
        <w:instrText xml:space="preserve"> HYPERLINK "http://youtu.be/ePAf64p5luM" </w:instrText>
      </w:r>
      <w:r>
        <w:fldChar w:fldCharType="separate"/>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t>http://youtu.be/ePAf64p5luM</w:t>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013D4F79">
      <w:pPr>
        <w:autoSpaceDE w:val="0"/>
        <w:autoSpaceDN w:val="0"/>
        <w:adjustRightInd w:val="0"/>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-Agua viva, Verbo Divino 2017, reflexión: </w:t>
      </w:r>
      <w:r>
        <w:fldChar w:fldCharType="begin"/>
      </w:r>
      <w:r>
        <w:instrText xml:space="preserve"> HYPERLINK "https://youtu.be/UIUm5PIhXQ0" </w:instrText>
      </w:r>
      <w:r>
        <w:fldChar w:fldCharType="separate"/>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t>https://youtu.be/UIUm5PIhXQ0</w:t>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77AAEDBE">
      <w:pPr>
        <w:tabs>
          <w:tab w:val="left" w:pos="1701"/>
        </w:tabs>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-La magia de lo sencillo, Verbo Divino 2020, reflexión: </w:t>
      </w:r>
    </w:p>
    <w:p w14:paraId="281E7601">
      <w:pPr>
        <w:tabs>
          <w:tab w:val="left" w:pos="1701"/>
        </w:tabs>
        <w:ind w:hanging="283"/>
        <w:jc w:val="both"/>
        <w:rPr>
          <w:rFonts w:asciiTheme="minorHAnsi" w:hAnsiTheme="minorHAnsi" w:eastAsiaTheme="minorHAnsi" w:cstheme="minorHAnsi"/>
          <w:color w:val="44546A" w:themeColor="text2"/>
          <w:sz w:val="32"/>
          <w:szCs w:val="32"/>
          <w:lang w:eastAsia="en-US"/>
          <w14:textFill>
            <w14:solidFill>
              <w14:schemeClr w14:val="tx2"/>
            </w14:solidFill>
          </w14:textFill>
        </w:rPr>
      </w:pPr>
      <w:r>
        <w:fldChar w:fldCharType="begin"/>
      </w:r>
      <w:r>
        <w:instrText xml:space="preserve"> HYPERLINK "https://youtu.be/ffE-gGH0ZCk" </w:instrText>
      </w:r>
      <w:r>
        <w:fldChar w:fldCharType="separate"/>
      </w:r>
      <w:r>
        <w:rPr>
          <w:rStyle w:val="14"/>
          <w:rFonts w:asciiTheme="minorHAnsi" w:hAnsiTheme="minorHAnsi" w:eastAsiaTheme="minorHAnsi" w:cstheme="minorHAnsi"/>
          <w:sz w:val="32"/>
          <w:szCs w:val="32"/>
          <w:lang w:eastAsia="en-US"/>
        </w:rPr>
        <w:t>https://youtu.be/ffE-gGH0ZCk</w:t>
      </w:r>
      <w:r>
        <w:rPr>
          <w:rStyle w:val="14"/>
          <w:rFonts w:asciiTheme="minorHAnsi" w:hAnsiTheme="minorHAnsi" w:eastAsiaTheme="minorHAnsi" w:cstheme="minorHAnsi"/>
          <w:sz w:val="32"/>
          <w:szCs w:val="32"/>
          <w:lang w:eastAsia="en-US"/>
        </w:rPr>
        <w:fldChar w:fldCharType="end"/>
      </w:r>
    </w:p>
    <w:p w14:paraId="74705467">
      <w:pPr>
        <w:tabs>
          <w:tab w:val="left" w:pos="1701"/>
        </w:tabs>
        <w:ind w:hanging="283"/>
        <w:jc w:val="both"/>
        <w:rPr>
          <w:rStyle w:val="14"/>
          <w:rFonts w:asciiTheme="minorHAnsi" w:hAnsiTheme="minorHAnsi" w:eastAsiaTheme="majorEastAsia"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-¿Y si me acerco?, Verbo Divino 2023, reflexión:</w:t>
      </w:r>
      <w:r>
        <w:rPr>
          <w:rStyle w:val="14"/>
          <w:rFonts w:asciiTheme="minorHAnsi" w:hAnsiTheme="minorHAnsi" w:eastAsiaTheme="majorEastAsia" w:cstheme="minorHAnsi"/>
          <w:color w:val="44546A" w:themeColor="text2"/>
          <w:sz w:val="32"/>
          <w:szCs w:val="32"/>
          <w14:textFill>
            <w14:solidFill>
              <w14:schemeClr w14:val="tx2"/>
            </w14:solidFill>
          </w14:textFill>
        </w:rPr>
        <w:t xml:space="preserve">  </w:t>
      </w:r>
    </w:p>
    <w:p w14:paraId="33A1BBD0">
      <w:pPr>
        <w:tabs>
          <w:tab w:val="left" w:pos="1701"/>
        </w:tabs>
        <w:ind w:hanging="283"/>
        <w:jc w:val="both"/>
        <w:rPr>
          <w:rFonts w:asciiTheme="minorHAnsi" w:hAnsiTheme="minorHAnsi" w:eastAsiaTheme="minorHAnsi" w:cstheme="minorHAnsi"/>
          <w:color w:val="44546A" w:themeColor="text2"/>
          <w:sz w:val="32"/>
          <w:szCs w:val="32"/>
          <w:lang w:eastAsia="en-US"/>
          <w14:textFill>
            <w14:solidFill>
              <w14:schemeClr w14:val="tx2"/>
            </w14:solidFill>
          </w14:textFill>
        </w:rPr>
      </w:pPr>
      <w:r>
        <w:fldChar w:fldCharType="begin"/>
      </w:r>
      <w:r>
        <w:instrText xml:space="preserve"> HYPERLINK "https://youtu.be/CIbe3Y2UbqI" </w:instrText>
      </w:r>
      <w:r>
        <w:fldChar w:fldCharType="separate"/>
      </w:r>
      <w:r>
        <w:rPr>
          <w:rStyle w:val="14"/>
          <w:rFonts w:asciiTheme="minorHAnsi" w:hAnsiTheme="minorHAnsi" w:eastAsiaTheme="minorHAnsi" w:cstheme="minorHAnsi"/>
          <w:sz w:val="32"/>
          <w:szCs w:val="32"/>
          <w:lang w:eastAsia="en-US"/>
        </w:rPr>
        <w:t>https://youtu.be/CIbe3Y2UbqI</w:t>
      </w:r>
      <w:r>
        <w:rPr>
          <w:rStyle w:val="14"/>
          <w:rFonts w:asciiTheme="minorHAnsi" w:hAnsiTheme="minorHAnsi" w:eastAsiaTheme="minorHAnsi" w:cstheme="minorHAnsi"/>
          <w:sz w:val="32"/>
          <w:szCs w:val="32"/>
          <w:lang w:eastAsia="en-US"/>
        </w:rPr>
        <w:fldChar w:fldCharType="end"/>
      </w:r>
    </w:p>
    <w:p w14:paraId="5EAEE96C">
      <w:pPr>
        <w:autoSpaceDE w:val="0"/>
        <w:autoSpaceDN w:val="0"/>
        <w:adjustRightInd w:val="0"/>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eastAsiaTheme="minorHAnsi" w:cstheme="minorHAnsi"/>
          <w:color w:val="44546A" w:themeColor="text2"/>
          <w:sz w:val="32"/>
          <w:szCs w:val="32"/>
          <w:lang w:eastAsia="en-US"/>
          <w14:textFill>
            <w14:solidFill>
              <w14:schemeClr w14:val="tx2"/>
            </w14:solidFill>
          </w14:textFill>
        </w:rPr>
        <w:t xml:space="preserve">-Sed de plenitud, Verbo divino 2026, reflexión: </w:t>
      </w:r>
      <w:r>
        <w:fldChar w:fldCharType="begin"/>
      </w:r>
      <w:r>
        <w:instrText xml:space="preserve"> HYPERLINK "https://youtu.be/Uu9pX9C0iM4" </w:instrText>
      </w:r>
      <w:r>
        <w:fldChar w:fldCharType="separate"/>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t>https://youtu.be/Uu9pX9C0iM4</w:t>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773DC808">
      <w:pPr>
        <w:pStyle w:val="34"/>
        <w:tabs>
          <w:tab w:val="left" w:pos="1701"/>
        </w:tabs>
        <w:ind w:left="0" w:hanging="283"/>
        <w:jc w:val="both"/>
        <w:rPr>
          <w:rStyle w:val="14"/>
          <w:rFonts w:cstheme="minorHAnsi"/>
          <w:color w:val="44546A" w:themeColor="text2"/>
          <w:sz w:val="32"/>
          <w:szCs w:val="32"/>
          <w14:textFill>
            <w14:solidFill>
              <w14:schemeClr w14:val="tx2"/>
            </w14:solidFill>
          </w14:textFill>
        </w:rPr>
      </w:pPr>
      <w:r>
        <w:rPr>
          <w:rFonts w:cstheme="minorHAnsi"/>
          <w:color w:val="44546A" w:themeColor="text2"/>
          <w:sz w:val="32"/>
          <w:szCs w:val="32"/>
          <w14:textFill>
            <w14:solidFill>
              <w14:schemeClr w14:val="tx2"/>
            </w14:solidFill>
          </w14:textFill>
        </w:rPr>
        <w:t xml:space="preserve">-Samaritana, Athenas, canción: </w:t>
      </w:r>
      <w:r>
        <w:fldChar w:fldCharType="begin"/>
      </w:r>
      <w:r>
        <w:instrText xml:space="preserve"> HYPERLINK "https://youtube.com/watch?v=GVS4LLPg3q0" </w:instrText>
      </w:r>
      <w:r>
        <w:fldChar w:fldCharType="separate"/>
      </w:r>
      <w:r>
        <w:rPr>
          <w:rFonts w:cstheme="minorHAnsi"/>
          <w:color w:val="44546A" w:themeColor="text2"/>
          <w:sz w:val="32"/>
          <w:szCs w:val="32"/>
          <w14:textFill>
            <w14:solidFill>
              <w14:schemeClr w14:val="tx2"/>
            </w14:solidFill>
          </w14:textFill>
        </w:rPr>
        <w:t xml:space="preserve"> </w:t>
      </w:r>
      <w:r>
        <w:rPr>
          <w:rStyle w:val="14"/>
          <w:rFonts w:cstheme="minorHAnsi"/>
          <w:color w:val="44546A" w:themeColor="text2"/>
          <w:sz w:val="32"/>
          <w:szCs w:val="32"/>
          <w14:textFill>
            <w14:solidFill>
              <w14:schemeClr w14:val="tx2"/>
            </w14:solidFill>
          </w14:textFill>
        </w:rPr>
        <w:t>https://youtu.be/GVS4LLPg3q0</w:t>
      </w:r>
      <w:r>
        <w:rPr>
          <w:rStyle w:val="14"/>
          <w:rFonts w:cstheme="minorHAnsi"/>
          <w:color w:val="44546A" w:themeColor="text2"/>
          <w:sz w:val="32"/>
          <w:szCs w:val="32"/>
          <w14:textFill>
            <w14:solidFill>
              <w14:schemeClr w14:val="tx2"/>
            </w14:solidFill>
          </w14:textFill>
        </w:rPr>
        <w:fldChar w:fldCharType="end"/>
      </w:r>
    </w:p>
    <w:p w14:paraId="182FE3BA">
      <w:pPr>
        <w:pStyle w:val="34"/>
        <w:tabs>
          <w:tab w:val="left" w:pos="1701"/>
        </w:tabs>
        <w:ind w:left="0" w:hanging="283"/>
        <w:jc w:val="both"/>
        <w:rPr>
          <w:rFonts w:cstheme="minorHAnsi"/>
          <w:color w:val="44546A" w:themeColor="text2"/>
          <w:sz w:val="32"/>
          <w:szCs w:val="32"/>
          <w14:textFill>
            <w14:solidFill>
              <w14:schemeClr w14:val="tx2"/>
            </w14:solidFill>
          </w14:textFill>
        </w:rPr>
      </w:pPr>
      <w:r>
        <w:rPr>
          <w:rFonts w:cstheme="minorHAnsi"/>
          <w:color w:val="44546A" w:themeColor="text2"/>
          <w:sz w:val="32"/>
          <w:szCs w:val="32"/>
          <w14:textFill>
            <w14:solidFill>
              <w14:schemeClr w14:val="tx2"/>
            </w14:solidFill>
          </w14:textFill>
        </w:rPr>
        <w:t xml:space="preserve">-La samaritana, Hna. Glenda, canción: </w:t>
      </w:r>
      <w:r>
        <w:fldChar w:fldCharType="begin"/>
      </w:r>
      <w:r>
        <w:instrText xml:space="preserve"> HYPERLINK "http://youtu.be/hh1PFEsaFNI" </w:instrText>
      </w:r>
      <w:r>
        <w:fldChar w:fldCharType="separate"/>
      </w:r>
      <w:r>
        <w:rPr>
          <w:rStyle w:val="14"/>
          <w:rFonts w:cstheme="minorHAnsi"/>
          <w:color w:val="44546A" w:themeColor="text2"/>
          <w:sz w:val="32"/>
          <w:szCs w:val="32"/>
          <w14:textFill>
            <w14:solidFill>
              <w14:schemeClr w14:val="tx2"/>
            </w14:solidFill>
          </w14:textFill>
        </w:rPr>
        <w:t>http://youtu.be/hh1PFEsaFNI</w:t>
      </w:r>
      <w:r>
        <w:rPr>
          <w:rStyle w:val="14"/>
          <w:rFonts w:cstheme="minorHAnsi"/>
          <w:color w:val="44546A" w:themeColor="text2"/>
          <w:sz w:val="32"/>
          <w:szCs w:val="32"/>
          <w14:textFill>
            <w14:solidFill>
              <w14:schemeClr w14:val="tx2"/>
            </w14:solidFill>
          </w14:textFill>
        </w:rPr>
        <w:fldChar w:fldCharType="end"/>
      </w:r>
    </w:p>
    <w:p w14:paraId="00402420">
      <w:pPr>
        <w:pStyle w:val="34"/>
        <w:tabs>
          <w:tab w:val="left" w:pos="1701"/>
        </w:tabs>
        <w:ind w:left="0" w:hanging="283"/>
        <w:jc w:val="both"/>
        <w:rPr>
          <w:rFonts w:cstheme="minorHAnsi"/>
          <w:color w:val="44546A" w:themeColor="text2"/>
          <w:sz w:val="32"/>
          <w:szCs w:val="32"/>
          <w14:textFill>
            <w14:solidFill>
              <w14:schemeClr w14:val="tx2"/>
            </w14:solidFill>
          </w14:textFill>
        </w:rPr>
      </w:pPr>
      <w:r>
        <w:rPr>
          <w:rFonts w:cstheme="minorHAnsi"/>
          <w:color w:val="44546A" w:themeColor="text2"/>
          <w:sz w:val="32"/>
          <w:szCs w:val="32"/>
          <w14:textFill>
            <w14:solidFill>
              <w14:schemeClr w14:val="tx2"/>
            </w14:solidFill>
          </w14:textFill>
        </w:rPr>
        <w:t xml:space="preserve">-Agua viva, canción: </w:t>
      </w:r>
      <w:r>
        <w:fldChar w:fldCharType="begin"/>
      </w:r>
      <w:r>
        <w:instrText xml:space="preserve"> HYPERLINK "https://youtu.be/yDjku4pQHHo" </w:instrText>
      </w:r>
      <w:r>
        <w:fldChar w:fldCharType="separate"/>
      </w:r>
      <w:r>
        <w:rPr>
          <w:rStyle w:val="14"/>
          <w:rFonts w:cstheme="minorHAnsi"/>
          <w:color w:val="44546A" w:themeColor="text2"/>
          <w:sz w:val="32"/>
          <w:szCs w:val="32"/>
          <w14:textFill>
            <w14:solidFill>
              <w14:schemeClr w14:val="tx2"/>
            </w14:solidFill>
          </w14:textFill>
        </w:rPr>
        <w:t>https://youtu.be/yDjku4pQHHo</w:t>
      </w:r>
      <w:r>
        <w:rPr>
          <w:rStyle w:val="14"/>
          <w:rFonts w:cstheme="minorHAnsi"/>
          <w:color w:val="44546A" w:themeColor="text2"/>
          <w:sz w:val="32"/>
          <w:szCs w:val="32"/>
          <w14:textFill>
            <w14:solidFill>
              <w14:schemeClr w14:val="tx2"/>
            </w14:solidFill>
          </w14:textFill>
        </w:rPr>
        <w:fldChar w:fldCharType="end"/>
      </w:r>
    </w:p>
    <w:p w14:paraId="018DC676">
      <w:pPr>
        <w:tabs>
          <w:tab w:val="left" w:pos="1701"/>
        </w:tabs>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-Tú eres el agua viva, canto de Hna. Glenda: </w:t>
      </w:r>
    </w:p>
    <w:p w14:paraId="37B69307">
      <w:pPr>
        <w:tabs>
          <w:tab w:val="left" w:pos="1701"/>
        </w:tabs>
        <w:ind w:hanging="283"/>
        <w:jc w:val="both"/>
        <w:rPr>
          <w:rFonts w:asciiTheme="minorHAnsi" w:hAnsiTheme="minorHAnsi" w:cstheme="minorHAnsi"/>
          <w:color w:val="44546A" w:themeColor="text2"/>
          <w:sz w:val="32"/>
          <w:szCs w:val="32"/>
          <w14:textFill>
            <w14:solidFill>
              <w14:schemeClr w14:val="tx2"/>
            </w14:solidFill>
          </w14:textFill>
        </w:rPr>
      </w:pPr>
      <w:r>
        <w:fldChar w:fldCharType="begin"/>
      </w:r>
      <w:r>
        <w:instrText xml:space="preserve"> HYPERLINK "%20https://youtu.be/DMHlLbVIEQU#t=60" </w:instrText>
      </w:r>
      <w:r>
        <w:fldChar w:fldCharType="separate"/>
      </w:r>
      <w:r>
        <w:rPr>
          <w:rStyle w:val="14"/>
          <w:rFonts w:asciiTheme="minorHAnsi" w:hAnsiTheme="minorHAnsi" w:cstheme="minorHAnsi"/>
          <w:sz w:val="32"/>
          <w:szCs w:val="32"/>
          <w:lang w:eastAsia="en-US"/>
        </w:rPr>
        <w:t xml:space="preserve"> </w:t>
      </w:r>
      <w:r>
        <w:rPr>
          <w:rStyle w:val="14"/>
          <w:rFonts w:asciiTheme="minorHAnsi" w:hAnsiTheme="minorHAnsi" w:eastAsiaTheme="majorEastAsia" w:cstheme="minorHAnsi"/>
          <w:sz w:val="32"/>
          <w:szCs w:val="32"/>
        </w:rPr>
        <w:t>https://youtu.be/DMHlLbVIEQU#t=60</w:t>
      </w:r>
      <w:r>
        <w:rPr>
          <w:rStyle w:val="14"/>
          <w:rFonts w:asciiTheme="minorHAnsi" w:hAnsiTheme="minorHAnsi" w:eastAsiaTheme="majorEastAsia" w:cstheme="minorHAnsi"/>
          <w:sz w:val="32"/>
          <w:szCs w:val="32"/>
        </w:rPr>
        <w:fldChar w:fldCharType="end"/>
      </w:r>
    </w:p>
    <w:p w14:paraId="6EE6A1E9">
      <w:pPr>
        <w:tabs>
          <w:tab w:val="left" w:pos="1701"/>
        </w:tabs>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-Si conocieras el don de Dios, canto Hna. Glenda: </w:t>
      </w:r>
    </w:p>
    <w:p w14:paraId="72333E3F">
      <w:pPr>
        <w:tabs>
          <w:tab w:val="left" w:pos="1701"/>
        </w:tabs>
        <w:ind w:hanging="283"/>
        <w:jc w:val="both"/>
        <w:rPr>
          <w:rFonts w:asciiTheme="minorHAnsi" w:hAnsiTheme="minorHAnsi" w:cstheme="minorHAnsi"/>
          <w:color w:val="44546A" w:themeColor="text2"/>
          <w:sz w:val="32"/>
          <w:szCs w:val="32"/>
          <w14:textFill>
            <w14:solidFill>
              <w14:schemeClr w14:val="tx2"/>
            </w14:solidFill>
          </w14:textFill>
        </w:rPr>
      </w:pPr>
      <w:r>
        <w:fldChar w:fldCharType="begin"/>
      </w:r>
      <w:r>
        <w:instrText xml:space="preserve"> HYPERLINK "%20https://youtu.be/7S7dUkfo3XQ" </w:instrText>
      </w:r>
      <w:r>
        <w:fldChar w:fldCharType="separate"/>
      </w:r>
      <w:r>
        <w:rPr>
          <w:rStyle w:val="14"/>
          <w:rFonts w:asciiTheme="minorHAnsi" w:hAnsiTheme="minorHAnsi" w:cstheme="minorHAnsi"/>
          <w:sz w:val="32"/>
          <w:szCs w:val="32"/>
          <w:lang w:eastAsia="en-US"/>
        </w:rPr>
        <w:t xml:space="preserve"> </w:t>
      </w:r>
      <w:r>
        <w:rPr>
          <w:rStyle w:val="14"/>
          <w:rFonts w:asciiTheme="minorHAnsi" w:hAnsiTheme="minorHAnsi" w:eastAsiaTheme="majorEastAsia" w:cstheme="minorHAnsi"/>
          <w:sz w:val="32"/>
          <w:szCs w:val="32"/>
        </w:rPr>
        <w:t>https://youtu.be/7S7dUkfo3XQ</w:t>
      </w:r>
      <w:r>
        <w:rPr>
          <w:rStyle w:val="14"/>
          <w:rFonts w:asciiTheme="minorHAnsi" w:hAnsiTheme="minorHAnsi" w:eastAsiaTheme="majorEastAsia" w:cstheme="minorHAnsi"/>
          <w:sz w:val="32"/>
          <w:szCs w:val="32"/>
        </w:rPr>
        <w:fldChar w:fldCharType="end"/>
      </w:r>
    </w:p>
    <w:p w14:paraId="32E7E2C9">
      <w:pPr>
        <w:autoSpaceDE w:val="0"/>
        <w:autoSpaceDN w:val="0"/>
        <w:adjustRightInd w:val="0"/>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w:t>
      </w:r>
      <w:r>
        <w:rPr>
          <w:rFonts w:asciiTheme="minorHAnsi" w:hAnsiTheme="minorHAnsi" w:eastAsiaTheme="minorHAnsi" w:cstheme="minorHAnsi"/>
          <w:color w:val="44546A" w:themeColor="text2"/>
          <w:sz w:val="32"/>
          <w:szCs w:val="32"/>
          <w:lang w:eastAsia="en-US"/>
          <w14:textFill>
            <w14:solidFill>
              <w14:schemeClr w14:val="tx2"/>
            </w14:solidFill>
          </w14:textFill>
        </w:rPr>
        <w:t>Tu eres el agua viva, Hna. Glenda, canción:</w:t>
      </w:r>
      <w:r>
        <w:rPr>
          <w:rFonts w:asciiTheme="minorHAnsi" w:hAnsiTheme="minorHAnsi" w:cstheme="minorHAnsi"/>
          <w:color w:val="44546A" w:themeColor="text2"/>
          <w:sz w:val="32"/>
          <w:szCs w:val="32"/>
          <w14:textFill>
            <w14:solidFill>
              <w14:schemeClr w14:val="tx2"/>
            </w14:solidFill>
          </w14:textFill>
        </w:rPr>
        <w:t xml:space="preserve"> </w:t>
      </w:r>
      <w:bookmarkStart w:id="2" w:name="_Hlk223425442"/>
      <w:r>
        <w:rPr>
          <w:rFonts w:asciiTheme="minorHAnsi" w:hAnsiTheme="minorHAnsi" w:eastAsiaTheme="minorHAnsi" w:cstheme="minorHAnsi"/>
          <w:color w:val="44546A" w:themeColor="text2"/>
          <w:sz w:val="32"/>
          <w:szCs w:val="32"/>
          <w:lang w:eastAsia="en-US"/>
          <w14:textFill>
            <w14:solidFill>
              <w14:schemeClr w14:val="tx2"/>
            </w14:solidFill>
          </w14:textFill>
        </w:rPr>
        <w:fldChar w:fldCharType="begin"/>
      </w:r>
      <w:r>
        <w:rPr>
          <w:rFonts w:asciiTheme="minorHAnsi" w:hAnsiTheme="minorHAnsi" w:eastAsiaTheme="minorHAnsi" w:cstheme="minorHAnsi"/>
          <w:color w:val="44546A" w:themeColor="text2"/>
          <w:sz w:val="32"/>
          <w:szCs w:val="32"/>
          <w:lang w:eastAsia="en-US"/>
          <w14:textFill>
            <w14:solidFill>
              <w14:schemeClr w14:val="tx2"/>
            </w14:solidFill>
          </w14:textFill>
        </w:rPr>
        <w:instrText xml:space="preserve"> HYPERLINK "https://youtu.be/QGUajNERqUU" </w:instrText>
      </w:r>
      <w:r>
        <w:rPr>
          <w:rFonts w:asciiTheme="minorHAnsi" w:hAnsiTheme="minorHAnsi" w:eastAsiaTheme="minorHAnsi" w:cstheme="minorHAnsi"/>
          <w:color w:val="44546A" w:themeColor="text2"/>
          <w:sz w:val="32"/>
          <w:szCs w:val="32"/>
          <w:lang w:eastAsia="en-US"/>
          <w14:textFill>
            <w14:solidFill>
              <w14:schemeClr w14:val="tx2"/>
            </w14:solidFill>
          </w14:textFill>
        </w:rPr>
        <w:fldChar w:fldCharType="separate"/>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t>https://youtu.be/QGUajNERqUU</w:t>
      </w:r>
      <w:r>
        <w:rPr>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bookmarkEnd w:id="2"/>
    </w:p>
    <w:p w14:paraId="04F40214">
      <w:pPr>
        <w:tabs>
          <w:tab w:val="left" w:pos="1701"/>
        </w:tabs>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-La samaritana, representación: </w:t>
      </w:r>
      <w:r>
        <w:fldChar w:fldCharType="begin"/>
      </w:r>
      <w:r>
        <w:instrText xml:space="preserve"> HYPERLINK "https://www.youtube.com/watch?v=v68TeLBTay0" </w:instrText>
      </w:r>
      <w:r>
        <w:fldChar w:fldCharType="separate"/>
      </w:r>
      <w:r>
        <w:rPr>
          <w:rFonts w:asciiTheme="minorHAnsi" w:hAnsiTheme="minorHAnsi" w:eastAsiaTheme="minorHAnsi" w:cstheme="minorHAnsi"/>
          <w:color w:val="44546A" w:themeColor="text2"/>
          <w:sz w:val="32"/>
          <w:szCs w:val="32"/>
          <w:lang w:eastAsia="en-US"/>
          <w14:textFill>
            <w14:solidFill>
              <w14:schemeClr w14:val="tx2"/>
            </w14:solidFill>
          </w14:textFill>
        </w:rPr>
        <w:t xml:space="preserve"> https://youtu.be/</w:t>
      </w:r>
      <w:r>
        <w:rPr>
          <w:rStyle w:val="14"/>
          <w:rFonts w:asciiTheme="minorHAnsi" w:hAnsiTheme="minorHAnsi" w:eastAsiaTheme="majorEastAsia" w:cstheme="minorHAnsi"/>
          <w:color w:val="44546A" w:themeColor="text2"/>
          <w:sz w:val="32"/>
          <w:szCs w:val="32"/>
          <w14:textFill>
            <w14:solidFill>
              <w14:schemeClr w14:val="tx2"/>
            </w14:solidFill>
          </w14:textFill>
        </w:rPr>
        <w:t>v68TeLBTay0</w:t>
      </w:r>
      <w:r>
        <w:rPr>
          <w:rStyle w:val="14"/>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2E139584">
      <w:pPr>
        <w:tabs>
          <w:tab w:val="left" w:pos="1701"/>
        </w:tabs>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-La historia de la "Mujer Samaritana":</w:t>
      </w:r>
    </w:p>
    <w:p w14:paraId="20007091">
      <w:pPr>
        <w:tabs>
          <w:tab w:val="left" w:pos="1701"/>
        </w:tabs>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 </w:t>
      </w:r>
      <w:r>
        <w:fldChar w:fldCharType="begin"/>
      </w:r>
      <w:r>
        <w:instrText xml:space="preserve"> HYPERLINK "https://www.youtube.com/watch?v=hUDWnT_l9IU" </w:instrText>
      </w:r>
      <w:r>
        <w:fldChar w:fldCharType="separate"/>
      </w:r>
      <w:r>
        <w:rPr>
          <w:rFonts w:asciiTheme="minorHAnsi" w:hAnsiTheme="minorHAnsi" w:eastAsiaTheme="minorHAnsi" w:cstheme="minorHAnsi"/>
          <w:color w:val="44546A" w:themeColor="text2"/>
          <w:sz w:val="32"/>
          <w:szCs w:val="32"/>
          <w:lang w:eastAsia="en-US"/>
          <w14:textFill>
            <w14:solidFill>
              <w14:schemeClr w14:val="tx2"/>
            </w14:solidFill>
          </w14:textFill>
        </w:rPr>
        <w:t xml:space="preserve"> https://youtu.be/</w:t>
      </w:r>
      <w:r>
        <w:rPr>
          <w:rStyle w:val="14"/>
          <w:rFonts w:asciiTheme="minorHAnsi" w:hAnsiTheme="minorHAnsi" w:eastAsiaTheme="majorEastAsia" w:cstheme="minorHAnsi"/>
          <w:color w:val="44546A" w:themeColor="text2"/>
          <w:sz w:val="32"/>
          <w:szCs w:val="32"/>
          <w14:textFill>
            <w14:solidFill>
              <w14:schemeClr w14:val="tx2"/>
            </w14:solidFill>
          </w14:textFill>
        </w:rPr>
        <w:t>hUDWnT_l9IU</w:t>
      </w:r>
      <w:r>
        <w:rPr>
          <w:rStyle w:val="14"/>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4BEB2019">
      <w:pPr>
        <w:autoSpaceDE w:val="0"/>
        <w:autoSpaceDN w:val="0"/>
        <w:adjustRightInd w:val="0"/>
        <w:ind w:hanging="283"/>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-Lecturas con lenguaje de signos: </w:t>
      </w:r>
      <w:r>
        <w:fldChar w:fldCharType="begin"/>
      </w:r>
      <w:r>
        <w:instrText xml:space="preserve"> HYPERLINK "https://youtu.be/JwDQWPc9K4g" </w:instrText>
      </w:r>
      <w:r>
        <w:fldChar w:fldCharType="separate"/>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t>https://youtu.be/JwDQWPc9K4g</w:t>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r>
        <w:rPr>
          <w:rFonts w:asciiTheme="minorHAnsi" w:hAnsiTheme="minorHAnsi" w:eastAsiaTheme="minorHAnsi" w:cstheme="minorHAnsi"/>
          <w:color w:val="44546A" w:themeColor="text2"/>
          <w:sz w:val="32"/>
          <w:szCs w:val="32"/>
          <w:lang w:eastAsia="en-US"/>
          <w14:textFill>
            <w14:solidFill>
              <w14:schemeClr w14:val="tx2"/>
            </w14:solidFill>
          </w14:textFill>
        </w:rPr>
        <w:t xml:space="preserve">    </w:t>
      </w:r>
      <w:r>
        <w:fldChar w:fldCharType="begin"/>
      </w:r>
      <w:r>
        <w:instrText xml:space="preserve"> HYPERLINK "https://youtu.be/YN_OlgU3zKw" </w:instrText>
      </w:r>
      <w:r>
        <w:fldChar w:fldCharType="separate"/>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t>https://youtu.be/YN_OlgU3zKw</w:t>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r>
        <w:rPr>
          <w:rFonts w:asciiTheme="minorHAnsi" w:hAnsiTheme="minorHAnsi" w:eastAsiaTheme="minorHAnsi" w:cstheme="minorHAnsi"/>
          <w:color w:val="44546A" w:themeColor="text2"/>
          <w:sz w:val="32"/>
          <w:szCs w:val="32"/>
          <w:lang w:eastAsia="en-US"/>
          <w14:textFill>
            <w14:solidFill>
              <w14:schemeClr w14:val="tx2"/>
            </w14:solidFill>
          </w14:textFill>
        </w:rPr>
        <w:t xml:space="preserve"> </w:t>
      </w:r>
      <w:r>
        <w:fldChar w:fldCharType="begin"/>
      </w:r>
      <w:r>
        <w:instrText xml:space="preserve"> HYPERLINK "https://youtu.be/MLN-O1L18Js" </w:instrText>
      </w:r>
      <w:r>
        <w:fldChar w:fldCharType="separate"/>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t>https://youtu.be/MLN-O1L18Js</w:t>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r>
        <w:rPr>
          <w:rFonts w:asciiTheme="minorHAnsi" w:hAnsiTheme="minorHAnsi" w:eastAsiaTheme="minorHAnsi" w:cstheme="minorHAnsi"/>
          <w:color w:val="44546A" w:themeColor="text2"/>
          <w:sz w:val="32"/>
          <w:szCs w:val="32"/>
          <w:lang w:eastAsia="en-US"/>
          <w14:textFill>
            <w14:solidFill>
              <w14:schemeClr w14:val="tx2"/>
            </w14:solidFill>
          </w14:textFill>
        </w:rPr>
        <w:t xml:space="preserve">   </w:t>
      </w:r>
      <w:r>
        <w:fldChar w:fldCharType="begin"/>
      </w:r>
      <w:r>
        <w:instrText xml:space="preserve"> HYPERLINK "https://youtu.be/Y2-GIDPmJew" </w:instrText>
      </w:r>
      <w:r>
        <w:fldChar w:fldCharType="separate"/>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t>https://youtu.be/Y2-GIDPmJew</w:t>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163B4C7B">
      <w:pPr>
        <w:autoSpaceDE w:val="0"/>
        <w:autoSpaceDN w:val="0"/>
        <w:adjustRightInd w:val="0"/>
        <w:rPr>
          <w:rFonts w:asciiTheme="minorHAnsi" w:hAnsiTheme="minorHAnsi" w:eastAsiaTheme="minorHAnsi" w:cstheme="minorHAnsi"/>
          <w:color w:val="000000"/>
          <w:sz w:val="32"/>
          <w:szCs w:val="32"/>
          <w:lang w:eastAsia="en-US"/>
        </w:rPr>
      </w:pPr>
      <w:r>
        <w:rPr>
          <w:rFonts w:asciiTheme="minorHAnsi" w:hAnsiTheme="minorHAnsi" w:eastAsiaTheme="minorHAnsi" w:cstheme="minorHAnsi"/>
          <w:color w:val="0000FF"/>
          <w:sz w:val="32"/>
          <w:szCs w:val="32"/>
          <w:lang w:eastAsia="en-US"/>
        </w:rPr>
        <w:t xml:space="preserve"> </w:t>
      </w:r>
    </w:p>
    <w:p w14:paraId="7BF1C5A6">
      <w:pPr>
        <w:pStyle w:val="34"/>
        <w:tabs>
          <w:tab w:val="left" w:pos="1701"/>
        </w:tabs>
        <w:ind w:left="0" w:hanging="283"/>
        <w:rPr>
          <w:rFonts w:cstheme="minorHAnsi"/>
          <w:color w:val="44546A" w:themeColor="text2"/>
          <w:sz w:val="32"/>
          <w:szCs w:val="32"/>
          <w14:textFill>
            <w14:solidFill>
              <w14:schemeClr w14:val="tx2"/>
            </w14:solidFill>
          </w14:textFill>
        </w:rPr>
      </w:pPr>
      <w:r>
        <w:rPr>
          <w:rFonts w:cstheme="minorHAnsi"/>
          <w:color w:val="000000"/>
          <w:sz w:val="32"/>
          <w:szCs w:val="32"/>
        </w:rPr>
        <w:drawing>
          <wp:anchor distT="0" distB="0" distL="114300" distR="114300" simplePos="0" relativeHeight="251661312" behindDoc="0" locked="0" layoutInCell="1" allowOverlap="1">
            <wp:simplePos x="0" y="0"/>
            <wp:positionH relativeFrom="column">
              <wp:posOffset>1009650</wp:posOffset>
            </wp:positionH>
            <wp:positionV relativeFrom="paragraph">
              <wp:posOffset>76200</wp:posOffset>
            </wp:positionV>
            <wp:extent cx="5280660" cy="1666240"/>
            <wp:effectExtent l="0" t="0" r="0" b="0"/>
            <wp:wrapThrough wrapText="bothSides">
              <wp:wrapPolygon>
                <wp:start x="0" y="0"/>
                <wp:lineTo x="0" y="21238"/>
                <wp:lineTo x="21506" y="21238"/>
                <wp:lineTo x="21506"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80660" cy="1666340"/>
                    </a:xfrm>
                    <a:prstGeom prst="rect">
                      <a:avLst/>
                    </a:prstGeom>
                    <a:noFill/>
                    <a:ln>
                      <a:noFill/>
                    </a:ln>
                  </pic:spPr>
                </pic:pic>
              </a:graphicData>
            </a:graphic>
          </wp:anchor>
        </w:drawing>
      </w:r>
    </w:p>
    <w:p w14:paraId="05386FA3">
      <w:pPr>
        <w:pStyle w:val="34"/>
        <w:tabs>
          <w:tab w:val="left" w:pos="1701"/>
        </w:tabs>
        <w:ind w:left="0" w:hanging="283"/>
        <w:rPr>
          <w:rStyle w:val="14"/>
          <w:rFonts w:cstheme="minorHAnsi"/>
          <w:color w:val="44546A" w:themeColor="text2"/>
          <w:sz w:val="32"/>
          <w:szCs w:val="32"/>
          <w14:textFill>
            <w14:solidFill>
              <w14:schemeClr w14:val="tx2"/>
            </w14:solidFill>
          </w14:textFill>
        </w:rPr>
      </w:pPr>
    </w:p>
    <w:p w14:paraId="611F7D48">
      <w:pPr>
        <w:pStyle w:val="34"/>
        <w:tabs>
          <w:tab w:val="left" w:pos="1701"/>
        </w:tabs>
        <w:ind w:left="0" w:hanging="283"/>
        <w:rPr>
          <w:rStyle w:val="14"/>
          <w:rFonts w:cstheme="minorHAnsi"/>
          <w:color w:val="44546A" w:themeColor="text2"/>
          <w:sz w:val="32"/>
          <w:szCs w:val="32"/>
          <w14:textFill>
            <w14:solidFill>
              <w14:schemeClr w14:val="tx2"/>
            </w14:solidFill>
          </w14:textFill>
        </w:rPr>
      </w:pPr>
    </w:p>
    <w:p w14:paraId="10160E6C">
      <w:pPr>
        <w:tabs>
          <w:tab w:val="left" w:pos="1701"/>
        </w:tabs>
        <w:spacing w:line="240" w:lineRule="atLeast"/>
        <w:ind w:hanging="283"/>
        <w:rPr>
          <w:rFonts w:asciiTheme="minorHAnsi" w:hAnsiTheme="minorHAnsi" w:cstheme="minorHAnsi"/>
          <w:color w:val="44546A" w:themeColor="text2"/>
          <w:sz w:val="32"/>
          <w:szCs w:val="32"/>
          <w14:textFill>
            <w14:solidFill>
              <w14:schemeClr w14:val="tx2"/>
            </w14:solidFill>
          </w14:textFill>
        </w:rPr>
      </w:pPr>
    </w:p>
    <w:p w14:paraId="393401DA">
      <w:pPr>
        <w:tabs>
          <w:tab w:val="left" w:pos="1701"/>
        </w:tabs>
        <w:spacing w:line="240" w:lineRule="atLeast"/>
        <w:ind w:hanging="283"/>
        <w:rPr>
          <w:rFonts w:asciiTheme="minorHAnsi" w:hAnsiTheme="minorHAnsi" w:cstheme="minorHAnsi"/>
          <w:color w:val="44546A" w:themeColor="text2"/>
          <w:sz w:val="32"/>
          <w:szCs w:val="32"/>
          <w14:textFill>
            <w14:solidFill>
              <w14:schemeClr w14:val="tx2"/>
            </w14:solidFill>
          </w14:textFill>
        </w:rPr>
      </w:pPr>
    </w:p>
    <w:bookmarkEnd w:id="0"/>
    <w:p w14:paraId="49165845">
      <w:pPr>
        <w:spacing w:line="240" w:lineRule="atLeast"/>
        <w:rPr>
          <w:rFonts w:ascii="Comic Sans MS" w:hAnsi="Comic Sans MS"/>
          <w:b/>
          <w:color w:val="44546A" w:themeColor="text2"/>
          <w:sz w:val="32"/>
          <w:szCs w:val="32"/>
          <w14:textFill>
            <w14:solidFill>
              <w14:schemeClr w14:val="tx2"/>
            </w14:solidFill>
          </w14:textFill>
        </w:rPr>
      </w:pP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Arial Unicode MS">
    <w:altName w:val="Yu Gothic"/>
    <w:panose1 w:val="020B0604020202020204"/>
    <w:charset w:val="80"/>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Comic Sans MS">
    <w:panose1 w:val="030F0702030302020204"/>
    <w:charset w:val="00"/>
    <w:family w:val="script"/>
    <w:pitch w:val="default"/>
    <w:sig w:usb0="00000287" w:usb1="00000013" w:usb2="00000000" w:usb3="00000000" w:csb0="2000009F" w:csb1="0000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AC"/>
    <w:rsid w:val="0003012C"/>
    <w:rsid w:val="000F4E96"/>
    <w:rsid w:val="000F511B"/>
    <w:rsid w:val="00145080"/>
    <w:rsid w:val="001510E7"/>
    <w:rsid w:val="001C604D"/>
    <w:rsid w:val="00474349"/>
    <w:rsid w:val="00515C29"/>
    <w:rsid w:val="005A6D61"/>
    <w:rsid w:val="00612C36"/>
    <w:rsid w:val="00621E67"/>
    <w:rsid w:val="006B1FD1"/>
    <w:rsid w:val="00712017"/>
    <w:rsid w:val="007218A0"/>
    <w:rsid w:val="0073095D"/>
    <w:rsid w:val="007C3999"/>
    <w:rsid w:val="008B07FE"/>
    <w:rsid w:val="00971970"/>
    <w:rsid w:val="00AD3DAC"/>
    <w:rsid w:val="00B94E62"/>
    <w:rsid w:val="00BB1B64"/>
    <w:rsid w:val="00BC4D03"/>
    <w:rsid w:val="00D43931"/>
    <w:rsid w:val="00D62911"/>
    <w:rsid w:val="00EC195B"/>
    <w:rsid w:val="00EC5004"/>
    <w:rsid w:val="00F44FD8"/>
    <w:rsid w:val="00F77EE1"/>
    <w:rsid w:val="00FB0496"/>
    <w:rsid w:val="516C167C"/>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nhideWhenUsed="0" w:uiPriority="99"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1"/>
    <w:basedOn w:val="1"/>
    <w:next w:val="1"/>
    <w:link w:val="21"/>
    <w:qFormat/>
    <w:uiPriority w:val="9"/>
    <w:pPr>
      <w:keepNext/>
      <w:keepLines/>
      <w:spacing w:before="360" w:after="80" w:line="259" w:lineRule="auto"/>
      <w:outlineLvl w:val="0"/>
    </w:pPr>
    <w:rPr>
      <w:rFonts w:asciiTheme="majorHAnsi" w:hAnsiTheme="majorHAnsi" w:eastAsiaTheme="majorEastAsia" w:cstheme="majorBidi"/>
      <w:color w:val="2F5597" w:themeColor="accent1" w:themeShade="BF"/>
      <w:kern w:val="2"/>
      <w:sz w:val="40"/>
      <w:szCs w:val="40"/>
      <w:lang w:eastAsia="en-US"/>
      <w14:ligatures w14:val="standardContextual"/>
    </w:rPr>
  </w:style>
  <w:style w:type="paragraph" w:styleId="3">
    <w:name w:val="heading 2"/>
    <w:basedOn w:val="1"/>
    <w:next w:val="1"/>
    <w:link w:val="22"/>
    <w:semiHidden/>
    <w:unhideWhenUsed/>
    <w:qFormat/>
    <w:uiPriority w:val="9"/>
    <w:pPr>
      <w:keepNext/>
      <w:keepLines/>
      <w:spacing w:before="160" w:after="80" w:line="259" w:lineRule="auto"/>
      <w:outlineLvl w:val="1"/>
    </w:pPr>
    <w:rPr>
      <w:rFonts w:asciiTheme="majorHAnsi" w:hAnsiTheme="majorHAnsi" w:eastAsiaTheme="majorEastAsia" w:cstheme="majorBidi"/>
      <w:color w:val="2F5597" w:themeColor="accent1" w:themeShade="BF"/>
      <w:kern w:val="2"/>
      <w:sz w:val="32"/>
      <w:szCs w:val="32"/>
      <w:lang w:eastAsia="en-US"/>
      <w14:ligatures w14:val="standardContextual"/>
    </w:rPr>
  </w:style>
  <w:style w:type="paragraph" w:styleId="4">
    <w:name w:val="heading 3"/>
    <w:basedOn w:val="1"/>
    <w:next w:val="1"/>
    <w:link w:val="23"/>
    <w:semiHidden/>
    <w:unhideWhenUsed/>
    <w:qFormat/>
    <w:uiPriority w:val="9"/>
    <w:pPr>
      <w:keepNext/>
      <w:keepLines/>
      <w:spacing w:before="160" w:after="80" w:line="259" w:lineRule="auto"/>
      <w:outlineLvl w:val="2"/>
    </w:pPr>
    <w:rPr>
      <w:rFonts w:asciiTheme="minorHAnsi" w:hAnsiTheme="minorHAnsi" w:eastAsiaTheme="majorEastAsia" w:cstheme="majorBidi"/>
      <w:color w:val="2F5597" w:themeColor="accent1" w:themeShade="BF"/>
      <w:kern w:val="2"/>
      <w:sz w:val="28"/>
      <w:szCs w:val="28"/>
      <w:lang w:eastAsia="en-US"/>
      <w14:ligatures w14:val="standardContextual"/>
    </w:rPr>
  </w:style>
  <w:style w:type="paragraph" w:styleId="5">
    <w:name w:val="heading 4"/>
    <w:basedOn w:val="1"/>
    <w:next w:val="1"/>
    <w:link w:val="24"/>
    <w:semiHidden/>
    <w:unhideWhenUsed/>
    <w:qFormat/>
    <w:uiPriority w:val="9"/>
    <w:pPr>
      <w:keepNext/>
      <w:keepLines/>
      <w:spacing w:before="80" w:after="40" w:line="259" w:lineRule="auto"/>
      <w:outlineLvl w:val="3"/>
    </w:pPr>
    <w:rPr>
      <w:rFonts w:asciiTheme="minorHAnsi" w:hAnsiTheme="minorHAnsi" w:eastAsiaTheme="majorEastAsia" w:cstheme="majorBidi"/>
      <w:i/>
      <w:iCs/>
      <w:color w:val="2F5597" w:themeColor="accent1" w:themeShade="BF"/>
      <w:kern w:val="2"/>
      <w:sz w:val="22"/>
      <w:szCs w:val="22"/>
      <w:lang w:eastAsia="en-US"/>
      <w14:ligatures w14:val="standardContextual"/>
    </w:rPr>
  </w:style>
  <w:style w:type="paragraph" w:styleId="6">
    <w:name w:val="heading 5"/>
    <w:basedOn w:val="1"/>
    <w:next w:val="1"/>
    <w:link w:val="25"/>
    <w:unhideWhenUsed/>
    <w:qFormat/>
    <w:uiPriority w:val="0"/>
    <w:pPr>
      <w:keepNext/>
      <w:keepLines/>
      <w:spacing w:before="80" w:after="40" w:line="259" w:lineRule="auto"/>
      <w:outlineLvl w:val="4"/>
    </w:pPr>
    <w:rPr>
      <w:rFonts w:asciiTheme="minorHAnsi" w:hAnsiTheme="minorHAnsi" w:eastAsiaTheme="majorEastAsia" w:cstheme="majorBidi"/>
      <w:color w:val="2F5597" w:themeColor="accent1" w:themeShade="BF"/>
      <w:kern w:val="2"/>
      <w:sz w:val="22"/>
      <w:szCs w:val="22"/>
      <w:lang w:eastAsia="en-US"/>
      <w14:ligatures w14:val="standardContextual"/>
    </w:rPr>
  </w:style>
  <w:style w:type="paragraph" w:styleId="7">
    <w:name w:val="heading 6"/>
    <w:basedOn w:val="1"/>
    <w:next w:val="1"/>
    <w:link w:val="26"/>
    <w:semiHidden/>
    <w:unhideWhenUsed/>
    <w:qFormat/>
    <w:uiPriority w:val="9"/>
    <w:pPr>
      <w:keepNext/>
      <w:keepLines/>
      <w:spacing w:before="40" w:line="259" w:lineRule="auto"/>
      <w:outlineLvl w:val="5"/>
    </w:pPr>
    <w:rPr>
      <w:rFonts w:asciiTheme="minorHAnsi" w:hAnsiTheme="minorHAnsi" w:eastAsiaTheme="majorEastAsia" w:cstheme="majorBidi"/>
      <w:i/>
      <w:iCs/>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8">
    <w:name w:val="heading 7"/>
    <w:basedOn w:val="1"/>
    <w:next w:val="1"/>
    <w:link w:val="27"/>
    <w:semiHidden/>
    <w:unhideWhenUsed/>
    <w:qFormat/>
    <w:uiPriority w:val="9"/>
    <w:pPr>
      <w:keepNext/>
      <w:keepLines/>
      <w:spacing w:before="40" w:line="259" w:lineRule="auto"/>
      <w:outlineLvl w:val="6"/>
    </w:pPr>
    <w:rPr>
      <w:rFonts w:asciiTheme="minorHAnsi" w:hAnsiTheme="minorHAnsi" w:eastAsiaTheme="majorEastAsia" w:cstheme="majorBidi"/>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9">
    <w:name w:val="heading 8"/>
    <w:basedOn w:val="1"/>
    <w:next w:val="1"/>
    <w:link w:val="28"/>
    <w:semiHidden/>
    <w:unhideWhenUsed/>
    <w:qFormat/>
    <w:uiPriority w:val="9"/>
    <w:pPr>
      <w:keepNext/>
      <w:keepLines/>
      <w:spacing w:line="259" w:lineRule="auto"/>
      <w:outlineLvl w:val="7"/>
    </w:pPr>
    <w:rPr>
      <w:rFonts w:asciiTheme="minorHAnsi" w:hAnsiTheme="minorHAnsi" w:eastAsiaTheme="majorEastAsia" w:cstheme="majorBidi"/>
      <w:i/>
      <w:iCs/>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paragraph" w:styleId="10">
    <w:name w:val="heading 9"/>
    <w:basedOn w:val="1"/>
    <w:next w:val="1"/>
    <w:link w:val="29"/>
    <w:semiHidden/>
    <w:unhideWhenUsed/>
    <w:qFormat/>
    <w:uiPriority w:val="9"/>
    <w:pPr>
      <w:keepNext/>
      <w:keepLines/>
      <w:spacing w:line="259" w:lineRule="auto"/>
      <w:outlineLvl w:val="8"/>
    </w:pPr>
    <w:rPr>
      <w:rFonts w:asciiTheme="minorHAnsi" w:hAnsiTheme="minorHAnsi" w:eastAsiaTheme="majorEastAsia" w:cstheme="majorBidi"/>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annotation reference"/>
    <w:basedOn w:val="11"/>
    <w:semiHidden/>
    <w:unhideWhenUsed/>
    <w:uiPriority w:val="99"/>
    <w:rPr>
      <w:sz w:val="16"/>
      <w:szCs w:val="16"/>
    </w:rPr>
  </w:style>
  <w:style w:type="character" w:styleId="14">
    <w:name w:val="Hyperlink"/>
    <w:basedOn w:val="11"/>
    <w:uiPriority w:val="0"/>
    <w:rPr>
      <w:color w:val="000000"/>
      <w:u w:val="single"/>
    </w:rPr>
  </w:style>
  <w:style w:type="paragraph" w:styleId="15">
    <w:name w:val="annotation subject"/>
    <w:basedOn w:val="16"/>
    <w:next w:val="16"/>
    <w:link w:val="43"/>
    <w:semiHidden/>
    <w:unhideWhenUsed/>
    <w:uiPriority w:val="99"/>
    <w:rPr>
      <w:b/>
      <w:bCs/>
    </w:rPr>
  </w:style>
  <w:style w:type="paragraph" w:styleId="16">
    <w:name w:val="annotation text"/>
    <w:basedOn w:val="1"/>
    <w:link w:val="42"/>
    <w:semiHidden/>
    <w:unhideWhenUsed/>
    <w:uiPriority w:val="99"/>
    <w:rPr>
      <w:sz w:val="20"/>
      <w:szCs w:val="20"/>
    </w:rPr>
  </w:style>
  <w:style w:type="paragraph" w:styleId="17">
    <w:name w:val="Normal (Web)"/>
    <w:basedOn w:val="1"/>
    <w:uiPriority w:val="99"/>
    <w:pPr>
      <w:spacing w:before="100" w:beforeAutospacing="1" w:after="100" w:afterAutospacing="1"/>
    </w:pPr>
    <w:rPr>
      <w:rFonts w:ascii="Arial Unicode MS" w:hAnsi="Arial Unicode MS" w:eastAsia="Arial Unicode MS" w:cs="Arial Unicode MS"/>
    </w:rPr>
  </w:style>
  <w:style w:type="paragraph" w:styleId="18">
    <w:name w:val="Subtitle"/>
    <w:basedOn w:val="1"/>
    <w:next w:val="1"/>
    <w:link w:val="31"/>
    <w:qFormat/>
    <w:uiPriority w:val="11"/>
    <w:pPr>
      <w:spacing w:after="160" w:line="259" w:lineRule="auto"/>
    </w:pPr>
    <w:rPr>
      <w:rFonts w:asciiTheme="minorHAnsi" w:hAnsiTheme="minorHAnsi" w:eastAsiaTheme="majorEastAsia" w:cstheme="majorBidi"/>
      <w:color w:val="595959" w:themeColor="text1" w:themeTint="A6"/>
      <w:spacing w:val="15"/>
      <w:kern w:val="2"/>
      <w:sz w:val="28"/>
      <w:szCs w:val="28"/>
      <w:lang w:eastAsia="en-US"/>
      <w14:textFill>
        <w14:solidFill>
          <w14:schemeClr w14:val="tx1">
            <w14:lumMod w14:val="65000"/>
            <w14:lumOff w14:val="35000"/>
          </w14:schemeClr>
        </w14:solidFill>
      </w14:textFill>
      <w14:ligatures w14:val="standardContextual"/>
    </w:rPr>
  </w:style>
  <w:style w:type="paragraph" w:styleId="19">
    <w:name w:val="Block Text"/>
    <w:basedOn w:val="1"/>
    <w:uiPriority w:val="99"/>
    <w:pPr>
      <w:tabs>
        <w:tab w:val="left" w:pos="11520"/>
      </w:tabs>
      <w:ind w:left="1080" w:right="720" w:firstLine="180"/>
      <w:jc w:val="both"/>
    </w:pPr>
    <w:rPr>
      <w:sz w:val="20"/>
    </w:rPr>
  </w:style>
  <w:style w:type="paragraph" w:styleId="20">
    <w:name w:val="Title"/>
    <w:basedOn w:val="1"/>
    <w:next w:val="1"/>
    <w:link w:val="30"/>
    <w:qFormat/>
    <w:uiPriority w:val="10"/>
    <w:pPr>
      <w:spacing w:after="80"/>
      <w:contextualSpacing/>
    </w:pPr>
    <w:rPr>
      <w:rFonts w:asciiTheme="majorHAnsi" w:hAnsiTheme="majorHAnsi" w:eastAsiaTheme="majorEastAsia" w:cstheme="majorBidi"/>
      <w:spacing w:val="-10"/>
      <w:kern w:val="28"/>
      <w:sz w:val="56"/>
      <w:szCs w:val="56"/>
      <w:lang w:eastAsia="en-US"/>
      <w14:ligatures w14:val="standardContextual"/>
    </w:rPr>
  </w:style>
  <w:style w:type="character" w:customStyle="1" w:styleId="21">
    <w:name w:val="Título 1 C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22">
    <w:name w:val="Título 2 C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23">
    <w:name w:val="Título 3 Car"/>
    <w:basedOn w:val="11"/>
    <w:link w:val="4"/>
    <w:semiHidden/>
    <w:uiPriority w:val="9"/>
    <w:rPr>
      <w:rFonts w:eastAsiaTheme="majorEastAsia" w:cstheme="majorBidi"/>
      <w:color w:val="2F5597" w:themeColor="accent1" w:themeShade="BF"/>
      <w:sz w:val="28"/>
      <w:szCs w:val="28"/>
    </w:rPr>
  </w:style>
  <w:style w:type="character" w:customStyle="1" w:styleId="24">
    <w:name w:val="Título 4 Car"/>
    <w:basedOn w:val="11"/>
    <w:link w:val="5"/>
    <w:semiHidden/>
    <w:uiPriority w:val="9"/>
    <w:rPr>
      <w:rFonts w:eastAsiaTheme="majorEastAsia" w:cstheme="majorBidi"/>
      <w:i/>
      <w:iCs/>
      <w:color w:val="2F5597" w:themeColor="accent1" w:themeShade="BF"/>
    </w:rPr>
  </w:style>
  <w:style w:type="character" w:customStyle="1" w:styleId="25">
    <w:name w:val="Título 5 Car"/>
    <w:basedOn w:val="11"/>
    <w:link w:val="6"/>
    <w:uiPriority w:val="0"/>
    <w:rPr>
      <w:rFonts w:eastAsiaTheme="majorEastAsia" w:cstheme="majorBidi"/>
      <w:color w:val="2F5597" w:themeColor="accent1" w:themeShade="BF"/>
    </w:rPr>
  </w:style>
  <w:style w:type="character" w:customStyle="1" w:styleId="26">
    <w:name w:val="Título 6 C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7">
    <w:name w:val="Título 7 C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Título 8 C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9">
    <w:name w:val="Título 9 C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0">
    <w:name w:val="Título Car"/>
    <w:basedOn w:val="11"/>
    <w:link w:val="20"/>
    <w:uiPriority w:val="10"/>
    <w:rPr>
      <w:rFonts w:asciiTheme="majorHAnsi" w:hAnsiTheme="majorHAnsi" w:eastAsiaTheme="majorEastAsia" w:cstheme="majorBidi"/>
      <w:spacing w:val="-10"/>
      <w:kern w:val="28"/>
      <w:sz w:val="56"/>
      <w:szCs w:val="56"/>
    </w:rPr>
  </w:style>
  <w:style w:type="character" w:customStyle="1" w:styleId="31">
    <w:name w:val="Subtítulo Car"/>
    <w:basedOn w:val="11"/>
    <w:link w:val="18"/>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line="259" w:lineRule="auto"/>
      <w:jc w:val="center"/>
    </w:pPr>
    <w:rPr>
      <w:rFonts w:asciiTheme="minorHAnsi" w:hAnsiTheme="minorHAnsi" w:eastAsiaTheme="minorHAnsi" w:cstheme="minorBidi"/>
      <w:i/>
      <w:iCs/>
      <w:color w:val="404040" w:themeColor="text1" w:themeTint="BF"/>
      <w:kern w:val="2"/>
      <w:sz w:val="22"/>
      <w:szCs w:val="22"/>
      <w:lang w:eastAsia="en-US"/>
      <w14:textFill>
        <w14:solidFill>
          <w14:schemeClr w14:val="tx1">
            <w14:lumMod w14:val="75000"/>
            <w14:lumOff w14:val="25000"/>
          </w14:schemeClr>
        </w14:solidFill>
      </w14:textFill>
      <w14:ligatures w14:val="standardContextual"/>
    </w:rPr>
  </w:style>
  <w:style w:type="character" w:customStyle="1" w:styleId="33">
    <w:name w:val="Cita Car"/>
    <w:basedOn w:val="11"/>
    <w:link w:val="32"/>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spacing w:after="160" w:line="259" w:lineRule="auto"/>
      <w:ind w:left="720"/>
      <w:contextualSpacing/>
    </w:pPr>
    <w:rPr>
      <w:rFonts w:asciiTheme="minorHAnsi" w:hAnsiTheme="minorHAnsi" w:eastAsiaTheme="minorHAnsi" w:cstheme="minorBidi"/>
      <w:kern w:val="2"/>
      <w:sz w:val="22"/>
      <w:szCs w:val="22"/>
      <w:lang w:eastAsia="en-US"/>
      <w14:ligatures w14:val="standardContextual"/>
    </w:rPr>
  </w:style>
  <w:style w:type="character" w:customStyle="1" w:styleId="35">
    <w:name w:val="Intense Emphasis"/>
    <w:basedOn w:val="11"/>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line="259" w:lineRule="auto"/>
      <w:ind w:left="864" w:right="864"/>
      <w:jc w:val="center"/>
    </w:pPr>
    <w:rPr>
      <w:rFonts w:asciiTheme="minorHAnsi" w:hAnsiTheme="minorHAnsi" w:eastAsiaTheme="minorHAnsi" w:cstheme="minorBidi"/>
      <w:i/>
      <w:iCs/>
      <w:color w:val="2F5597" w:themeColor="accent1" w:themeShade="BF"/>
      <w:kern w:val="2"/>
      <w:sz w:val="22"/>
      <w:szCs w:val="22"/>
      <w:lang w:eastAsia="en-US"/>
      <w14:ligatures w14:val="standardContextual"/>
    </w:rPr>
  </w:style>
  <w:style w:type="character" w:customStyle="1" w:styleId="37">
    <w:name w:val="Cita destacada Car"/>
    <w:basedOn w:val="11"/>
    <w:link w:val="36"/>
    <w:uiPriority w:val="30"/>
    <w:rPr>
      <w:i/>
      <w:iCs/>
      <w:color w:val="2F5597" w:themeColor="accent1" w:themeShade="BF"/>
    </w:rPr>
  </w:style>
  <w:style w:type="character" w:customStyle="1" w:styleId="38">
    <w:name w:val="Intense Reference"/>
    <w:basedOn w:val="11"/>
    <w:qFormat/>
    <w:uiPriority w:val="32"/>
    <w:rPr>
      <w:b/>
      <w:bCs/>
      <w:smallCaps/>
      <w:color w:val="2F5597" w:themeColor="accent1" w:themeShade="BF"/>
      <w:spacing w:val="5"/>
    </w:rPr>
  </w:style>
  <w:style w:type="character" w:customStyle="1" w:styleId="39">
    <w:name w:val="Character Style 1"/>
    <w:uiPriority w:val="0"/>
    <w:rPr>
      <w:rFonts w:ascii="Times New Roman" w:hAnsi="Times New Roman" w:cs="Times New Roman"/>
      <w:sz w:val="22"/>
      <w:szCs w:val="22"/>
    </w:rPr>
  </w:style>
  <w:style w:type="character" w:customStyle="1" w:styleId="40">
    <w:name w:val="Unresolved Mention"/>
    <w:basedOn w:val="11"/>
    <w:semiHidden/>
    <w:unhideWhenUsed/>
    <w:uiPriority w:val="99"/>
    <w:rPr>
      <w:color w:val="605E5C"/>
      <w:shd w:val="clear" w:color="auto" w:fill="E1DFDD"/>
    </w:rPr>
  </w:style>
  <w:style w:type="paragraph" w:customStyle="1" w:styleId="41">
    <w:name w:val="Defaul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 w:type="character" w:customStyle="1" w:styleId="42">
    <w:name w:val="Texto comentario Car"/>
    <w:basedOn w:val="11"/>
    <w:link w:val="16"/>
    <w:semiHidden/>
    <w:uiPriority w:val="99"/>
    <w:rPr>
      <w:rFonts w:ascii="Times New Roman" w:hAnsi="Times New Roman" w:eastAsia="Times New Roman" w:cs="Times New Roman"/>
      <w:kern w:val="0"/>
      <w:sz w:val="20"/>
      <w:szCs w:val="20"/>
      <w:lang w:eastAsia="es-ES"/>
      <w14:ligatures w14:val="none"/>
    </w:rPr>
  </w:style>
  <w:style w:type="character" w:customStyle="1" w:styleId="43">
    <w:name w:val="Asunto del comentario Car"/>
    <w:basedOn w:val="42"/>
    <w:link w:val="15"/>
    <w:semiHidden/>
    <w:uiPriority w:val="99"/>
    <w:rPr>
      <w:rFonts w:ascii="Times New Roman" w:hAnsi="Times New Roman" w:eastAsia="Times New Roman" w:cs="Times New Roman"/>
      <w:b/>
      <w:bCs/>
      <w:kern w:val="0"/>
      <w:sz w:val="20"/>
      <w:szCs w:val="20"/>
      <w:lang w:eastAsia="es-ES"/>
      <w14:ligatures w14:val="none"/>
    </w:rPr>
  </w:style>
  <w:style w:type="character" w:customStyle="1" w:styleId="44">
    <w:name w:val="watch-title"/>
    <w:basedOn w:val="11"/>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emf"/><Relationship Id="rId7" Type="http://schemas.openxmlformats.org/officeDocument/2006/relationships/package" Target="embeddings/Slide1.sldx"/><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4.emf"/><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6B6744-5978-41AE-800D-ECFBC6E9C14D}">
  <ds:schemaRefs/>
</ds:datastoreItem>
</file>

<file path=docProps/app.xml><?xml version="1.0" encoding="utf-8"?>
<Properties xmlns="http://schemas.openxmlformats.org/officeDocument/2006/extended-properties" xmlns:vt="http://schemas.openxmlformats.org/officeDocument/2006/docPropsVTypes">
  <Template>Normal</Template>
  <Pages>5</Pages>
  <Words>1150</Words>
  <Characters>6326</Characters>
  <Lines>52</Lines>
  <Paragraphs>14</Paragraphs>
  <TotalTime>56</TotalTime>
  <ScaleCrop>false</ScaleCrop>
  <LinksUpToDate>false</LinksUpToDate>
  <CharactersWithSpaces>7462</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2026-01-28T12:23:00Z</dcterms:created>
  <dc:creator>Eugenio González Domínguez</dc:creator>
  <cp:lastModifiedBy>marga</cp:lastModifiedBy>
  <cp:lastPrinted>2026-03-04T09:08:00Z</cp:lastPrinted>
  <dcterms:modified xsi:type="dcterms:W3CDTF">2026-03-05T20:04:05Z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A5EB337877D44974AE400D1DCC8B400D_13</vt:lpwstr>
  </property>
</Properties>
</file>