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752E9E8B">
      <w:pPr>
        <w:pStyle w:val="6"/>
        <w:tabs>
          <w:tab w:val="left" w:pos="10490"/>
        </w:tabs>
        <w:spacing w:line="240" w:lineRule="atLeast"/>
        <w:ind w:left="1134" w:right="566"/>
        <w:jc w:val="center"/>
        <w:rPr>
          <w:rFonts w:asciiTheme="minorHAnsi" w:hAnsiTheme="minorHAnsi"/>
          <w:color w:val="1F497D" w:themeColor="text2"/>
          <w:szCs w:val="24"/>
          <w:u w:val="single"/>
          <w:lang w:val="es-ES"/>
          <w14:textFill>
            <w14:solidFill>
              <w14:schemeClr w14:val="tx2"/>
            </w14:solidFill>
          </w14:textFill>
        </w:rPr>
      </w:pPr>
      <w:bookmarkStart w:id="3" w:name="_GoBack"/>
      <w:bookmarkEnd w:id="3"/>
      <w:r>
        <w:rPr>
          <w:szCs w:val="24"/>
        </w:rPr>
        <w:drawing>
          <wp:anchor distT="0" distB="0" distL="114300" distR="114300" simplePos="0" relativeHeight="251660288" behindDoc="0" locked="0" layoutInCell="1" allowOverlap="1">
            <wp:simplePos x="0" y="0"/>
            <wp:positionH relativeFrom="column">
              <wp:posOffset>5684520</wp:posOffset>
            </wp:positionH>
            <wp:positionV relativeFrom="paragraph">
              <wp:posOffset>0</wp:posOffset>
            </wp:positionV>
            <wp:extent cx="1391285" cy="2249805"/>
            <wp:effectExtent l="0" t="0" r="0" b="0"/>
            <wp:wrapThrough wrapText="bothSides">
              <wp:wrapPolygon>
                <wp:start x="0" y="0"/>
                <wp:lineTo x="0" y="21399"/>
                <wp:lineTo x="21294" y="21399"/>
                <wp:lineTo x="21294"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6" cstate="print">
                      <a:extLst>
                        <a:ext uri="{28A0092B-C50C-407E-A947-70E740481C1C}">
                          <a14:useLocalDpi xmlns:a14="http://schemas.microsoft.com/office/drawing/2010/main" val="0"/>
                        </a:ext>
                      </a:extLst>
                    </a:blip>
                    <a:srcRect l="47701" t="20996" r="27526" b="7785"/>
                    <a:stretch>
                      <a:fillRect/>
                    </a:stretch>
                  </pic:blipFill>
                  <pic:spPr>
                    <a:xfrm>
                      <a:off x="0" y="0"/>
                      <a:ext cx="1391494" cy="2249805"/>
                    </a:xfrm>
                    <a:prstGeom prst="rect">
                      <a:avLst/>
                    </a:prstGeom>
                    <a:ln>
                      <a:noFill/>
                    </a:ln>
                  </pic:spPr>
                </pic:pic>
              </a:graphicData>
            </a:graphic>
          </wp:anchor>
        </w:drawing>
      </w:r>
      <w:r>
        <w:rPr>
          <w:szCs w:val="24"/>
        </w:rPr>
        <w:drawing>
          <wp:anchor distT="0" distB="0" distL="114300" distR="114300" simplePos="0" relativeHeight="251662336" behindDoc="0" locked="0" layoutInCell="1" allowOverlap="1">
            <wp:simplePos x="0" y="0"/>
            <wp:positionH relativeFrom="column">
              <wp:posOffset>686435</wp:posOffset>
            </wp:positionH>
            <wp:positionV relativeFrom="paragraph">
              <wp:posOffset>38735</wp:posOffset>
            </wp:positionV>
            <wp:extent cx="1863725" cy="1923415"/>
            <wp:effectExtent l="0" t="0" r="3175" b="635"/>
            <wp:wrapThrough wrapText="bothSides">
              <wp:wrapPolygon>
                <wp:start x="0" y="0"/>
                <wp:lineTo x="0" y="21393"/>
                <wp:lineTo x="21416" y="21393"/>
                <wp:lineTo x="21416" y="0"/>
                <wp:lineTo x="0"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a:picLocks noChangeAspect="1" noChangeArrowheads="1"/>
                    </pic:cNvPicPr>
                  </pic:nvPicPr>
                  <pic:blipFill>
                    <a:blip r:embed="rId7" cstate="print">
                      <a:extLst>
                        <a:ext uri="{28A0092B-C50C-407E-A947-70E740481C1C}">
                          <a14:useLocalDpi xmlns:a14="http://schemas.microsoft.com/office/drawing/2010/main" val="0"/>
                        </a:ext>
                      </a:extLst>
                    </a:blip>
                    <a:srcRect l="9579" t="37344" r="69518" b="32163"/>
                    <a:stretch>
                      <a:fillRect/>
                    </a:stretch>
                  </pic:blipFill>
                  <pic:spPr>
                    <a:xfrm>
                      <a:off x="0" y="0"/>
                      <a:ext cx="1863725" cy="1923415"/>
                    </a:xfrm>
                    <a:prstGeom prst="rect">
                      <a:avLst/>
                    </a:prstGeom>
                    <a:noFill/>
                    <a:ln>
                      <a:noFill/>
                    </a:ln>
                  </pic:spPr>
                </pic:pic>
              </a:graphicData>
            </a:graphic>
          </wp:anchor>
        </w:drawing>
      </w:r>
      <w:r>
        <w:rPr>
          <w:rFonts w:asciiTheme="minorHAnsi" w:hAnsiTheme="minorHAnsi"/>
          <w:color w:val="1F497D" w:themeColor="text2"/>
          <w:szCs w:val="24"/>
          <w:u w:val="single"/>
          <w14:textFill>
            <w14:solidFill>
              <w14:schemeClr w14:val="tx2"/>
            </w14:solidFill>
          </w14:textFill>
        </w:rPr>
        <w:t>MISA CON NIÑOS</w:t>
      </w:r>
    </w:p>
    <w:p w14:paraId="18852A5E">
      <w:pPr>
        <w:pStyle w:val="6"/>
        <w:tabs>
          <w:tab w:val="left" w:pos="1276"/>
          <w:tab w:val="left" w:pos="10490"/>
        </w:tabs>
        <w:spacing w:line="240" w:lineRule="atLeast"/>
        <w:ind w:left="4111" w:right="2975"/>
        <w:jc w:val="center"/>
        <w:rPr>
          <w:rFonts w:ascii="Calibri" w:hAnsi="Calibri"/>
          <w:color w:val="1F497D" w:themeColor="text2"/>
          <w:szCs w:val="24"/>
          <w14:textFill>
            <w14:solidFill>
              <w14:schemeClr w14:val="tx2"/>
            </w14:solidFill>
          </w14:textFill>
        </w:rPr>
      </w:pPr>
      <w:r>
        <w:rPr>
          <w:rFonts w:ascii="Calibri" w:hAnsi="Calibri"/>
          <w:color w:val="1F497D" w:themeColor="text2"/>
          <w:szCs w:val="24"/>
          <w14:textFill>
            <w14:solidFill>
              <w14:schemeClr w14:val="tx2"/>
            </w14:solidFill>
          </w14:textFill>
        </w:rPr>
        <w:t>14 de DICIEMBRE del 2025</w:t>
      </w:r>
    </w:p>
    <w:p w14:paraId="47B729E5">
      <w:pPr>
        <w:pStyle w:val="6"/>
        <w:tabs>
          <w:tab w:val="left" w:pos="1276"/>
          <w:tab w:val="left" w:pos="10490"/>
        </w:tabs>
        <w:spacing w:line="240" w:lineRule="atLeast"/>
        <w:ind w:left="4111" w:right="2975"/>
        <w:jc w:val="center"/>
        <w:rPr>
          <w:rFonts w:asciiTheme="minorHAnsi" w:hAnsiTheme="minorHAnsi"/>
          <w:color w:val="1F497D" w:themeColor="text2"/>
          <w:szCs w:val="24"/>
          <w14:textFill>
            <w14:solidFill>
              <w14:schemeClr w14:val="tx2"/>
            </w14:solidFill>
          </w14:textFill>
        </w:rPr>
      </w:pPr>
      <w:r>
        <w:rPr>
          <w:rFonts w:asciiTheme="minorHAnsi" w:hAnsiTheme="minorHAnsi"/>
          <w:color w:val="1F497D" w:themeColor="text2"/>
          <w:szCs w:val="24"/>
          <w14:textFill>
            <w14:solidFill>
              <w14:schemeClr w14:val="tx2"/>
            </w14:solidFill>
          </w14:textFill>
        </w:rPr>
        <w:t>ADVIENTO-3ºC</w:t>
      </w:r>
    </w:p>
    <w:p w14:paraId="1BA0E954">
      <w:pPr>
        <w:tabs>
          <w:tab w:val="left" w:pos="10490"/>
        </w:tabs>
        <w:autoSpaceDE w:val="0"/>
        <w:autoSpaceDN w:val="0"/>
        <w:adjustRightInd w:val="0"/>
        <w:ind w:left="4111" w:right="2975"/>
        <w:jc w:val="center"/>
        <w:rPr>
          <w:rFonts w:asciiTheme="minorHAnsi" w:hAnsiTheme="minorHAnsi"/>
          <w:b/>
          <w:bCs/>
          <w:i/>
          <w:iCs/>
          <w:color w:val="1F497D" w:themeColor="text2"/>
          <w14:textFill>
            <w14:solidFill>
              <w14:schemeClr w14:val="tx2"/>
            </w14:solidFill>
          </w14:textFill>
        </w:rPr>
      </w:pPr>
      <w:r>
        <w:rPr>
          <w:rFonts w:asciiTheme="minorHAnsi" w:hAnsiTheme="minorHAnsi"/>
          <w:b/>
          <w:bCs/>
          <w:iCs/>
          <w:color w:val="1F497D" w:themeColor="text2"/>
          <w14:textFill>
            <w14:solidFill>
              <w14:schemeClr w14:val="tx2"/>
            </w14:solidFill>
          </w14:textFill>
        </w:rPr>
        <w:t xml:space="preserve">Mateo 11,2-11: </w:t>
      </w:r>
      <w:r>
        <w:rPr>
          <w:rFonts w:asciiTheme="minorHAnsi" w:hAnsiTheme="minorHAnsi"/>
          <w:b/>
          <w:bCs/>
          <w:i/>
          <w:iCs/>
          <w:color w:val="1F497D" w:themeColor="text2"/>
          <w14:textFill>
            <w14:solidFill>
              <w14:schemeClr w14:val="tx2"/>
            </w14:solidFill>
          </w14:textFill>
        </w:rPr>
        <w:t xml:space="preserve">“Id a anunciar a Juan lo que estáis viendo: los ciegos ven, </w:t>
      </w:r>
    </w:p>
    <w:p w14:paraId="072407A6">
      <w:pPr>
        <w:tabs>
          <w:tab w:val="left" w:pos="10490"/>
        </w:tabs>
        <w:autoSpaceDE w:val="0"/>
        <w:autoSpaceDN w:val="0"/>
        <w:adjustRightInd w:val="0"/>
        <w:ind w:left="4111" w:right="2975"/>
        <w:jc w:val="center"/>
        <w:rPr>
          <w:rFonts w:asciiTheme="minorHAnsi" w:hAnsiTheme="minorHAnsi"/>
          <w:b/>
          <w:bCs/>
          <w:i/>
          <w:iCs/>
          <w:color w:val="1F497D" w:themeColor="text2"/>
          <w14:textFill>
            <w14:solidFill>
              <w14:schemeClr w14:val="tx2"/>
            </w14:solidFill>
          </w14:textFill>
        </w:rPr>
      </w:pPr>
      <w:r>
        <w:rPr>
          <w:rFonts w:asciiTheme="minorHAnsi" w:hAnsiTheme="minorHAnsi"/>
          <w:b/>
          <w:bCs/>
          <w:i/>
          <w:iCs/>
          <w:color w:val="1F497D" w:themeColor="text2"/>
          <w14:textFill>
            <w14:solidFill>
              <w14:schemeClr w14:val="tx2"/>
            </w14:solidFill>
          </w14:textFill>
        </w:rPr>
        <w:t>y los cojos andan”.</w:t>
      </w:r>
    </w:p>
    <w:p w14:paraId="48F5D200">
      <w:pPr>
        <w:tabs>
          <w:tab w:val="left" w:pos="10490"/>
        </w:tabs>
        <w:autoSpaceDE w:val="0"/>
        <w:autoSpaceDN w:val="0"/>
        <w:adjustRightInd w:val="0"/>
        <w:ind w:left="4111" w:right="2975"/>
        <w:jc w:val="center"/>
        <w:rPr>
          <w:rFonts w:cs="UniversLTStd-Cn" w:asciiTheme="minorHAnsi" w:hAnsiTheme="minorHAnsi" w:eastAsiaTheme="minorHAnsi"/>
          <w:b/>
          <w:color w:val="1F497D" w:themeColor="text2"/>
          <w:lang w:eastAsia="en-US"/>
          <w14:textFill>
            <w14:solidFill>
              <w14:schemeClr w14:val="tx2"/>
            </w14:solidFill>
          </w14:textFill>
        </w:rPr>
      </w:pPr>
      <w:r>
        <w:rPr>
          <w:rFonts w:cs="UniversLTStd-Cn" w:asciiTheme="minorHAnsi" w:hAnsiTheme="minorHAnsi" w:eastAsiaTheme="minorHAnsi"/>
          <w:b/>
          <w:color w:val="1F497D" w:themeColor="text2"/>
          <w:lang w:eastAsia="en-US"/>
          <w14:textFill>
            <w14:solidFill>
              <w14:schemeClr w14:val="tx2"/>
            </w14:solidFill>
          </w14:textFill>
        </w:rPr>
        <w:t xml:space="preserve">Mensaje: </w:t>
      </w:r>
      <w:bookmarkStart w:id="0" w:name="_Hlk216175768"/>
      <w:r>
        <w:rPr>
          <w:rFonts w:cs="UniversLTStd-Cn" w:asciiTheme="minorHAnsi" w:hAnsiTheme="minorHAnsi" w:eastAsiaTheme="minorHAnsi"/>
          <w:b/>
          <w:color w:val="1F497D" w:themeColor="text2"/>
          <w:lang w:eastAsia="en-US"/>
          <w14:textFill>
            <w14:solidFill>
              <w14:schemeClr w14:val="tx2"/>
            </w14:solidFill>
          </w14:textFill>
        </w:rPr>
        <w:t xml:space="preserve">El Ángel Gabriel nos pide: PREPARA la canastilla del corazón para el Niño que ya nace </w:t>
      </w:r>
    </w:p>
    <w:p w14:paraId="0C460D67">
      <w:pPr>
        <w:tabs>
          <w:tab w:val="left" w:pos="10490"/>
        </w:tabs>
        <w:autoSpaceDE w:val="0"/>
        <w:autoSpaceDN w:val="0"/>
        <w:adjustRightInd w:val="0"/>
        <w:ind w:left="4111" w:right="2975"/>
        <w:jc w:val="center"/>
        <w:rPr>
          <w:rFonts w:cs="UniversLTStd-Cn" w:asciiTheme="minorHAnsi" w:hAnsiTheme="minorHAnsi" w:eastAsiaTheme="minorHAnsi"/>
          <w:b/>
          <w:color w:val="1F497D" w:themeColor="text2"/>
          <w:lang w:eastAsia="en-US"/>
          <w14:textFill>
            <w14:solidFill>
              <w14:schemeClr w14:val="tx2"/>
            </w14:solidFill>
          </w14:textFill>
        </w:rPr>
      </w:pPr>
      <w:r>
        <w:rPr>
          <w:rFonts w:cs="UniversLTStd-Cn" w:asciiTheme="minorHAnsi" w:hAnsiTheme="minorHAnsi" w:eastAsiaTheme="minorHAnsi"/>
          <w:b/>
          <w:color w:val="1F497D" w:themeColor="text2"/>
          <w:lang w:eastAsia="en-US"/>
          <w14:textFill>
            <w14:solidFill>
              <w14:schemeClr w14:val="tx2"/>
            </w14:solidFill>
          </w14:textFill>
        </w:rPr>
        <w:t xml:space="preserve">se convierte en mariposa. </w:t>
      </w:r>
    </w:p>
    <w:bookmarkEnd w:id="0"/>
    <w:p w14:paraId="413D1B3B">
      <w:pPr>
        <w:ind w:left="1418" w:right="567" w:firstLine="283"/>
        <w:jc w:val="both"/>
        <w:rPr>
          <w:rFonts w:eastAsia="Arial Unicode MS" w:asciiTheme="minorHAnsi" w:hAnsiTheme="minorHAnsi"/>
          <w:bCs/>
          <w:color w:val="1F497D" w:themeColor="text2"/>
          <w14:textFill>
            <w14:solidFill>
              <w14:schemeClr w14:val="tx2"/>
            </w14:solidFill>
          </w14:textFill>
        </w:rPr>
      </w:pPr>
    </w:p>
    <w:p w14:paraId="5D7F8FDC">
      <w:pPr>
        <w:tabs>
          <w:tab w:val="left" w:pos="1418"/>
          <w:tab w:val="left" w:pos="10490"/>
        </w:tabs>
        <w:autoSpaceDE w:val="0"/>
        <w:autoSpaceDN w:val="0"/>
        <w:adjustRightInd w:val="0"/>
        <w:ind w:left="1418" w:right="566"/>
        <w:jc w:val="both"/>
        <w:rPr>
          <w:rFonts w:ascii="Calibri" w:hAnsi="Calibri"/>
          <w:b/>
          <w:color w:val="1F497D" w:themeColor="text2"/>
          <w14:textFill>
            <w14:solidFill>
              <w14:schemeClr w14:val="tx2"/>
            </w14:solidFill>
          </w14:textFill>
        </w:rPr>
      </w:pPr>
      <w:r>
        <w:rPr>
          <w:rFonts w:asciiTheme="minorHAnsi" w:hAnsiTheme="minorHAnsi" w:cstheme="minorHAnsi"/>
          <w:i/>
          <w:color w:val="1F497D" w:themeColor="text2"/>
          <w14:textFill>
            <w14:solidFill>
              <w14:schemeClr w14:val="tx2"/>
            </w14:solidFill>
          </w14:textFill>
        </w:rPr>
        <w:drawing>
          <wp:anchor distT="0" distB="0" distL="114300" distR="114300" simplePos="0" relativeHeight="251659264" behindDoc="1" locked="0" layoutInCell="1" allowOverlap="1">
            <wp:simplePos x="0" y="0"/>
            <wp:positionH relativeFrom="column">
              <wp:posOffset>6223635</wp:posOffset>
            </wp:positionH>
            <wp:positionV relativeFrom="paragraph">
              <wp:posOffset>115570</wp:posOffset>
            </wp:positionV>
            <wp:extent cx="852170" cy="1195070"/>
            <wp:effectExtent l="19050" t="19050" r="24130" b="24130"/>
            <wp:wrapThrough wrapText="bothSides">
              <wp:wrapPolygon>
                <wp:start x="-483" y="-344"/>
                <wp:lineTo x="-483" y="21692"/>
                <wp:lineTo x="21729" y="21692"/>
                <wp:lineTo x="21729" y="-344"/>
                <wp:lineTo x="-483" y="-344"/>
              </wp:wrapPolygon>
            </wp:wrapThrough>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
                    <pic:cNvPicPr>
                      <a:picLocks noChangeAspect="1" noChangeArrowheads="1"/>
                    </pic:cNvPicPr>
                  </pic:nvPicPr>
                  <pic:blipFill>
                    <a:blip r:embed="rId8" cstate="print"/>
                    <a:srcRect/>
                    <a:stretch>
                      <a:fillRect/>
                    </a:stretch>
                  </pic:blipFill>
                  <pic:spPr>
                    <a:xfrm>
                      <a:off x="0" y="0"/>
                      <a:ext cx="852170" cy="1195070"/>
                    </a:xfrm>
                    <a:prstGeom prst="rect">
                      <a:avLst/>
                    </a:prstGeom>
                    <a:noFill/>
                    <a:ln w="9525">
                      <a:solidFill>
                        <a:srgbClr val="E46C0A"/>
                      </a:solidFill>
                      <a:miter lim="800000"/>
                      <a:headEnd/>
                      <a:tailEnd/>
                    </a:ln>
                    <a:effectLst/>
                  </pic:spPr>
                </pic:pic>
              </a:graphicData>
            </a:graphic>
          </wp:anchor>
        </w:drawing>
      </w:r>
      <w:r>
        <w:rPr>
          <w:rFonts w:ascii="Calibri" w:hAnsi="Calibri"/>
          <w:b/>
          <w:color w:val="1F497D" w:themeColor="text2"/>
          <w14:textFill>
            <w14:solidFill>
              <w14:schemeClr w14:val="tx2"/>
            </w14:solidFill>
          </w14:textFill>
        </w:rPr>
        <w:t>1. MONICIÓN DE ENTRADA</w:t>
      </w:r>
    </w:p>
    <w:p w14:paraId="01BED5EC">
      <w:pPr>
        <w:ind w:left="1418" w:right="567" w:firstLine="283"/>
        <w:jc w:val="both"/>
        <w:rPr>
          <w:rFonts w:eastAsia="Arial Unicode MS" w:asciiTheme="minorHAnsi" w:hAnsiTheme="minorHAnsi"/>
          <w:bCs/>
          <w:color w:val="1F497D" w:themeColor="text2"/>
          <w14:textFill>
            <w14:solidFill>
              <w14:schemeClr w14:val="tx2"/>
            </w14:solidFill>
          </w14:textFill>
        </w:rPr>
      </w:pPr>
      <w:r>
        <w:rPr>
          <w:rFonts w:ascii="Calibri" w:hAnsi="Calibri"/>
          <w:bCs/>
          <w:iCs/>
          <w:color w:val="1F497D" w:themeColor="text2"/>
          <w14:textFill>
            <w14:solidFill>
              <w14:schemeClr w14:val="tx2"/>
            </w14:solidFill>
          </w14:textFill>
        </w:rPr>
        <w:t xml:space="preserve">Hermanos y hermanas: </w:t>
      </w:r>
      <w:r>
        <w:rPr>
          <w:rFonts w:eastAsia="Arial Unicode MS" w:asciiTheme="minorHAnsi" w:hAnsiTheme="minorHAnsi"/>
          <w:bCs/>
          <w:color w:val="1F497D" w:themeColor="text2"/>
          <w14:textFill>
            <w14:solidFill>
              <w14:schemeClr w14:val="tx2"/>
            </w14:solidFill>
          </w14:textFill>
        </w:rPr>
        <w:t xml:space="preserve">La Eucaristía de este </w:t>
      </w:r>
      <w:r>
        <w:rPr>
          <w:rFonts w:eastAsia="Arial Unicode MS" w:asciiTheme="minorHAnsi" w:hAnsiTheme="minorHAnsi"/>
          <w:b/>
          <w:bCs/>
          <w:color w:val="1F497D" w:themeColor="text2"/>
          <w14:textFill>
            <w14:solidFill>
              <w14:schemeClr w14:val="tx2"/>
            </w14:solidFill>
          </w14:textFill>
        </w:rPr>
        <w:t>tercer domingo</w:t>
      </w:r>
      <w:r>
        <w:rPr>
          <w:rFonts w:eastAsia="Arial Unicode MS" w:asciiTheme="minorHAnsi" w:hAnsiTheme="minorHAnsi"/>
          <w:bCs/>
          <w:color w:val="1F497D" w:themeColor="text2"/>
          <w14:textFill>
            <w14:solidFill>
              <w14:schemeClr w14:val="tx2"/>
            </w14:solidFill>
          </w14:textFill>
        </w:rPr>
        <w:t xml:space="preserve"> de adviento nos invita a la alegría porque Jesús, la Luz de la Navidad, ya está muy cerca. Hoy, al abrir un poco más la ventana de nuestra vida, descubrimos a Gabriel, el mensajero de la Buena Noticia. Él nos recuerda que el Señor viene, que María se prepara, y que nosotros también debemos preparar la “canastilla” del corazón para acoger al Salvador. ¿Cómo? Llevando la buena noticia de la salvación a los pobres, compartiendo y vendando los corazones de los corazones que sufren.</w:t>
      </w:r>
    </w:p>
    <w:p w14:paraId="112180E6">
      <w:pPr>
        <w:ind w:left="1418" w:right="567" w:firstLine="283"/>
        <w:jc w:val="both"/>
        <w:rPr>
          <w:rFonts w:asciiTheme="minorHAnsi" w:hAnsiTheme="minorHAnsi"/>
          <w:b/>
          <w:bCs/>
          <w:color w:val="1F497D" w:themeColor="text2"/>
          <w14:textFill>
            <w14:solidFill>
              <w14:schemeClr w14:val="tx2"/>
            </w14:solidFill>
          </w14:textFill>
        </w:rPr>
      </w:pPr>
      <w:r>
        <w:rPr>
          <w:rFonts w:asciiTheme="minorHAnsi" w:hAnsiTheme="minorHAnsi"/>
          <w:color w:val="1F497D" w:themeColor="text2"/>
          <w14:textFill>
            <w14:solidFill>
              <w14:schemeClr w14:val="tx2"/>
            </w14:solidFill>
          </w14:textFill>
        </w:rPr>
        <w:t>SALUDO DEL SACERDOTE</w:t>
      </w:r>
      <w:r>
        <w:rPr>
          <w:rFonts w:asciiTheme="minorHAnsi" w:hAnsiTheme="minorHAnsi"/>
          <w:b/>
          <w:color w:val="1F497D" w:themeColor="text2"/>
          <w14:textFill>
            <w14:solidFill>
              <w14:schemeClr w14:val="tx2"/>
            </w14:solidFill>
          </w14:textFill>
        </w:rPr>
        <w:t xml:space="preserve">: </w:t>
      </w:r>
      <w:r>
        <w:rPr>
          <w:rFonts w:asciiTheme="minorHAnsi" w:hAnsiTheme="minorHAnsi"/>
          <w:b/>
          <w:bCs/>
          <w:color w:val="1F497D" w:themeColor="text2"/>
          <w:lang/>
          <w14:textFill>
            <w14:solidFill>
              <w14:schemeClr w14:val="tx2"/>
            </w14:solidFill>
          </w14:textFill>
        </w:rPr>
        <w:t>  </w:t>
      </w:r>
      <w:r>
        <w:rPr>
          <w:rFonts w:asciiTheme="minorHAnsi" w:hAnsiTheme="minorHAnsi"/>
          <w:b/>
          <w:bCs/>
          <w:i/>
          <w:color w:val="1F497D" w:themeColor="text2"/>
          <w:lang/>
          <w14:textFill>
            <w14:solidFill>
              <w14:schemeClr w14:val="tx2"/>
            </w14:solidFill>
          </w14:textFill>
        </w:rPr>
        <w:t>-Jesús, el Señor, que viene a traernos la alegría y la paz, esté con vosotros.</w:t>
      </w:r>
    </w:p>
    <w:p w14:paraId="61EEAFE1">
      <w:pPr>
        <w:ind w:left="1701" w:right="567" w:hanging="283"/>
        <w:jc w:val="both"/>
        <w:rPr>
          <w:rFonts w:ascii="Calibri" w:hAnsi="Calibri"/>
          <w:b/>
          <w:color w:val="1F497D" w:themeColor="text2"/>
          <w14:textFill>
            <w14:solidFill>
              <w14:schemeClr w14:val="tx2"/>
            </w14:solidFill>
          </w14:textFill>
        </w:rPr>
      </w:pPr>
    </w:p>
    <w:p w14:paraId="1CDE3118">
      <w:pPr>
        <w:pStyle w:val="32"/>
        <w:ind w:left="1418" w:right="567"/>
        <w:rPr>
          <w:rFonts w:ascii="Calibri" w:hAnsi="Calibri" w:eastAsia="Times New Roman" w:cs="Calibri"/>
          <w:color w:val="1F497D" w:themeColor="text2"/>
          <w:lang w:eastAsia="es-ES"/>
          <w14:textFill>
            <w14:solidFill>
              <w14:schemeClr w14:val="tx2"/>
            </w14:solidFill>
          </w14:textFill>
        </w:rPr>
      </w:pPr>
      <w:bookmarkStart w:id="1" w:name="_Hlk216171641"/>
      <w:r>
        <w:rPr>
          <w:rFonts w:ascii="Calibri" w:hAnsi="Calibri"/>
          <w:b/>
          <w:color w:val="1F497D" w:themeColor="text2"/>
          <w14:textFill>
            <w14:solidFill>
              <w14:schemeClr w14:val="tx2"/>
            </w14:solidFill>
          </w14:textFill>
        </w:rPr>
        <w:t xml:space="preserve">2. </w:t>
      </w:r>
      <w:r>
        <w:rPr>
          <w:rFonts w:asciiTheme="minorHAnsi" w:hAnsiTheme="minorHAnsi"/>
          <w:b/>
          <w:color w:val="1F497D" w:themeColor="text2"/>
          <w14:textFill>
            <w14:solidFill>
              <w14:schemeClr w14:val="tx2"/>
            </w14:solidFill>
          </w14:textFill>
        </w:rPr>
        <w:t>CORONA DE ADVIENTO (</w:t>
      </w:r>
      <w:r>
        <w:rPr>
          <w:rFonts w:ascii="Calibri" w:hAnsi="Calibri" w:eastAsia="Times New Roman" w:cs="Calibri"/>
          <w:b/>
          <w:bCs/>
          <w:color w:val="1F497D" w:themeColor="text2"/>
          <w:lang w:eastAsia="es-ES"/>
          <w14:textFill>
            <w14:solidFill>
              <w14:schemeClr w14:val="tx2"/>
            </w14:solidFill>
          </w14:textFill>
        </w:rPr>
        <w:t>ORACIÓN PARA ENCENDER EL 3º CIRIO DE ADVIENTO)</w:t>
      </w:r>
    </w:p>
    <w:p w14:paraId="130E1DD8">
      <w:pPr>
        <w:ind w:left="1418" w:right="567"/>
        <w:jc w:val="both"/>
        <w:rPr>
          <w:rFonts w:asciiTheme="minorHAnsi" w:hAnsiTheme="minorHAnsi"/>
          <w:bCs/>
          <w:i/>
          <w:iCs/>
          <w:color w:val="1F497D" w:themeColor="text2"/>
          <w:lang/>
          <w14:textFill>
            <w14:solidFill>
              <w14:schemeClr w14:val="tx2"/>
            </w14:solidFill>
          </w14:textFill>
        </w:rPr>
      </w:pPr>
      <w:r>
        <w:rPr>
          <w:rFonts w:asciiTheme="minorHAnsi" w:hAnsiTheme="minorHAnsi"/>
          <w:iCs/>
          <w:color w:val="1F497D" w:themeColor="text2"/>
          <w14:textFill>
            <w14:solidFill>
              <w14:schemeClr w14:val="tx2"/>
            </w14:solidFill>
          </w14:textFill>
        </w:rPr>
        <w:t>SACERDOTE:</w:t>
      </w:r>
      <w:r>
        <w:rPr>
          <w:rFonts w:asciiTheme="minorHAnsi" w:hAnsiTheme="minorHAnsi"/>
          <w:i/>
          <w:iCs/>
          <w:color w:val="1F497D" w:themeColor="text2"/>
          <w14:textFill>
            <w14:solidFill>
              <w14:schemeClr w14:val="tx2"/>
            </w14:solidFill>
          </w14:textFill>
        </w:rPr>
        <w:t xml:space="preserve"> </w:t>
      </w:r>
      <w:r>
        <w:rPr>
          <w:rFonts w:asciiTheme="minorHAnsi" w:hAnsiTheme="minorHAnsi" w:cstheme="minorHAnsi"/>
          <w:i/>
          <w:color w:val="1F497D" w:themeColor="text2"/>
          <w14:textFill>
            <w14:solidFill>
              <w14:schemeClr w14:val="tx2"/>
            </w14:solidFill>
          </w14:textFill>
        </w:rPr>
        <w:t xml:space="preserve">Ahora encenderemos el </w:t>
      </w:r>
      <w:r>
        <w:rPr>
          <w:rFonts w:asciiTheme="minorHAnsi" w:hAnsiTheme="minorHAnsi" w:cstheme="minorHAnsi"/>
          <w:b/>
          <w:i/>
          <w:color w:val="1F497D" w:themeColor="text2"/>
          <w14:textFill>
            <w14:solidFill>
              <w14:schemeClr w14:val="tx2"/>
            </w14:solidFill>
          </w14:textFill>
        </w:rPr>
        <w:t>tercer cirio de la corona</w:t>
      </w:r>
      <w:r>
        <w:rPr>
          <w:rFonts w:asciiTheme="minorHAnsi" w:hAnsiTheme="minorHAnsi" w:cstheme="minorHAnsi"/>
          <w:i/>
          <w:color w:val="1F497D" w:themeColor="text2"/>
          <w14:textFill>
            <w14:solidFill>
              <w14:schemeClr w14:val="tx2"/>
            </w14:solidFill>
          </w14:textFill>
        </w:rPr>
        <w:t xml:space="preserve"> de Adviento, en nuestro camino hacia la Navidad y mientras lo hacemos, dirigimos al Señor esta oración.</w:t>
      </w:r>
      <w:r>
        <w:rPr>
          <w:rFonts w:asciiTheme="minorHAnsi" w:hAnsiTheme="minorHAnsi"/>
          <w:bCs/>
          <w:i/>
          <w:iCs/>
          <w:color w:val="1F497D" w:themeColor="text2"/>
          <w:lang/>
          <w14:textFill>
            <w14:solidFill>
              <w14:schemeClr w14:val="tx2"/>
            </w14:solidFill>
          </w14:textFill>
        </w:rPr>
        <w:t xml:space="preserve"> </w:t>
      </w:r>
    </w:p>
    <w:p w14:paraId="1F9B9CD2">
      <w:pPr>
        <w:ind w:left="1418" w:right="567"/>
        <w:jc w:val="both"/>
        <w:rPr>
          <w:rFonts w:asciiTheme="minorHAnsi" w:hAnsiTheme="minorHAnsi"/>
          <w:bCs/>
          <w:i/>
          <w:iCs/>
          <w:color w:val="1F497D" w:themeColor="text2"/>
          <w:lang/>
          <w14:textFill>
            <w14:solidFill>
              <w14:schemeClr w14:val="tx2"/>
            </w14:solidFill>
          </w14:textFill>
        </w:rPr>
      </w:pPr>
      <w:r>
        <w:rPr>
          <w:rFonts w:asciiTheme="minorHAnsi" w:hAnsiTheme="minorHAnsi"/>
          <w:bCs/>
          <w:i/>
          <w:iCs/>
          <w:color w:val="1F497D" w:themeColor="text2"/>
          <w:lang/>
          <w14:textFill>
            <w14:solidFill>
              <w14:schemeClr w14:val="tx2"/>
            </w14:solidFill>
          </w14:textFill>
        </w:rPr>
        <w:t xml:space="preserve">(Se enciende la 2ª vela): </w:t>
      </w:r>
    </w:p>
    <w:p w14:paraId="122A6129">
      <w:pPr>
        <w:autoSpaceDE w:val="0"/>
        <w:autoSpaceDN w:val="0"/>
        <w:adjustRightInd w:val="0"/>
        <w:ind w:left="1701" w:right="567"/>
        <w:rPr>
          <w:rFonts w:ascii="Calibri" w:hAnsi="Calibri" w:cs="Calibri"/>
          <w:color w:val="1F497D" w:themeColor="text2"/>
          <w14:textFill>
            <w14:solidFill>
              <w14:schemeClr w14:val="tx2"/>
            </w14:solidFill>
          </w14:textFill>
        </w:rPr>
      </w:pPr>
      <w:r>
        <w:rPr>
          <w:rFonts w:ascii="Calibri" w:hAnsi="Calibri" w:cs="Calibri"/>
          <w:color w:val="1F497D" w:themeColor="text2"/>
          <w14:textFill>
            <w14:solidFill>
              <w14:schemeClr w14:val="tx2"/>
            </w14:solidFill>
          </w14:textFill>
        </w:rPr>
        <w:t xml:space="preserve">Señor Jesús, </w:t>
      </w:r>
    </w:p>
    <w:p w14:paraId="7EDE1B83">
      <w:pPr>
        <w:autoSpaceDE w:val="0"/>
        <w:autoSpaceDN w:val="0"/>
        <w:adjustRightInd w:val="0"/>
        <w:ind w:left="1701" w:right="567"/>
        <w:rPr>
          <w:rFonts w:ascii="Calibri" w:hAnsi="Calibri" w:cs="Calibri"/>
          <w:color w:val="1F497D" w:themeColor="text2"/>
          <w14:textFill>
            <w14:solidFill>
              <w14:schemeClr w14:val="tx2"/>
            </w14:solidFill>
          </w14:textFill>
        </w:rPr>
      </w:pPr>
      <w:r>
        <w:rPr>
          <w:rFonts w:ascii="Calibri" w:hAnsi="Calibri" w:cs="Calibri"/>
          <w:color w:val="1F497D" w:themeColor="text2"/>
          <w14:textFill>
            <w14:solidFill>
              <w14:schemeClr w14:val="tx2"/>
            </w14:solidFill>
          </w14:textFill>
        </w:rPr>
        <w:t xml:space="preserve">hoy abrimos todavía más la ventana del Adviento </w:t>
      </w:r>
    </w:p>
    <w:p w14:paraId="29D26495">
      <w:pPr>
        <w:autoSpaceDE w:val="0"/>
        <w:autoSpaceDN w:val="0"/>
        <w:adjustRightInd w:val="0"/>
        <w:ind w:left="1701" w:right="567"/>
        <w:rPr>
          <w:rFonts w:ascii="Calibri" w:hAnsi="Calibri" w:cs="Calibri"/>
          <w:color w:val="1F497D" w:themeColor="text2"/>
          <w14:textFill>
            <w14:solidFill>
              <w14:schemeClr w14:val="tx2"/>
            </w14:solidFill>
          </w14:textFill>
        </w:rPr>
      </w:pPr>
      <w:r>
        <w:rPr>
          <w:color w:val="1F497D" w:themeColor="text2"/>
          <w14:textFill>
            <w14:solidFill>
              <w14:schemeClr w14:val="tx2"/>
            </w14:solidFill>
          </w14:textFill>
        </w:rPr>
        <w:drawing>
          <wp:anchor distT="0" distB="0" distL="114300" distR="114300" simplePos="0" relativeHeight="251663360" behindDoc="0" locked="0" layoutInCell="1" allowOverlap="1">
            <wp:simplePos x="0" y="0"/>
            <wp:positionH relativeFrom="column">
              <wp:posOffset>5225415</wp:posOffset>
            </wp:positionH>
            <wp:positionV relativeFrom="paragraph">
              <wp:posOffset>127635</wp:posOffset>
            </wp:positionV>
            <wp:extent cx="1846580" cy="1829435"/>
            <wp:effectExtent l="0" t="0" r="1270" b="0"/>
            <wp:wrapThrough wrapText="bothSides">
              <wp:wrapPolygon>
                <wp:start x="0" y="0"/>
                <wp:lineTo x="0" y="21368"/>
                <wp:lineTo x="21392" y="21368"/>
                <wp:lineTo x="21392" y="0"/>
                <wp:lineTo x="0"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noChangeArrowheads="1"/>
                    </pic:cNvPicPr>
                  </pic:nvPicPr>
                  <pic:blipFill>
                    <a:blip r:embed="rId9" cstate="print">
                      <a:extLst>
                        <a:ext uri="{28A0092B-C50C-407E-A947-70E740481C1C}">
                          <a14:useLocalDpi xmlns:a14="http://schemas.microsoft.com/office/drawing/2010/main" val="0"/>
                        </a:ext>
                      </a:extLst>
                    </a:blip>
                    <a:srcRect l="53410" t="67588" r="25299" b="2589"/>
                    <a:stretch>
                      <a:fillRect/>
                    </a:stretch>
                  </pic:blipFill>
                  <pic:spPr>
                    <a:xfrm>
                      <a:off x="0" y="0"/>
                      <a:ext cx="1846580" cy="1829435"/>
                    </a:xfrm>
                    <a:prstGeom prst="rect">
                      <a:avLst/>
                    </a:prstGeom>
                    <a:noFill/>
                    <a:ln>
                      <a:noFill/>
                    </a:ln>
                  </pic:spPr>
                </pic:pic>
              </a:graphicData>
            </a:graphic>
          </wp:anchor>
        </w:drawing>
      </w:r>
      <w:r>
        <w:rPr>
          <w:rFonts w:ascii="Calibri" w:hAnsi="Calibri" w:cs="Calibri"/>
          <w:color w:val="1F497D" w:themeColor="text2"/>
          <w14:textFill>
            <w14:solidFill>
              <w14:schemeClr w14:val="tx2"/>
            </w14:solidFill>
          </w14:textFill>
        </w:rPr>
        <w:t xml:space="preserve">para que entre tu luz de alegría. </w:t>
      </w:r>
    </w:p>
    <w:p w14:paraId="07696280">
      <w:pPr>
        <w:autoSpaceDE w:val="0"/>
        <w:autoSpaceDN w:val="0"/>
        <w:adjustRightInd w:val="0"/>
        <w:ind w:left="1701" w:right="567"/>
        <w:rPr>
          <w:rFonts w:ascii="Calibri" w:hAnsi="Calibri" w:cs="Calibri"/>
          <w:color w:val="1F497D" w:themeColor="text2"/>
          <w14:textFill>
            <w14:solidFill>
              <w14:schemeClr w14:val="tx2"/>
            </w14:solidFill>
          </w14:textFill>
        </w:rPr>
      </w:pPr>
      <w:r>
        <w:rPr>
          <w:rFonts w:ascii="Calibri" w:hAnsi="Calibri" w:cs="Calibri"/>
          <w:color w:val="1F497D" w:themeColor="text2"/>
          <w14:textFill>
            <w14:solidFill>
              <w14:schemeClr w14:val="tx2"/>
            </w14:solidFill>
          </w14:textFill>
        </w:rPr>
        <w:t xml:space="preserve">Ya hemos despertado con Noé </w:t>
      </w:r>
    </w:p>
    <w:p w14:paraId="70F48F14">
      <w:pPr>
        <w:autoSpaceDE w:val="0"/>
        <w:autoSpaceDN w:val="0"/>
        <w:adjustRightInd w:val="0"/>
        <w:ind w:left="1701" w:right="567"/>
        <w:rPr>
          <w:rFonts w:ascii="Calibri" w:hAnsi="Calibri" w:cs="Calibri"/>
          <w:color w:val="1F497D" w:themeColor="text2"/>
          <w14:textFill>
            <w14:solidFill>
              <w14:schemeClr w14:val="tx2"/>
            </w14:solidFill>
          </w14:textFill>
        </w:rPr>
      </w:pPr>
      <w:r>
        <w:rPr>
          <w:rFonts w:ascii="Calibri" w:hAnsi="Calibri" w:cs="Calibri"/>
          <w:color w:val="1F497D" w:themeColor="text2"/>
          <w14:textFill>
            <w14:solidFill>
              <w14:schemeClr w14:val="tx2"/>
            </w14:solidFill>
          </w14:textFill>
        </w:rPr>
        <w:t xml:space="preserve">y hemos empezado a cambiar con Juan Bautista. </w:t>
      </w:r>
    </w:p>
    <w:p w14:paraId="7121F683">
      <w:pPr>
        <w:autoSpaceDE w:val="0"/>
        <w:autoSpaceDN w:val="0"/>
        <w:adjustRightInd w:val="0"/>
        <w:ind w:left="1701" w:right="567"/>
        <w:rPr>
          <w:rFonts w:ascii="Calibri" w:hAnsi="Calibri" w:cs="Calibri"/>
          <w:color w:val="1F497D" w:themeColor="text2"/>
          <w14:textFill>
            <w14:solidFill>
              <w14:schemeClr w14:val="tx2"/>
            </w14:solidFill>
          </w14:textFill>
        </w:rPr>
      </w:pPr>
      <w:r>
        <w:rPr>
          <w:rFonts w:ascii="Calibri" w:hAnsi="Calibri" w:cs="Calibri"/>
          <w:color w:val="1F497D" w:themeColor="text2"/>
          <w14:textFill>
            <w14:solidFill>
              <w14:schemeClr w14:val="tx2"/>
            </w14:solidFill>
          </w14:textFill>
        </w:rPr>
        <w:t xml:space="preserve">Ahora queremos que nazca en nosotros </w:t>
      </w:r>
    </w:p>
    <w:p w14:paraId="3EFAF05B">
      <w:pPr>
        <w:autoSpaceDE w:val="0"/>
        <w:autoSpaceDN w:val="0"/>
        <w:adjustRightInd w:val="0"/>
        <w:ind w:left="1701" w:right="567"/>
        <w:rPr>
          <w:rFonts w:ascii="Calibri" w:hAnsi="Calibri" w:cs="Calibri"/>
          <w:color w:val="1F497D" w:themeColor="text2"/>
          <w14:textFill>
            <w14:solidFill>
              <w14:schemeClr w14:val="tx2"/>
            </w14:solidFill>
          </w14:textFill>
        </w:rPr>
      </w:pPr>
      <w:r>
        <w:rPr>
          <w:rFonts w:ascii="Calibri" w:hAnsi="Calibri" w:cs="Calibri"/>
          <w:color w:val="1F497D" w:themeColor="text2"/>
          <w14:textFill>
            <w14:solidFill>
              <w14:schemeClr w14:val="tx2"/>
            </w14:solidFill>
          </w14:textFill>
        </w:rPr>
        <w:t xml:space="preserve">la alegría verdadera, esa que viene solo de Ti. </w:t>
      </w:r>
    </w:p>
    <w:p w14:paraId="3BE3BB22">
      <w:pPr>
        <w:autoSpaceDE w:val="0"/>
        <w:autoSpaceDN w:val="0"/>
        <w:adjustRightInd w:val="0"/>
        <w:ind w:left="1701" w:right="567"/>
        <w:rPr>
          <w:rFonts w:ascii="Calibri" w:hAnsi="Calibri" w:cs="Calibri"/>
          <w:color w:val="1F497D" w:themeColor="text2"/>
          <w14:textFill>
            <w14:solidFill>
              <w14:schemeClr w14:val="tx2"/>
            </w14:solidFill>
          </w14:textFill>
        </w:rPr>
      </w:pPr>
      <w:r>
        <w:rPr>
          <w:rFonts w:ascii="Calibri" w:hAnsi="Calibri" w:cs="Calibri"/>
          <w:color w:val="1F497D" w:themeColor="text2"/>
          <w14:textFill>
            <w14:solidFill>
              <w14:schemeClr w14:val="tx2"/>
            </w14:solidFill>
          </w14:textFill>
        </w:rPr>
        <w:t xml:space="preserve">Encendemos la tercera vela </w:t>
      </w:r>
    </w:p>
    <w:p w14:paraId="2A8EECA8">
      <w:pPr>
        <w:autoSpaceDE w:val="0"/>
        <w:autoSpaceDN w:val="0"/>
        <w:adjustRightInd w:val="0"/>
        <w:ind w:left="1701" w:right="567"/>
        <w:rPr>
          <w:rFonts w:ascii="Calibri" w:hAnsi="Calibri" w:cs="Calibri"/>
          <w:color w:val="1F497D" w:themeColor="text2"/>
          <w14:textFill>
            <w14:solidFill>
              <w14:schemeClr w14:val="tx2"/>
            </w14:solidFill>
          </w14:textFill>
        </w:rPr>
      </w:pPr>
      <w:r>
        <w:rPr>
          <w:rFonts w:ascii="Calibri" w:hAnsi="Calibri" w:cs="Calibri"/>
          <w:color w:val="1F497D" w:themeColor="text2"/>
          <w14:textFill>
            <w14:solidFill>
              <w14:schemeClr w14:val="tx2"/>
            </w14:solidFill>
          </w14:textFill>
        </w:rPr>
        <w:t xml:space="preserve">como un pequeño fuego de esperanza, </w:t>
      </w:r>
    </w:p>
    <w:p w14:paraId="4819B2B0">
      <w:pPr>
        <w:autoSpaceDE w:val="0"/>
        <w:autoSpaceDN w:val="0"/>
        <w:adjustRightInd w:val="0"/>
        <w:ind w:left="1701" w:right="567"/>
        <w:rPr>
          <w:rFonts w:ascii="Calibri" w:hAnsi="Calibri" w:cs="Calibri"/>
          <w:color w:val="1F497D" w:themeColor="text2"/>
          <w14:textFill>
            <w14:solidFill>
              <w14:schemeClr w14:val="tx2"/>
            </w14:solidFill>
          </w14:textFill>
        </w:rPr>
      </w:pPr>
      <w:r>
        <w:rPr>
          <w:rFonts w:ascii="Calibri" w:hAnsi="Calibri" w:cs="Calibri"/>
          <w:color w:val="1F497D" w:themeColor="text2"/>
          <w14:textFill>
            <w14:solidFill>
              <w14:schemeClr w14:val="tx2"/>
            </w14:solidFill>
          </w14:textFill>
        </w:rPr>
        <w:t xml:space="preserve">porque tu luz ya es más grande que nuestra oscuridad </w:t>
      </w:r>
    </w:p>
    <w:p w14:paraId="1CE8D29F">
      <w:pPr>
        <w:autoSpaceDE w:val="0"/>
        <w:autoSpaceDN w:val="0"/>
        <w:adjustRightInd w:val="0"/>
        <w:ind w:left="1701" w:right="567"/>
        <w:rPr>
          <w:rFonts w:ascii="Calibri" w:hAnsi="Calibri" w:cs="Calibri"/>
          <w:color w:val="1F497D" w:themeColor="text2"/>
          <w14:textFill>
            <w14:solidFill>
              <w14:schemeClr w14:val="tx2"/>
            </w14:solidFill>
          </w14:textFill>
        </w:rPr>
      </w:pPr>
      <w:r>
        <w:rPr>
          <w:rFonts w:ascii="Calibri" w:hAnsi="Calibri" w:cs="Calibri"/>
          <w:color w:val="1F497D" w:themeColor="text2"/>
          <w14:textFill>
            <w14:solidFill>
              <w14:schemeClr w14:val="tx2"/>
            </w14:solidFill>
          </w14:textFill>
        </w:rPr>
        <w:t xml:space="preserve">y nos invita a alegrarnos porque los signos de tu Reino </w:t>
      </w:r>
    </w:p>
    <w:p w14:paraId="2AE4D895">
      <w:pPr>
        <w:autoSpaceDE w:val="0"/>
        <w:autoSpaceDN w:val="0"/>
        <w:adjustRightInd w:val="0"/>
        <w:ind w:left="1701" w:right="567"/>
        <w:rPr>
          <w:rFonts w:ascii="Calibri" w:hAnsi="Calibri" w:cs="Calibri"/>
          <w:color w:val="1F497D" w:themeColor="text2"/>
          <w14:textFill>
            <w14:solidFill>
              <w14:schemeClr w14:val="tx2"/>
            </w14:solidFill>
          </w14:textFill>
        </w:rPr>
      </w:pPr>
      <w:r>
        <w:rPr>
          <w:rFonts w:ascii="Calibri" w:hAnsi="Calibri" w:cs="Calibri"/>
          <w:color w:val="1F497D" w:themeColor="text2"/>
          <w14:textFill>
            <w14:solidFill>
              <w14:schemeClr w14:val="tx2"/>
            </w14:solidFill>
          </w14:textFill>
        </w:rPr>
        <w:t xml:space="preserve">Ya están entre nosotros. </w:t>
      </w:r>
    </w:p>
    <w:p w14:paraId="28559629">
      <w:pPr>
        <w:autoSpaceDE w:val="0"/>
        <w:autoSpaceDN w:val="0"/>
        <w:adjustRightInd w:val="0"/>
        <w:ind w:left="1701" w:right="567"/>
        <w:rPr>
          <w:rFonts w:ascii="Calibri" w:hAnsi="Calibri" w:cs="Calibri"/>
          <w:color w:val="1F497D" w:themeColor="text2"/>
          <w14:textFill>
            <w14:solidFill>
              <w14:schemeClr w14:val="tx2"/>
            </w14:solidFill>
          </w14:textFill>
        </w:rPr>
      </w:pPr>
      <w:r>
        <w:rPr>
          <w:rFonts w:ascii="Calibri" w:hAnsi="Calibri" w:cs="Calibri"/>
          <w:color w:val="1F497D" w:themeColor="text2"/>
          <w14:textFill>
            <w14:solidFill>
              <w14:schemeClr w14:val="tx2"/>
            </w14:solidFill>
          </w14:textFill>
        </w:rPr>
        <w:t xml:space="preserve">Señor Jesús, haz que esta luz alegre </w:t>
      </w:r>
    </w:p>
    <w:p w14:paraId="766E680D">
      <w:pPr>
        <w:autoSpaceDE w:val="0"/>
        <w:autoSpaceDN w:val="0"/>
        <w:adjustRightInd w:val="0"/>
        <w:ind w:left="1701" w:right="567"/>
        <w:rPr>
          <w:rFonts w:ascii="Calibri" w:hAnsi="Calibri" w:cs="Calibri"/>
          <w:color w:val="1F497D" w:themeColor="text2"/>
          <w14:textFill>
            <w14:solidFill>
              <w14:schemeClr w14:val="tx2"/>
            </w14:solidFill>
          </w14:textFill>
        </w:rPr>
      </w:pPr>
      <w:r>
        <w:rPr>
          <w:rFonts w:ascii="Calibri" w:hAnsi="Calibri" w:cs="Calibri"/>
          <w:color w:val="1F497D" w:themeColor="text2"/>
          <w14:textFill>
            <w14:solidFill>
              <w14:schemeClr w14:val="tx2"/>
            </w14:solidFill>
          </w14:textFill>
        </w:rPr>
        <w:t xml:space="preserve">y prepare nuestro corazón para tu llegada. </w:t>
      </w:r>
    </w:p>
    <w:p w14:paraId="049AADAB">
      <w:pPr>
        <w:autoSpaceDE w:val="0"/>
        <w:autoSpaceDN w:val="0"/>
        <w:adjustRightInd w:val="0"/>
        <w:ind w:left="1701" w:right="567"/>
        <w:rPr>
          <w:rFonts w:ascii="Calibri" w:hAnsi="Calibri" w:cs="Calibri"/>
          <w:color w:val="1F497D" w:themeColor="text2"/>
          <w14:textFill>
            <w14:solidFill>
              <w14:schemeClr w14:val="tx2"/>
            </w14:solidFill>
          </w14:textFill>
        </w:rPr>
      </w:pPr>
      <w:r>
        <w:rPr>
          <w:rFonts w:ascii="Calibri" w:hAnsi="Calibri" w:cs="Calibri"/>
          <w:b/>
          <w:bCs/>
          <w:color w:val="1F497D" w:themeColor="text2"/>
          <w14:textFill>
            <w14:solidFill>
              <w14:schemeClr w14:val="tx2"/>
            </w14:solidFill>
          </w14:textFill>
        </w:rPr>
        <w:t xml:space="preserve">Ven, Señor Jesús, </w:t>
      </w:r>
    </w:p>
    <w:p w14:paraId="3D051ECF">
      <w:pPr>
        <w:spacing w:line="240" w:lineRule="atLeast"/>
        <w:ind w:left="1701" w:right="567"/>
        <w:rPr>
          <w:rFonts w:ascii="Calibri" w:hAnsi="Calibri" w:cs="Calibri"/>
          <w:b/>
          <w:bCs/>
          <w:color w:val="1F497D" w:themeColor="text2"/>
          <w14:textFill>
            <w14:solidFill>
              <w14:schemeClr w14:val="tx2"/>
            </w14:solidFill>
          </w14:textFill>
        </w:rPr>
      </w:pPr>
      <w:r>
        <w:rPr>
          <w:rFonts w:ascii="Calibri" w:hAnsi="Calibri" w:cs="Calibri"/>
          <w:b/>
          <w:bCs/>
          <w:color w:val="1F497D" w:themeColor="text2"/>
          <w14:textFill>
            <w14:solidFill>
              <w14:schemeClr w14:val="tx2"/>
            </w14:solidFill>
          </w14:textFill>
        </w:rPr>
        <w:t xml:space="preserve">y enciende en nosotros la alegría que no se apaga. </w:t>
      </w:r>
    </w:p>
    <w:p w14:paraId="6596EFC2">
      <w:pPr>
        <w:autoSpaceDE w:val="0"/>
        <w:autoSpaceDN w:val="0"/>
        <w:adjustRightInd w:val="0"/>
        <w:ind w:left="1701" w:right="567" w:hanging="283"/>
        <w:rPr>
          <w:rFonts w:ascii="Calibri" w:hAnsi="Calibri" w:cs="Calibri"/>
          <w:b/>
          <w:bCs/>
          <w:color w:val="1F497D" w:themeColor="text2"/>
          <w14:textFill>
            <w14:solidFill>
              <w14:schemeClr w14:val="tx2"/>
            </w14:solidFill>
          </w14:textFill>
        </w:rPr>
      </w:pPr>
      <w:r>
        <w:rPr>
          <w:rFonts w:ascii="Calibri" w:hAnsi="Calibri" w:cs="Calibri"/>
          <w:color w:val="1F497D" w:themeColor="text2"/>
          <w14:textFill>
            <w14:solidFill>
              <w14:schemeClr w14:val="tx2"/>
            </w14:solidFill>
          </w14:textFill>
        </w:rPr>
        <w:t>TODOS:</w:t>
      </w:r>
      <w:r>
        <w:rPr>
          <w:rFonts w:ascii="Calibri" w:hAnsi="Calibri" w:cs="Calibri"/>
          <w:b/>
          <w:bCs/>
          <w:color w:val="1F497D" w:themeColor="text2"/>
          <w14:textFill>
            <w14:solidFill>
              <w14:schemeClr w14:val="tx2"/>
            </w14:solidFill>
          </w14:textFill>
        </w:rPr>
        <w:t xml:space="preserve"> </w:t>
      </w:r>
      <w:r>
        <w:rPr>
          <w:rFonts w:ascii="Calibri" w:hAnsi="Calibri" w:cs="Calibri"/>
          <w:b/>
          <w:bCs/>
          <w:i/>
          <w:iCs/>
          <w:color w:val="1F497D" w:themeColor="text2"/>
          <w14:textFill>
            <w14:solidFill>
              <w14:schemeClr w14:val="tx2"/>
            </w14:solidFill>
          </w14:textFill>
        </w:rPr>
        <w:t>Ven, Señor Jesús, y enciende en nosotros la alegría que no se apaga.</w:t>
      </w:r>
      <w:r>
        <w:rPr>
          <w:rFonts w:ascii="Calibri" w:hAnsi="Calibri" w:cs="Calibri"/>
          <w:b/>
          <w:bCs/>
          <w:color w:val="1F497D" w:themeColor="text2"/>
          <w14:textFill>
            <w14:solidFill>
              <w14:schemeClr w14:val="tx2"/>
            </w14:solidFill>
          </w14:textFill>
        </w:rPr>
        <w:t xml:space="preserve"> </w:t>
      </w:r>
    </w:p>
    <w:p w14:paraId="401EF533">
      <w:pPr>
        <w:spacing w:line="240" w:lineRule="atLeast"/>
        <w:ind w:left="1701" w:right="567" w:hanging="283"/>
        <w:rPr>
          <w:rFonts w:asciiTheme="minorHAnsi" w:hAnsiTheme="minorHAnsi" w:cstheme="minorHAnsi"/>
          <w:bCs/>
          <w:color w:val="1F497D" w:themeColor="text2"/>
          <w14:textFill>
            <w14:solidFill>
              <w14:schemeClr w14:val="tx2"/>
            </w14:solidFill>
          </w14:textFill>
        </w:rPr>
      </w:pPr>
      <w:r>
        <w:rPr>
          <w:rFonts w:asciiTheme="minorHAnsi" w:hAnsiTheme="minorHAnsi" w:cstheme="minorHAnsi"/>
          <w:b/>
          <w:color w:val="1F497D" w:themeColor="text2"/>
          <w14:textFill>
            <w14:solidFill>
              <w14:schemeClr w14:val="tx2"/>
            </w14:solidFill>
          </w14:textFill>
        </w:rPr>
        <w:t xml:space="preserve">Canto: </w:t>
      </w:r>
      <w:r>
        <w:rPr>
          <w:rFonts w:asciiTheme="minorHAnsi" w:hAnsiTheme="minorHAnsi" w:cstheme="minorHAnsi"/>
          <w:bCs/>
          <w:color w:val="1F497D" w:themeColor="text2"/>
          <w14:textFill>
            <w14:solidFill>
              <w14:schemeClr w14:val="tx2"/>
            </w14:solidFill>
          </w14:textFill>
        </w:rPr>
        <w:t>“Ven Salvador, ven sin tardar”… o “Maranatha ven Señor Jesús”…</w:t>
      </w:r>
    </w:p>
    <w:p w14:paraId="12316146">
      <w:pPr>
        <w:autoSpaceDE w:val="0"/>
        <w:autoSpaceDN w:val="0"/>
        <w:adjustRightInd w:val="0"/>
        <w:ind w:left="1701" w:right="566" w:hanging="283"/>
        <w:rPr>
          <w:rFonts w:ascii="Calibri" w:hAnsi="Calibri" w:cs="Calibri" w:eastAsiaTheme="minorHAnsi"/>
          <w:b/>
          <w:bCs/>
          <w:color w:val="1F497D" w:themeColor="text2"/>
          <w:lang w:eastAsia="en-US"/>
          <w14:textFill>
            <w14:solidFill>
              <w14:schemeClr w14:val="tx2"/>
            </w14:solidFill>
          </w14:textFill>
        </w:rPr>
      </w:pPr>
    </w:p>
    <w:p w14:paraId="212310AE">
      <w:pPr>
        <w:autoSpaceDE w:val="0"/>
        <w:autoSpaceDN w:val="0"/>
        <w:adjustRightInd w:val="0"/>
        <w:ind w:left="1701" w:right="566" w:hanging="283"/>
        <w:rPr>
          <w:rFonts w:ascii="Calibri" w:hAnsi="Calibri" w:cs="Calibri" w:eastAsiaTheme="minorHAnsi"/>
          <w:color w:val="1F497D" w:themeColor="text2"/>
          <w:lang w:eastAsia="en-US"/>
          <w14:textFill>
            <w14:solidFill>
              <w14:schemeClr w14:val="tx2"/>
            </w14:solidFill>
          </w14:textFill>
        </w:rPr>
      </w:pPr>
      <w:r>
        <w:rPr>
          <w:rFonts w:ascii="Calibri" w:hAnsi="Calibri" w:cs="Calibri" w:eastAsiaTheme="minorHAnsi"/>
          <w:b/>
          <w:bCs/>
          <w:color w:val="1F497D" w:themeColor="text2"/>
          <w:lang w:eastAsia="en-US"/>
          <w14:textFill>
            <w14:solidFill>
              <w14:schemeClr w14:val="tx2"/>
            </w14:solidFill>
          </w14:textFill>
        </w:rPr>
        <w:t xml:space="preserve">3. SÚPLICAS DE PERDÓN </w:t>
      </w:r>
      <w:r>
        <w:rPr>
          <w:rFonts w:ascii="Calibri" w:hAnsi="Calibri" w:cs="Calibri" w:eastAsiaTheme="minorHAnsi"/>
          <w:i/>
          <w:iCs/>
          <w:color w:val="1F497D" w:themeColor="text2"/>
          <w:lang w:eastAsia="en-US"/>
          <w14:textFill>
            <w14:solidFill>
              <w14:schemeClr w14:val="tx2"/>
            </w14:solidFill>
          </w14:textFill>
        </w:rPr>
        <w:t>(se puede suprimir si se enciende la vela de Adviento)</w:t>
      </w:r>
      <w:r>
        <w:rPr>
          <w:rFonts w:ascii="Calibri" w:hAnsi="Calibri" w:cs="Calibri" w:eastAsiaTheme="minorHAnsi"/>
          <w:b/>
          <w:bCs/>
          <w:color w:val="1F497D" w:themeColor="text2"/>
          <w:lang w:eastAsia="en-US"/>
          <w14:textFill>
            <w14:solidFill>
              <w14:schemeClr w14:val="tx2"/>
            </w14:solidFill>
          </w14:textFill>
        </w:rPr>
        <w:t xml:space="preserve"> </w:t>
      </w:r>
    </w:p>
    <w:p w14:paraId="5943B5A1">
      <w:pPr>
        <w:autoSpaceDE w:val="0"/>
        <w:autoSpaceDN w:val="0"/>
        <w:adjustRightInd w:val="0"/>
        <w:ind w:left="1701" w:right="566" w:hanging="283"/>
        <w:rPr>
          <w:rFonts w:ascii="Calibri" w:hAnsi="Calibri" w:cs="Calibri" w:eastAsiaTheme="minorHAnsi"/>
          <w:color w:val="1F497D" w:themeColor="text2"/>
          <w:lang w:eastAsia="en-US"/>
          <w14:textFill>
            <w14:solidFill>
              <w14:schemeClr w14:val="tx2"/>
            </w14:solidFill>
          </w14:textFill>
        </w:rPr>
      </w:pPr>
      <w:r>
        <w:rPr>
          <w:rFonts w:ascii="Calibri" w:hAnsi="Calibri" w:cs="Calibri" w:eastAsiaTheme="minorHAnsi"/>
          <w:color w:val="1F497D" w:themeColor="text2"/>
          <w:lang w:eastAsia="en-US"/>
          <w14:textFill>
            <w14:solidFill>
              <w14:schemeClr w14:val="tx2"/>
            </w14:solidFill>
          </w14:textFill>
        </w:rPr>
        <w:t xml:space="preserve">Jesús quiere entrar, pero a veces no le abrimos. Por eso, le pedimos perdón: </w:t>
      </w:r>
    </w:p>
    <w:p w14:paraId="159BDA33">
      <w:pPr>
        <w:autoSpaceDE w:val="0"/>
        <w:autoSpaceDN w:val="0"/>
        <w:adjustRightInd w:val="0"/>
        <w:ind w:left="1701" w:right="566" w:hanging="283"/>
        <w:rPr>
          <w:rFonts w:ascii="Calibri" w:hAnsi="Calibri" w:cs="Calibri" w:eastAsiaTheme="minorHAnsi"/>
          <w:color w:val="1F497D" w:themeColor="text2"/>
          <w:lang w:eastAsia="en-US"/>
          <w14:textFill>
            <w14:solidFill>
              <w14:schemeClr w14:val="tx2"/>
            </w14:solidFill>
          </w14:textFill>
        </w:rPr>
      </w:pPr>
      <w:r>
        <w:rPr>
          <w:rFonts w:ascii="Calibri" w:hAnsi="Calibri" w:cs="Calibri" w:eastAsiaTheme="minorHAnsi"/>
          <w:b/>
          <w:bCs/>
          <w:color w:val="1F497D" w:themeColor="text2"/>
          <w:lang w:eastAsia="en-US"/>
          <w14:textFill>
            <w14:solidFill>
              <w14:schemeClr w14:val="tx2"/>
            </w14:solidFill>
          </w14:textFill>
        </w:rPr>
        <w:t xml:space="preserve">• </w:t>
      </w:r>
      <w:r>
        <w:rPr>
          <w:rFonts w:ascii="Calibri" w:hAnsi="Calibri" w:cs="Calibri" w:eastAsiaTheme="minorHAnsi"/>
          <w:color w:val="1F497D" w:themeColor="text2"/>
          <w:lang w:eastAsia="en-US"/>
          <w14:textFill>
            <w14:solidFill>
              <w14:schemeClr w14:val="tx2"/>
            </w14:solidFill>
          </w14:textFill>
        </w:rPr>
        <w:t xml:space="preserve">Señor: cuando llamas a nuestra puerta, a veces ni te escuchamos. Por eso te decimos. </w:t>
      </w:r>
      <w:r>
        <w:rPr>
          <w:rFonts w:ascii="Calibri" w:hAnsi="Calibri" w:cs="Calibri" w:eastAsiaTheme="minorHAnsi"/>
          <w:b/>
          <w:bCs/>
          <w:color w:val="1F497D" w:themeColor="text2"/>
          <w:lang w:eastAsia="en-US"/>
          <w14:textFill>
            <w14:solidFill>
              <w14:schemeClr w14:val="tx2"/>
            </w14:solidFill>
          </w14:textFill>
        </w:rPr>
        <w:t xml:space="preserve">Señor, ten piedad. </w:t>
      </w:r>
    </w:p>
    <w:p w14:paraId="170EA1E8">
      <w:pPr>
        <w:autoSpaceDE w:val="0"/>
        <w:autoSpaceDN w:val="0"/>
        <w:adjustRightInd w:val="0"/>
        <w:ind w:left="1701" w:right="566" w:hanging="283"/>
        <w:rPr>
          <w:rFonts w:ascii="Calibri" w:hAnsi="Calibri" w:cs="Calibri" w:eastAsiaTheme="minorHAnsi"/>
          <w:color w:val="1F497D" w:themeColor="text2"/>
          <w:lang w:eastAsia="en-US"/>
          <w14:textFill>
            <w14:solidFill>
              <w14:schemeClr w14:val="tx2"/>
            </w14:solidFill>
          </w14:textFill>
        </w:rPr>
      </w:pPr>
      <w:r>
        <w:rPr>
          <w:rFonts w:ascii="Calibri" w:hAnsi="Calibri" w:cs="Calibri" w:eastAsiaTheme="minorHAnsi"/>
          <w:b/>
          <w:bCs/>
          <w:color w:val="1F497D" w:themeColor="text2"/>
          <w:lang w:eastAsia="en-US"/>
          <w14:textFill>
            <w14:solidFill>
              <w14:schemeClr w14:val="tx2"/>
            </w14:solidFill>
          </w14:textFill>
        </w:rPr>
        <w:t xml:space="preserve">• </w:t>
      </w:r>
      <w:r>
        <w:rPr>
          <w:rFonts w:ascii="Calibri" w:hAnsi="Calibri" w:cs="Calibri" w:eastAsiaTheme="minorHAnsi"/>
          <w:color w:val="1F497D" w:themeColor="text2"/>
          <w:lang w:eastAsia="en-US"/>
          <w14:textFill>
            <w14:solidFill>
              <w14:schemeClr w14:val="tx2"/>
            </w14:solidFill>
          </w14:textFill>
        </w:rPr>
        <w:t>Señor: Tú vives en los pobres y necesitados, pero a veces ni nos damos cuenta. Por eso te decimos.</w:t>
      </w:r>
      <w:r>
        <w:rPr>
          <w:rFonts w:ascii="Calibri" w:hAnsi="Calibri" w:cs="Calibri" w:eastAsiaTheme="minorHAnsi"/>
          <w:b/>
          <w:bCs/>
          <w:color w:val="1F497D" w:themeColor="text2"/>
          <w:lang w:eastAsia="en-US"/>
          <w14:textFill>
            <w14:solidFill>
              <w14:schemeClr w14:val="tx2"/>
            </w14:solidFill>
          </w14:textFill>
        </w:rPr>
        <w:t xml:space="preserve"> Cristo, ten piedad. </w:t>
      </w:r>
    </w:p>
    <w:p w14:paraId="31F5B03A">
      <w:pPr>
        <w:ind w:left="1701" w:right="566" w:hanging="283"/>
        <w:jc w:val="both"/>
        <w:rPr>
          <w:rFonts w:ascii="Calibri" w:hAnsi="Calibri" w:cs="Calibri" w:eastAsiaTheme="minorHAnsi"/>
          <w:b/>
          <w:bCs/>
          <w:color w:val="1F497D" w:themeColor="text2"/>
          <w:lang w:eastAsia="en-US"/>
          <w14:textFill>
            <w14:solidFill>
              <w14:schemeClr w14:val="tx2"/>
            </w14:solidFill>
          </w14:textFill>
        </w:rPr>
      </w:pPr>
      <w:r>
        <w:rPr>
          <w:rFonts w:ascii="Calibri" w:hAnsi="Calibri" w:cs="Calibri" w:eastAsiaTheme="minorHAnsi"/>
          <w:b/>
          <w:bCs/>
          <w:color w:val="1F497D" w:themeColor="text2"/>
          <w:lang w:eastAsia="en-US"/>
          <w14:textFill>
            <w14:solidFill>
              <w14:schemeClr w14:val="tx2"/>
            </w14:solidFill>
          </w14:textFill>
        </w:rPr>
        <w:t xml:space="preserve">• </w:t>
      </w:r>
      <w:r>
        <w:rPr>
          <w:rFonts w:ascii="Calibri" w:hAnsi="Calibri" w:cs="Calibri" w:eastAsiaTheme="minorHAnsi"/>
          <w:color w:val="1F497D" w:themeColor="text2"/>
          <w:lang w:eastAsia="en-US"/>
          <w14:textFill>
            <w14:solidFill>
              <w14:schemeClr w14:val="tx2"/>
            </w14:solidFill>
          </w14:textFill>
        </w:rPr>
        <w:t>Señor: No te vemos en los demás porque miramos demasiado a las cosas materiales. Por eso te decimos.</w:t>
      </w:r>
      <w:r>
        <w:rPr>
          <w:rFonts w:ascii="Calibri" w:hAnsi="Calibri" w:cs="Calibri" w:eastAsiaTheme="minorHAnsi"/>
          <w:b/>
          <w:bCs/>
          <w:color w:val="1F497D" w:themeColor="text2"/>
          <w:lang w:eastAsia="en-US"/>
          <w14:textFill>
            <w14:solidFill>
              <w14:schemeClr w14:val="tx2"/>
            </w14:solidFill>
          </w14:textFill>
        </w:rPr>
        <w:t xml:space="preserve"> Señor, ten piedad. </w:t>
      </w:r>
    </w:p>
    <w:p w14:paraId="0FA401D9">
      <w:pPr>
        <w:ind w:left="1701" w:right="567" w:hanging="283"/>
        <w:jc w:val="both"/>
        <w:rPr>
          <w:rFonts w:ascii="Calibri" w:hAnsi="Calibri" w:cs="Calibri" w:eastAsiaTheme="minorHAnsi"/>
          <w:b/>
          <w:bCs/>
          <w:color w:val="000000"/>
          <w:lang w:eastAsia="en-US"/>
        </w:rPr>
      </w:pPr>
    </w:p>
    <w:bookmarkEnd w:id="1"/>
    <w:p w14:paraId="7E445781">
      <w:pPr>
        <w:ind w:left="1701" w:right="567" w:hanging="284"/>
        <w:jc w:val="both"/>
        <w:rPr>
          <w:rFonts w:ascii="Calibri" w:hAnsi="Calibri"/>
          <w:b/>
          <w:i/>
          <w:color w:val="1F497D" w:themeColor="text2"/>
          <w14:textFill>
            <w14:solidFill>
              <w14:schemeClr w14:val="tx2"/>
            </w14:solidFill>
          </w14:textFill>
        </w:rPr>
      </w:pPr>
      <w:r>
        <w:rPr>
          <w:rFonts w:asciiTheme="minorHAnsi" w:hAnsiTheme="minorHAnsi"/>
          <w:b/>
          <w:bCs/>
          <w:i/>
          <w:color w:val="1F497D" w:themeColor="text2"/>
          <w14:textFill>
            <w14:solidFill>
              <w14:schemeClr w14:val="tx2"/>
            </w14:solidFill>
          </w14:textFill>
        </w:rPr>
        <w:drawing>
          <wp:anchor distT="0" distB="0" distL="114300" distR="114300" simplePos="0" relativeHeight="251661312" behindDoc="0" locked="0" layoutInCell="1" allowOverlap="1">
            <wp:simplePos x="0" y="0"/>
            <wp:positionH relativeFrom="column">
              <wp:posOffset>5695315</wp:posOffset>
            </wp:positionH>
            <wp:positionV relativeFrom="paragraph">
              <wp:posOffset>106680</wp:posOffset>
            </wp:positionV>
            <wp:extent cx="1463675" cy="1650365"/>
            <wp:effectExtent l="19050" t="0" r="3175" b="0"/>
            <wp:wrapThrough wrapText="bothSides">
              <wp:wrapPolygon>
                <wp:start x="-281" y="0"/>
                <wp:lineTo x="-281" y="21442"/>
                <wp:lineTo x="21647" y="21442"/>
                <wp:lineTo x="21647" y="0"/>
                <wp:lineTo x="-281" y="0"/>
              </wp:wrapPolygon>
            </wp:wrapThrough>
            <wp:docPr id="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2"/>
                    <pic:cNvPicPr>
                      <a:picLocks noChangeAspect="1" noChangeArrowheads="1"/>
                    </pic:cNvPicPr>
                  </pic:nvPicPr>
                  <pic:blipFill>
                    <a:blip r:embed="rId10" cstate="print"/>
                    <a:srcRect l="11241" t="1379" r="46468" b="58194"/>
                    <a:stretch>
                      <a:fillRect/>
                    </a:stretch>
                  </pic:blipFill>
                  <pic:spPr>
                    <a:xfrm>
                      <a:off x="0" y="0"/>
                      <a:ext cx="1463675" cy="1650365"/>
                    </a:xfrm>
                    <a:prstGeom prst="rect">
                      <a:avLst/>
                    </a:prstGeom>
                    <a:noFill/>
                    <a:ln w="9525">
                      <a:noFill/>
                      <a:miter lim="800000"/>
                      <a:headEnd/>
                      <a:tailEnd/>
                    </a:ln>
                  </pic:spPr>
                </pic:pic>
              </a:graphicData>
            </a:graphic>
          </wp:anchor>
        </w:drawing>
      </w:r>
      <w:r>
        <w:rPr>
          <w:rFonts w:ascii="Calibri" w:hAnsi="Calibri"/>
          <w:b/>
          <w:color w:val="1F497D" w:themeColor="text2"/>
          <w14:textFill>
            <w14:solidFill>
              <w14:schemeClr w14:val="tx2"/>
            </w14:solidFill>
          </w14:textFill>
        </w:rPr>
        <w:t>4. MONICIÓN A LAS LECTURAS</w:t>
      </w:r>
    </w:p>
    <w:p w14:paraId="1EDDDE16">
      <w:pPr>
        <w:tabs>
          <w:tab w:val="left" w:pos="10490"/>
        </w:tabs>
        <w:spacing w:line="240" w:lineRule="atLeast"/>
        <w:ind w:left="1418" w:right="527" w:firstLine="283"/>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 xml:space="preserve">En este domingo nos llegan con fuerza tres grandes mensajes: </w:t>
      </w:r>
      <w:r>
        <w:rPr>
          <w:rFonts w:asciiTheme="minorHAnsi" w:hAnsiTheme="minorHAnsi" w:cstheme="minorHAnsi"/>
          <w:b/>
          <w:color w:val="1F497D" w:themeColor="text2"/>
          <w14:textFill>
            <w14:solidFill>
              <w14:schemeClr w14:val="tx2"/>
            </w14:solidFill>
          </w14:textFill>
        </w:rPr>
        <w:t>ale</w:t>
      </w:r>
      <w:r>
        <w:rPr>
          <w:rFonts w:asciiTheme="minorHAnsi" w:hAnsiTheme="minorHAnsi" w:cstheme="minorHAnsi"/>
          <w:b/>
          <w:color w:val="1F497D" w:themeColor="text2"/>
          <w14:textFill>
            <w14:solidFill>
              <w14:schemeClr w14:val="tx2"/>
            </w14:solidFill>
          </w14:textFill>
        </w:rPr>
        <w:softHyphen/>
      </w:r>
      <w:r>
        <w:rPr>
          <w:rFonts w:asciiTheme="minorHAnsi" w:hAnsiTheme="minorHAnsi" w:cstheme="minorHAnsi"/>
          <w:b/>
          <w:color w:val="1F497D" w:themeColor="text2"/>
          <w14:textFill>
            <w14:solidFill>
              <w14:schemeClr w14:val="tx2"/>
            </w14:solidFill>
          </w14:textFill>
        </w:rPr>
        <w:t>gría</w:t>
      </w:r>
      <w:r>
        <w:rPr>
          <w:rFonts w:asciiTheme="minorHAnsi" w:hAnsiTheme="minorHAnsi" w:cstheme="minorHAnsi"/>
          <w:b/>
          <w:iCs/>
          <w:color w:val="1F497D" w:themeColor="text2"/>
          <w14:textFill>
            <w14:solidFill>
              <w14:schemeClr w14:val="tx2"/>
            </w14:solidFill>
          </w14:textFill>
        </w:rPr>
        <w:t>, paciencia, compartir</w:t>
      </w:r>
      <w:r>
        <w:rPr>
          <w:rFonts w:asciiTheme="minorHAnsi" w:hAnsiTheme="minorHAnsi" w:cstheme="minorHAnsi"/>
          <w:i/>
          <w:iCs/>
          <w:color w:val="1F497D" w:themeColor="text2"/>
          <w14:textFill>
            <w14:solidFill>
              <w14:schemeClr w14:val="tx2"/>
            </w14:solidFill>
          </w14:textFill>
        </w:rPr>
        <w:t xml:space="preserve">. </w:t>
      </w:r>
      <w:r>
        <w:rPr>
          <w:rFonts w:asciiTheme="minorHAnsi" w:hAnsiTheme="minorHAnsi" w:cstheme="minorHAnsi"/>
          <w:color w:val="1F497D" w:themeColor="text2"/>
          <w14:textFill>
            <w14:solidFill>
              <w14:schemeClr w14:val="tx2"/>
            </w14:solidFill>
          </w14:textFill>
        </w:rPr>
        <w:t>Los judíos fueron deportados lejos de su tierra pero un día obtuvieron permiso para volver; el profeta Isaías les anima a que regresen y olviden todos los temores. En el evangelio Jesús proclama que  con su venida los ciegos ven y los cojos andan, el mundo está cambiando, llega el reino.  El apóstol Santiago nos urge a la fortaleza y a la paciencia ante la venida del Señor.</w:t>
      </w:r>
    </w:p>
    <w:p w14:paraId="409DACF6">
      <w:pPr>
        <w:ind w:left="1418" w:firstLine="283"/>
        <w:rPr>
          <w:rFonts w:asciiTheme="minorHAnsi" w:hAnsiTheme="minorHAnsi" w:cstheme="minorHAnsi"/>
          <w:color w:val="1F497D" w:themeColor="text2"/>
          <w14:textFill>
            <w14:solidFill>
              <w14:schemeClr w14:val="tx2"/>
            </w14:solidFill>
          </w14:textFill>
        </w:rPr>
      </w:pPr>
    </w:p>
    <w:p w14:paraId="6467E2CB">
      <w:pPr>
        <w:pStyle w:val="8"/>
        <w:spacing w:before="0" w:line="240" w:lineRule="atLeast"/>
        <w:ind w:left="1778" w:right="567" w:hanging="360"/>
        <w:jc w:val="both"/>
        <w:rPr>
          <w:rFonts w:ascii="Calibri" w:hAnsi="Calibri" w:eastAsia="Times New Roman" w:cs="Times New Roman"/>
          <w:color w:val="1F497D" w:themeColor="text2"/>
          <w14:textFill>
            <w14:solidFill>
              <w14:schemeClr w14:val="tx2"/>
            </w14:solidFill>
          </w14:textFill>
        </w:rPr>
      </w:pPr>
      <w:r>
        <w:rPr>
          <w:rFonts w:ascii="Calibri" w:hAnsi="Calibri" w:eastAsia="Times New Roman" w:cs="Times New Roman"/>
          <w:b/>
          <w:i w:val="0"/>
          <w:color w:val="1F497D" w:themeColor="text2"/>
          <w14:textFill>
            <w14:solidFill>
              <w14:schemeClr w14:val="tx2"/>
            </w14:solidFill>
          </w14:textFill>
        </w:rPr>
        <w:t xml:space="preserve">5. </w:t>
      </w:r>
      <w:bookmarkStart w:id="2" w:name="_Hlk216171698"/>
      <w:r>
        <w:rPr>
          <w:rFonts w:ascii="Calibri" w:hAnsi="Calibri" w:eastAsia="Times New Roman" w:cs="Times New Roman"/>
          <w:b/>
          <w:i w:val="0"/>
          <w:color w:val="1F497D" w:themeColor="text2"/>
          <w14:textFill>
            <w14:solidFill>
              <w14:schemeClr w14:val="tx2"/>
            </w14:solidFill>
          </w14:textFill>
        </w:rPr>
        <w:t>ORACIÓN DE LOS FIELES</w:t>
      </w:r>
      <w:r>
        <w:rPr>
          <w:rFonts w:ascii="Calibri" w:hAnsi="Calibri" w:eastAsia="Times New Roman" w:cs="Times New Roman"/>
          <w:color w:val="1F497D" w:themeColor="text2"/>
          <w14:textFill>
            <w14:solidFill>
              <w14:schemeClr w14:val="tx2"/>
            </w14:solidFill>
          </w14:textFill>
        </w:rPr>
        <w:t xml:space="preserve"> </w:t>
      </w:r>
    </w:p>
    <w:p w14:paraId="00747851">
      <w:pPr>
        <w:autoSpaceDE w:val="0"/>
        <w:autoSpaceDN w:val="0"/>
        <w:adjustRightInd w:val="0"/>
        <w:ind w:left="1701" w:right="566"/>
        <w:jc w:val="both"/>
        <w:rPr>
          <w:rFonts w:cs="UniversLTStd-Cn" w:asciiTheme="minorHAnsi" w:hAnsiTheme="minorHAnsi" w:eastAsiaTheme="minorHAnsi"/>
          <w:b/>
          <w:bCs/>
          <w:i/>
          <w:iCs/>
          <w:color w:val="1F497D" w:themeColor="text2"/>
          <w:lang w:eastAsia="en-US"/>
          <w14:textFill>
            <w14:solidFill>
              <w14:schemeClr w14:val="tx2"/>
            </w14:solidFill>
          </w14:textFill>
        </w:rPr>
      </w:pPr>
      <w:r>
        <w:rPr>
          <w:rFonts w:cs="UniversLTStd-Cn" w:asciiTheme="minorHAnsi" w:hAnsiTheme="minorHAnsi" w:eastAsiaTheme="minorHAnsi"/>
          <w:bCs/>
          <w:i/>
          <w:color w:val="1F497D" w:themeColor="text2"/>
          <w:lang w:eastAsia="en-US"/>
          <w14:textFill>
            <w14:solidFill>
              <w14:schemeClr w14:val="tx2"/>
            </w14:solidFill>
          </w14:textFill>
        </w:rPr>
        <w:t xml:space="preserve">Oremos al Dios del amor, de la misericordia y el consuelo, diciendo: </w:t>
      </w:r>
      <w:r>
        <w:rPr>
          <w:rFonts w:cs="UniversLTStd-Cn" w:asciiTheme="minorHAnsi" w:hAnsiTheme="minorHAnsi" w:eastAsiaTheme="minorHAnsi"/>
          <w:bCs/>
          <w:i/>
          <w:iCs/>
          <w:color w:val="1F497D" w:themeColor="text2"/>
          <w:lang w:eastAsia="en-US"/>
          <w14:textFill>
            <w14:solidFill>
              <w14:schemeClr w14:val="tx2"/>
            </w14:solidFill>
          </w14:textFill>
        </w:rPr>
        <w:t xml:space="preserve"> </w:t>
      </w:r>
      <w:r>
        <w:rPr>
          <w:rFonts w:cs="UniversLTStd-Cn" w:asciiTheme="minorHAnsi" w:hAnsiTheme="minorHAnsi" w:eastAsiaTheme="minorHAnsi"/>
          <w:b/>
          <w:bCs/>
          <w:i/>
          <w:iCs/>
          <w:color w:val="1F497D" w:themeColor="text2"/>
          <w:lang w:eastAsia="en-US"/>
          <w14:textFill>
            <w14:solidFill>
              <w14:schemeClr w14:val="tx2"/>
            </w14:solidFill>
          </w14:textFill>
        </w:rPr>
        <w:t>-Ven, Señor, Jesús.</w:t>
      </w:r>
    </w:p>
    <w:p w14:paraId="25205570">
      <w:pPr>
        <w:autoSpaceDE w:val="0"/>
        <w:autoSpaceDN w:val="0"/>
        <w:adjustRightInd w:val="0"/>
        <w:ind w:left="1701" w:right="566" w:hanging="283"/>
        <w:jc w:val="both"/>
        <w:rPr>
          <w:rFonts w:ascii="Calibri" w:hAnsi="Calibri" w:cs="Calibri" w:eastAsiaTheme="minorHAnsi"/>
          <w:color w:val="1F497D" w:themeColor="text2"/>
          <w:lang w:eastAsia="en-US"/>
          <w14:textFill>
            <w14:solidFill>
              <w14:schemeClr w14:val="tx2"/>
            </w14:solidFill>
          </w14:textFill>
        </w:rPr>
      </w:pPr>
      <w:r>
        <w:rPr>
          <w:rFonts w:ascii="Calibri" w:hAnsi="Calibri" w:cs="Calibri" w:eastAsiaTheme="minorHAnsi"/>
          <w:color w:val="1F497D" w:themeColor="text2"/>
          <w:lang w:eastAsia="en-US"/>
          <w14:textFill>
            <w14:solidFill>
              <w14:schemeClr w14:val="tx2"/>
            </w14:solidFill>
          </w14:textFill>
        </w:rPr>
        <w:t xml:space="preserve">1. Por la Iglesia. Para que, como decía el profeta Isaías, sea siempre mensajera de buenas noticias, lleve consuelo a los pobres, esperanza a los que sufren y alegría a todos los corazones. </w:t>
      </w:r>
      <w:r>
        <w:rPr>
          <w:rFonts w:ascii="Calibri" w:hAnsi="Calibri" w:cs="Calibri" w:eastAsiaTheme="minorHAnsi"/>
          <w:b/>
          <w:bCs/>
          <w:color w:val="1F497D" w:themeColor="text2"/>
          <w:lang w:eastAsia="en-US"/>
          <w14:textFill>
            <w14:solidFill>
              <w14:schemeClr w14:val="tx2"/>
            </w14:solidFill>
          </w14:textFill>
        </w:rPr>
        <w:t xml:space="preserve">R/. </w:t>
      </w:r>
    </w:p>
    <w:p w14:paraId="647A7AC2">
      <w:pPr>
        <w:autoSpaceDE w:val="0"/>
        <w:autoSpaceDN w:val="0"/>
        <w:adjustRightInd w:val="0"/>
        <w:ind w:left="1701" w:right="566" w:hanging="283"/>
        <w:jc w:val="both"/>
        <w:rPr>
          <w:rFonts w:ascii="Calibri" w:hAnsi="Calibri" w:cs="Calibri" w:eastAsiaTheme="minorHAnsi"/>
          <w:color w:val="1F497D" w:themeColor="text2"/>
          <w:lang w:eastAsia="en-US"/>
          <w14:textFill>
            <w14:solidFill>
              <w14:schemeClr w14:val="tx2"/>
            </w14:solidFill>
          </w14:textFill>
        </w:rPr>
      </w:pPr>
      <w:r>
        <w:rPr>
          <w:rFonts w:ascii="Calibri" w:hAnsi="Calibri" w:cs="Calibri" w:eastAsiaTheme="minorHAnsi"/>
          <w:color w:val="1F497D" w:themeColor="text2"/>
          <w:lang w:eastAsia="en-US"/>
          <w14:textFill>
            <w14:solidFill>
              <w14:schemeClr w14:val="tx2"/>
            </w14:solidFill>
          </w14:textFill>
        </w:rPr>
        <w:t xml:space="preserve">2. Por los que gobiernan las naciones. Para que el Espíritu del Señor, que anuncia la liberación y la justicia, inspire decisiones que protejan a los débiles y hagan brotar la paz verdadera. </w:t>
      </w:r>
      <w:r>
        <w:rPr>
          <w:rFonts w:ascii="Calibri" w:hAnsi="Calibri" w:cs="Calibri" w:eastAsiaTheme="minorHAnsi"/>
          <w:b/>
          <w:bCs/>
          <w:color w:val="1F497D" w:themeColor="text2"/>
          <w:lang w:eastAsia="en-US"/>
          <w14:textFill>
            <w14:solidFill>
              <w14:schemeClr w14:val="tx2"/>
            </w14:solidFill>
          </w14:textFill>
        </w:rPr>
        <w:t xml:space="preserve">R/. </w:t>
      </w:r>
    </w:p>
    <w:p w14:paraId="49C452D8">
      <w:pPr>
        <w:autoSpaceDE w:val="0"/>
        <w:autoSpaceDN w:val="0"/>
        <w:adjustRightInd w:val="0"/>
        <w:ind w:left="1701" w:right="566" w:hanging="283"/>
        <w:jc w:val="both"/>
        <w:rPr>
          <w:rFonts w:ascii="Calibri" w:hAnsi="Calibri" w:cs="Calibri" w:eastAsiaTheme="minorHAnsi"/>
          <w:color w:val="1F497D" w:themeColor="text2"/>
          <w:lang w:eastAsia="en-US"/>
          <w14:textFill>
            <w14:solidFill>
              <w14:schemeClr w14:val="tx2"/>
            </w14:solidFill>
          </w14:textFill>
        </w:rPr>
      </w:pPr>
      <w:r>
        <w:rPr>
          <w:rFonts w:ascii="Calibri" w:hAnsi="Calibri" w:cs="Calibri" w:eastAsiaTheme="minorHAnsi"/>
          <w:color w:val="1F497D" w:themeColor="text2"/>
          <w:lang w:eastAsia="en-US"/>
          <w14:textFill>
            <w14:solidFill>
              <w14:schemeClr w14:val="tx2"/>
            </w14:solidFill>
          </w14:textFill>
        </w:rPr>
        <w:t xml:space="preserve">3. Por los que viven sin alegría. Por los enfermos, los que están solos, los que se sienten cansados o sin futuro. Que el viento del Adviento limpie sus sombras y les traiga consuelo, fuerza y luz. </w:t>
      </w:r>
      <w:r>
        <w:rPr>
          <w:rFonts w:ascii="Calibri" w:hAnsi="Calibri" w:cs="Calibri" w:eastAsiaTheme="minorHAnsi"/>
          <w:b/>
          <w:bCs/>
          <w:color w:val="1F497D" w:themeColor="text2"/>
          <w:lang w:eastAsia="en-US"/>
          <w14:textFill>
            <w14:solidFill>
              <w14:schemeClr w14:val="tx2"/>
            </w14:solidFill>
          </w14:textFill>
        </w:rPr>
        <w:t xml:space="preserve">R/. </w:t>
      </w:r>
    </w:p>
    <w:p w14:paraId="0BAB17AA">
      <w:pPr>
        <w:autoSpaceDE w:val="0"/>
        <w:autoSpaceDN w:val="0"/>
        <w:adjustRightInd w:val="0"/>
        <w:ind w:left="1701" w:right="566" w:hanging="283"/>
        <w:jc w:val="both"/>
        <w:rPr>
          <w:rFonts w:ascii="Calibri" w:hAnsi="Calibri" w:cs="Calibri" w:eastAsiaTheme="minorHAnsi"/>
          <w:color w:val="1F497D" w:themeColor="text2"/>
          <w:lang w:eastAsia="en-US"/>
          <w14:textFill>
            <w14:solidFill>
              <w14:schemeClr w14:val="tx2"/>
            </w14:solidFill>
          </w14:textFill>
        </w:rPr>
      </w:pPr>
      <w:r>
        <w:rPr>
          <w:rFonts w:ascii="Calibri" w:hAnsi="Calibri" w:cs="Calibri" w:eastAsiaTheme="minorHAnsi"/>
          <w:color w:val="1F497D" w:themeColor="text2"/>
          <w:lang w:eastAsia="en-US"/>
          <w14:textFill>
            <w14:solidFill>
              <w14:schemeClr w14:val="tx2"/>
            </w14:solidFill>
          </w14:textFill>
        </w:rPr>
        <w:t xml:space="preserve">4. Por nuestras familias y comunidades. Para que sepamos abrir la ventana del corazón, limpiar lo que estorba y preparar con sencillez la “canastilla” para acoger a Jesús con gestos de bondad, oración y agradecimiento. </w:t>
      </w:r>
      <w:r>
        <w:rPr>
          <w:rFonts w:ascii="Calibri" w:hAnsi="Calibri" w:cs="Calibri" w:eastAsiaTheme="minorHAnsi"/>
          <w:b/>
          <w:bCs/>
          <w:color w:val="1F497D" w:themeColor="text2"/>
          <w:lang w:eastAsia="en-US"/>
          <w14:textFill>
            <w14:solidFill>
              <w14:schemeClr w14:val="tx2"/>
            </w14:solidFill>
          </w14:textFill>
        </w:rPr>
        <w:t xml:space="preserve">R/. </w:t>
      </w:r>
    </w:p>
    <w:p w14:paraId="6B90AF16">
      <w:pPr>
        <w:suppressLineNumbers/>
        <w:spacing w:line="240" w:lineRule="atLeast"/>
        <w:ind w:left="1701" w:right="566" w:hanging="283"/>
        <w:jc w:val="both"/>
        <w:rPr>
          <w:rFonts w:ascii="Calibri" w:hAnsi="Calibri" w:cs="Calibri" w:eastAsiaTheme="minorHAnsi"/>
          <w:b/>
          <w:bCs/>
          <w:color w:val="1F497D" w:themeColor="text2"/>
          <w:lang w:eastAsia="en-US"/>
          <w14:textFill>
            <w14:solidFill>
              <w14:schemeClr w14:val="tx2"/>
            </w14:solidFill>
          </w14:textFill>
        </w:rPr>
      </w:pPr>
      <w:r>
        <w:rPr>
          <w:rFonts w:ascii="Calibri" w:hAnsi="Calibri" w:cs="Calibri" w:eastAsiaTheme="minorHAnsi"/>
          <w:color w:val="1F497D" w:themeColor="text2"/>
          <w:lang w:eastAsia="en-US"/>
          <w14:textFill>
            <w14:solidFill>
              <w14:schemeClr w14:val="tx2"/>
            </w14:solidFill>
          </w14:textFill>
        </w:rPr>
        <w:t xml:space="preserve">5. Por todos nosotros, reunidos en esta Eucaristía. Para que, como Juan el Bautista, seamos testigos de la luz, gente que irradia esperanza y mantiene encendida la alegría que Dios derrama en el alma. </w:t>
      </w:r>
      <w:r>
        <w:rPr>
          <w:rFonts w:ascii="Calibri" w:hAnsi="Calibri" w:cs="Calibri" w:eastAsiaTheme="minorHAnsi"/>
          <w:b/>
          <w:bCs/>
          <w:color w:val="1F497D" w:themeColor="text2"/>
          <w:lang w:eastAsia="en-US"/>
          <w14:textFill>
            <w14:solidFill>
              <w14:schemeClr w14:val="tx2"/>
            </w14:solidFill>
          </w14:textFill>
        </w:rPr>
        <w:t xml:space="preserve">R/. </w:t>
      </w:r>
    </w:p>
    <w:p w14:paraId="4B203CAE">
      <w:pPr>
        <w:autoSpaceDE w:val="0"/>
        <w:autoSpaceDN w:val="0"/>
        <w:adjustRightInd w:val="0"/>
        <w:ind w:left="1701" w:right="566" w:hanging="284"/>
        <w:jc w:val="both"/>
        <w:rPr>
          <w:rFonts w:cs="UniversLTStd-Cn" w:asciiTheme="minorHAnsi" w:hAnsiTheme="minorHAnsi" w:eastAsiaTheme="minorHAnsi"/>
          <w:bCs/>
          <w:i/>
          <w:color w:val="1F497D" w:themeColor="text2"/>
          <w:lang w:eastAsia="en-US"/>
          <w14:textFill>
            <w14:solidFill>
              <w14:schemeClr w14:val="tx2"/>
            </w14:solidFill>
          </w14:textFill>
        </w:rPr>
      </w:pPr>
      <w:r>
        <w:rPr>
          <w:rFonts w:cs="UniversLTStd-Cn" w:asciiTheme="minorHAnsi" w:hAnsiTheme="minorHAnsi" w:eastAsiaTheme="minorHAnsi"/>
          <w:i/>
          <w:iCs/>
          <w:color w:val="1F497D" w:themeColor="text2"/>
          <w:lang w:eastAsia="en-US"/>
          <w14:textFill>
            <w14:solidFill>
              <w14:schemeClr w14:val="tx2"/>
            </w14:solidFill>
          </w14:textFill>
        </w:rPr>
        <w:t xml:space="preserve">Ven, Señor, Jesús, sálvanos de nuestras esclavitudes y llena de alegría nuestros corazones. </w:t>
      </w:r>
      <w:r>
        <w:rPr>
          <w:rFonts w:cs="UniversLTStd-Cn" w:asciiTheme="minorHAnsi" w:hAnsiTheme="minorHAnsi" w:eastAsiaTheme="minorHAnsi"/>
          <w:bCs/>
          <w:i/>
          <w:color w:val="1F497D" w:themeColor="text2"/>
          <w:lang w:eastAsia="en-US"/>
          <w14:textFill>
            <w14:solidFill>
              <w14:schemeClr w14:val="tx2"/>
            </w14:solidFill>
          </w14:textFill>
        </w:rPr>
        <w:t>Por JNS.</w:t>
      </w:r>
    </w:p>
    <w:p w14:paraId="4032FB23">
      <w:pPr>
        <w:suppressLineNumbers/>
        <w:spacing w:line="240" w:lineRule="atLeast"/>
        <w:ind w:left="1701" w:right="566" w:hanging="283"/>
        <w:jc w:val="both"/>
        <w:rPr>
          <w:rFonts w:ascii="Calibri" w:hAnsi="Calibri" w:cs="Calibri" w:eastAsiaTheme="minorHAnsi"/>
          <w:b/>
          <w:bCs/>
          <w:color w:val="000000"/>
          <w:lang w:eastAsia="en-US"/>
        </w:rPr>
      </w:pPr>
    </w:p>
    <w:bookmarkEnd w:id="2"/>
    <w:p w14:paraId="2899DE72">
      <w:pPr>
        <w:autoSpaceDE w:val="0"/>
        <w:autoSpaceDN w:val="0"/>
        <w:adjustRightInd w:val="0"/>
        <w:ind w:left="1418" w:right="566"/>
        <w:rPr>
          <w:rFonts w:cs="UniversLTStd-Cn" w:asciiTheme="minorHAnsi" w:hAnsiTheme="minorHAnsi" w:eastAsiaTheme="minorHAnsi"/>
          <w:b/>
          <w:color w:val="1F497D" w:themeColor="text2"/>
          <w:lang w:eastAsia="en-US"/>
          <w14:textFill>
            <w14:solidFill>
              <w14:schemeClr w14:val="tx2"/>
            </w14:solidFill>
          </w14:textFill>
        </w:rPr>
      </w:pPr>
      <w:r>
        <w:rPr>
          <w:rFonts w:cs="UniversLTStd-Cn" w:asciiTheme="minorHAnsi" w:hAnsiTheme="minorHAnsi" w:eastAsiaTheme="minorHAnsi"/>
          <w:b/>
          <w:color w:val="1F497D" w:themeColor="text2"/>
          <w:lang w:eastAsia="en-US"/>
          <w14:textFill>
            <w14:solidFill>
              <w14:schemeClr w14:val="tx2"/>
            </w14:solidFill>
          </w14:textFill>
        </w:rPr>
        <w:t>6. PROCESIÓN DE OFRENDAS</w:t>
      </w:r>
    </w:p>
    <w:p w14:paraId="31F79435">
      <w:pPr>
        <w:autoSpaceDE w:val="0"/>
        <w:autoSpaceDN w:val="0"/>
        <w:adjustRightInd w:val="0"/>
        <w:ind w:left="1701" w:right="566" w:hanging="284"/>
        <w:jc w:val="both"/>
        <w:rPr>
          <w:rFonts w:cs="UniversLTStd-Cn" w:asciiTheme="minorHAnsi" w:hAnsiTheme="minorHAnsi" w:eastAsiaTheme="minorHAnsi"/>
          <w:color w:val="1F497D" w:themeColor="text2"/>
          <w:lang w:eastAsia="en-US"/>
          <w14:textFill>
            <w14:solidFill>
              <w14:schemeClr w14:val="tx2"/>
            </w14:solidFill>
          </w14:textFill>
        </w:rPr>
      </w:pPr>
      <w:r>
        <w:rPr>
          <w:rFonts w:cs="UniversLTStd-Cn" w:asciiTheme="minorHAnsi" w:hAnsiTheme="minorHAnsi" w:eastAsiaTheme="minorHAnsi"/>
          <w:color w:val="1F497D" w:themeColor="text2"/>
          <w:lang w:eastAsia="en-US"/>
          <w14:textFill>
            <w14:solidFill>
              <w14:schemeClr w14:val="tx2"/>
            </w14:solidFill>
          </w14:textFill>
        </w:rPr>
        <w:t xml:space="preserve">- </w:t>
      </w:r>
      <w:r>
        <w:rPr>
          <w:rFonts w:cs="UniversLTStd-Cn" w:asciiTheme="minorHAnsi" w:hAnsiTheme="minorHAnsi" w:eastAsiaTheme="minorHAnsi"/>
          <w:b/>
          <w:color w:val="1F497D" w:themeColor="text2"/>
          <w:lang w:eastAsia="en-US"/>
          <w14:textFill>
            <w14:solidFill>
              <w14:schemeClr w14:val="tx2"/>
            </w14:solidFill>
          </w14:textFill>
        </w:rPr>
        <w:t>PANDERETA Y GUIRNALDA:</w:t>
      </w:r>
      <w:r>
        <w:rPr>
          <w:rFonts w:cs="UniversLTStd-Cn" w:asciiTheme="minorHAnsi" w:hAnsiTheme="minorHAnsi" w:eastAsiaTheme="minorHAnsi"/>
          <w:color w:val="1F497D" w:themeColor="text2"/>
          <w:lang w:eastAsia="en-US"/>
          <w14:textFill>
            <w14:solidFill>
              <w14:schemeClr w14:val="tx2"/>
            </w14:solidFill>
          </w14:textFill>
        </w:rPr>
        <w:t xml:space="preserve"> La alegría de que el Señor viene a nuestro encuentro, la queremos simbolizar con esta pandereta y guirnalda de Navidad. Que nosotros seamos altavoces de lo que celebramos en estos días. </w:t>
      </w:r>
    </w:p>
    <w:p w14:paraId="01FD721A">
      <w:pPr>
        <w:autoSpaceDE w:val="0"/>
        <w:autoSpaceDN w:val="0"/>
        <w:adjustRightInd w:val="0"/>
        <w:ind w:left="1701" w:right="566" w:hanging="284"/>
        <w:jc w:val="both"/>
        <w:rPr>
          <w:rFonts w:cs="UniversLTStd-Cn" w:asciiTheme="minorHAnsi" w:hAnsiTheme="minorHAnsi" w:eastAsiaTheme="minorHAnsi"/>
          <w:color w:val="1F497D" w:themeColor="text2"/>
          <w:lang w:eastAsia="en-US"/>
          <w14:textFill>
            <w14:solidFill>
              <w14:schemeClr w14:val="tx2"/>
            </w14:solidFill>
          </w14:textFill>
        </w:rPr>
      </w:pPr>
      <w:r>
        <w:rPr>
          <w:rFonts w:cs="UniversLTStd-Cn" w:asciiTheme="minorHAnsi" w:hAnsiTheme="minorHAnsi" w:eastAsiaTheme="minorHAnsi"/>
          <w:color w:val="1F497D" w:themeColor="text2"/>
          <w:lang w:eastAsia="en-US"/>
          <w14:textFill>
            <w14:solidFill>
              <w14:schemeClr w14:val="tx2"/>
            </w14:solidFill>
          </w14:textFill>
        </w:rPr>
        <w:t xml:space="preserve">- </w:t>
      </w:r>
      <w:r>
        <w:rPr>
          <w:rFonts w:cs="UniversLTStd-Cn" w:asciiTheme="minorHAnsi" w:hAnsiTheme="minorHAnsi" w:eastAsiaTheme="minorHAnsi"/>
          <w:b/>
          <w:color w:val="1F497D" w:themeColor="text2"/>
          <w:lang w:eastAsia="en-US"/>
          <w14:textFill>
            <w14:solidFill>
              <w14:schemeClr w14:val="tx2"/>
            </w14:solidFill>
          </w14:textFill>
        </w:rPr>
        <w:t>ALIMENTOS:</w:t>
      </w:r>
      <w:r>
        <w:rPr>
          <w:rFonts w:cs="UniversLTStd-Cn" w:asciiTheme="minorHAnsi" w:hAnsiTheme="minorHAnsi" w:eastAsiaTheme="minorHAnsi"/>
          <w:color w:val="1F497D" w:themeColor="text2"/>
          <w:lang w:eastAsia="en-US"/>
          <w14:textFill>
            <w14:solidFill>
              <w14:schemeClr w14:val="tx2"/>
            </w14:solidFill>
          </w14:textFill>
        </w:rPr>
        <w:t xml:space="preserve"> Con estos alimentos (arroz, manzanas, turrón, etc.) queremos decirle al Señor que, una Navidad sin justicia, sin amor, sin salir al encuentro de los demás, se queda coja. Que no olvidemos a los más pobres, el compartir con ellos algo de lo nuestro (a través de Caritas).</w:t>
      </w:r>
    </w:p>
    <w:p w14:paraId="730EEF70">
      <w:pPr>
        <w:autoSpaceDE w:val="0"/>
        <w:autoSpaceDN w:val="0"/>
        <w:adjustRightInd w:val="0"/>
        <w:ind w:left="1701" w:right="566" w:hanging="284"/>
        <w:jc w:val="both"/>
        <w:rPr>
          <w:rFonts w:cs="UniversLTStd-Cn" w:asciiTheme="minorHAnsi" w:hAnsiTheme="minorHAnsi" w:eastAsiaTheme="minorHAnsi"/>
          <w:color w:val="1F497D" w:themeColor="text2"/>
          <w:lang w:eastAsia="en-US"/>
          <w14:textFill>
            <w14:solidFill>
              <w14:schemeClr w14:val="tx2"/>
            </w14:solidFill>
          </w14:textFill>
        </w:rPr>
      </w:pPr>
      <w:r>
        <w:rPr>
          <w:rFonts w:cs="UniversLTStd-Cn" w:asciiTheme="minorHAnsi" w:hAnsiTheme="minorHAnsi" w:eastAsiaTheme="minorHAnsi"/>
          <w:b/>
          <w:color w:val="1F497D" w:themeColor="text2"/>
          <w:lang w:eastAsia="en-US"/>
          <w14:textFill>
            <w14:solidFill>
              <w14:schemeClr w14:val="tx2"/>
            </w14:solidFill>
          </w14:textFill>
        </w:rPr>
        <w:t>- PAN Y VINO Y LA PALABRA “BELÉN”:</w:t>
      </w:r>
      <w:r>
        <w:rPr>
          <w:rFonts w:cs="UniversLTStd-Cn" w:asciiTheme="minorHAnsi" w:hAnsiTheme="minorHAnsi" w:eastAsiaTheme="minorHAnsi"/>
          <w:color w:val="1F497D" w:themeColor="text2"/>
          <w:lang w:eastAsia="en-US"/>
          <w14:textFill>
            <w14:solidFill>
              <w14:schemeClr w14:val="tx2"/>
            </w14:solidFill>
          </w14:textFill>
        </w:rPr>
        <w:t xml:space="preserve"> Finalmente, llevamos al altar, lo que la palabra “Belén” significa: EL PAN que necesitamos para ser mejores, el pan del Señor, el pan y el vino de la Eucaristía.</w:t>
      </w:r>
    </w:p>
    <w:p w14:paraId="1F048B09">
      <w:pPr>
        <w:autoSpaceDE w:val="0"/>
        <w:autoSpaceDN w:val="0"/>
        <w:adjustRightInd w:val="0"/>
        <w:ind w:left="1418" w:right="566" w:hanging="284"/>
        <w:rPr>
          <w:rFonts w:cs="UniversLTStd-Cn" w:asciiTheme="minorHAnsi" w:hAnsiTheme="minorHAnsi" w:eastAsiaTheme="minorHAnsi"/>
          <w:color w:val="1F497D" w:themeColor="text2"/>
          <w:lang w:eastAsia="en-US"/>
          <w14:textFill>
            <w14:solidFill>
              <w14:schemeClr w14:val="tx2"/>
            </w14:solidFill>
          </w14:textFill>
        </w:rPr>
      </w:pPr>
    </w:p>
    <w:p w14:paraId="34E67297">
      <w:pPr>
        <w:spacing w:line="240" w:lineRule="atLeast"/>
        <w:ind w:left="1702" w:right="566" w:hanging="284"/>
        <w:jc w:val="both"/>
        <w:rPr>
          <w:rFonts w:asciiTheme="minorHAnsi" w:hAnsiTheme="minorHAnsi" w:cstheme="minorHAnsi"/>
          <w:b/>
          <w:color w:val="1F497D" w:themeColor="text2"/>
          <w14:textFill>
            <w14:solidFill>
              <w14:schemeClr w14:val="tx2"/>
            </w14:solidFill>
          </w14:textFill>
        </w:rPr>
      </w:pPr>
      <w:r>
        <w:rPr>
          <w:rFonts w:cs="UniversLTStd-Cn" w:asciiTheme="minorHAnsi" w:hAnsiTheme="minorHAnsi" w:eastAsiaTheme="minorHAnsi"/>
          <w:b/>
          <w:color w:val="1F497D" w:themeColor="text2"/>
          <w:lang w:eastAsia="en-US"/>
          <w14:textFill>
            <w14:solidFill>
              <w14:schemeClr w14:val="tx2"/>
            </w14:solidFill>
          </w14:textFill>
        </w:rPr>
        <w:t xml:space="preserve">7. </w:t>
      </w:r>
      <w:r>
        <w:rPr>
          <w:rFonts w:asciiTheme="minorHAnsi" w:hAnsiTheme="minorHAnsi" w:cstheme="minorHAnsi"/>
          <w:b/>
          <w:color w:val="1F497D" w:themeColor="text2"/>
          <w14:textFill>
            <w14:solidFill>
              <w14:schemeClr w14:val="tx2"/>
            </w14:solidFill>
          </w14:textFill>
        </w:rPr>
        <w:t>BENDICIÓN DE LAS IMÁGENES DEL NIÑO JESÚS</w:t>
      </w:r>
    </w:p>
    <w:p w14:paraId="03893D93">
      <w:pPr>
        <w:spacing w:line="240" w:lineRule="atLeast"/>
        <w:ind w:left="1702" w:right="566" w:hanging="284"/>
        <w:jc w:val="both"/>
        <w:rPr>
          <w:rFonts w:asciiTheme="minorHAnsi" w:hAnsiTheme="minorHAnsi" w:cstheme="minorHAnsi"/>
          <w:bCs/>
          <w:i/>
          <w:iCs/>
          <w:color w:val="1F497D" w:themeColor="text2"/>
          <w14:textFill>
            <w14:solidFill>
              <w14:schemeClr w14:val="tx2"/>
            </w14:solidFill>
          </w14:textFill>
        </w:rPr>
      </w:pPr>
      <w:r>
        <w:rPr>
          <w:rFonts w:cs="UniversLTStd-Cn" w:asciiTheme="minorHAnsi" w:hAnsiTheme="minorHAnsi" w:eastAsiaTheme="minorHAnsi"/>
          <w:bCs/>
          <w:i/>
          <w:iCs/>
          <w:color w:val="1F497D" w:themeColor="text2"/>
          <w:lang w:eastAsia="en-US"/>
          <w14:textFill>
            <w14:solidFill>
              <w14:schemeClr w14:val="tx2"/>
            </w14:solidFill>
          </w14:textFill>
        </w:rPr>
        <w:t>(En muchos lugares hacemos la bendición del Niño Jesús que niños y mayores traen de sus belenes para colocarlos luego en sus hogares. Antes de la bendición el sacerdote bendice las imágenes con esta u otra oración)</w:t>
      </w:r>
    </w:p>
    <w:p w14:paraId="07C6E3F3">
      <w:pPr>
        <w:spacing w:line="200" w:lineRule="atLeast"/>
        <w:ind w:left="1985" w:right="566" w:hanging="284"/>
        <w:jc w:val="both"/>
        <w:rPr>
          <w:rFonts w:asciiTheme="minorHAnsi" w:hAnsiTheme="minorHAnsi" w:cstheme="minorHAnsi"/>
          <w:b/>
          <w:bCs/>
          <w:color w:val="1F497D" w:themeColor="text2"/>
          <w14:textFill>
            <w14:solidFill>
              <w14:schemeClr w14:val="tx2"/>
            </w14:solidFill>
          </w14:textFill>
        </w:rPr>
      </w:pPr>
      <w:r>
        <w:rPr>
          <w:rFonts w:cs="UniversLTStd-Cn" w:asciiTheme="minorHAnsi" w:hAnsiTheme="minorHAnsi" w:eastAsiaTheme="minorHAnsi"/>
          <w:b/>
          <w:color w:val="1F497D" w:themeColor="text2"/>
          <w:lang w:eastAsia="en-US"/>
          <w14:textFill>
            <w14:solidFill>
              <w14:schemeClr w14:val="tx2"/>
            </w14:solidFill>
          </w14:textFill>
        </w:rPr>
        <w:drawing>
          <wp:anchor distT="0" distB="0" distL="114300" distR="114300" simplePos="0" relativeHeight="251664384" behindDoc="0" locked="0" layoutInCell="1" allowOverlap="1">
            <wp:simplePos x="0" y="0"/>
            <wp:positionH relativeFrom="column">
              <wp:posOffset>5879465</wp:posOffset>
            </wp:positionH>
            <wp:positionV relativeFrom="paragraph">
              <wp:posOffset>190500</wp:posOffset>
            </wp:positionV>
            <wp:extent cx="1280160" cy="1420495"/>
            <wp:effectExtent l="0" t="0" r="0" b="8255"/>
            <wp:wrapThrough wrapText="bothSides">
              <wp:wrapPolygon>
                <wp:start x="7393" y="0"/>
                <wp:lineTo x="5143" y="869"/>
                <wp:lineTo x="964" y="4055"/>
                <wp:lineTo x="0" y="7242"/>
                <wp:lineTo x="0" y="14484"/>
                <wp:lineTo x="1929" y="18539"/>
                <wp:lineTo x="6750" y="21436"/>
                <wp:lineTo x="7393" y="21436"/>
                <wp:lineTo x="13821" y="21436"/>
                <wp:lineTo x="14464" y="21436"/>
                <wp:lineTo x="19286" y="18539"/>
                <wp:lineTo x="21214" y="14484"/>
                <wp:lineTo x="21214" y="7242"/>
                <wp:lineTo x="20571" y="4055"/>
                <wp:lineTo x="16071" y="869"/>
                <wp:lineTo x="13821" y="0"/>
                <wp:lineTo x="7393" y="0"/>
              </wp:wrapPolygon>
            </wp:wrapThrough>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280160" cy="1420495"/>
                    </a:xfrm>
                    <a:prstGeom prst="rect">
                      <a:avLst/>
                    </a:prstGeom>
                    <a:noFill/>
                  </pic:spPr>
                </pic:pic>
              </a:graphicData>
            </a:graphic>
          </wp:anchor>
        </w:drawing>
      </w:r>
      <w:r>
        <w:rPr>
          <w:rFonts w:asciiTheme="minorHAnsi" w:hAnsiTheme="minorHAnsi" w:cstheme="minorHAnsi"/>
          <w:color w:val="1F497D" w:themeColor="text2"/>
          <w14:textFill>
            <w14:solidFill>
              <w14:schemeClr w14:val="tx2"/>
            </w14:solidFill>
          </w14:textFill>
        </w:rPr>
        <w:t>SACERDOTE: -</w:t>
      </w:r>
      <w:r>
        <w:rPr>
          <w:rFonts w:asciiTheme="minorHAnsi" w:hAnsiTheme="minorHAnsi" w:cstheme="minorHAnsi"/>
          <w:b/>
          <w:bCs/>
          <w:color w:val="1F497D" w:themeColor="text2"/>
          <w14:textFill>
            <w14:solidFill>
              <w14:schemeClr w14:val="tx2"/>
            </w14:solidFill>
          </w14:textFill>
        </w:rPr>
        <w:t>Dios, Padre nuestro, tú nos has amado tanto, que nos has mandado a tu Hijo único Jesús, nacido de la Virgen María, para salvarnos y guiarnos de nuevo a ti.</w:t>
      </w:r>
    </w:p>
    <w:p w14:paraId="742393A0">
      <w:pPr>
        <w:spacing w:line="200" w:lineRule="atLeast"/>
        <w:ind w:left="1985" w:right="566" w:hanging="284"/>
        <w:jc w:val="both"/>
        <w:rPr>
          <w:rFonts w:asciiTheme="minorHAnsi" w:hAnsiTheme="minorHAnsi" w:cstheme="minorHAnsi"/>
          <w:b/>
          <w:bCs/>
          <w:color w:val="1F497D" w:themeColor="text2"/>
          <w14:textFill>
            <w14:solidFill>
              <w14:schemeClr w14:val="tx2"/>
            </w14:solidFill>
          </w14:textFill>
        </w:rPr>
      </w:pPr>
      <w:r>
        <w:rPr>
          <w:rFonts w:asciiTheme="minorHAnsi" w:hAnsiTheme="minorHAnsi" w:cstheme="minorHAnsi"/>
          <w:b/>
          <w:bCs/>
          <w:color w:val="1F497D" w:themeColor="text2"/>
          <w14:textFill>
            <w14:solidFill>
              <w14:schemeClr w14:val="tx2"/>
            </w14:solidFill>
          </w14:textFill>
        </w:rPr>
        <w:t>Te pedimos que, con tu bendición, estas imágenes de Jesús, que está a punto de venir a nosotros, sean en nuestros hogares signo de tu presencia y de tu amor.</w:t>
      </w:r>
    </w:p>
    <w:p w14:paraId="13E363BA">
      <w:pPr>
        <w:spacing w:line="200" w:lineRule="atLeast"/>
        <w:ind w:left="1985" w:right="566" w:hanging="284"/>
        <w:jc w:val="both"/>
        <w:rPr>
          <w:rFonts w:asciiTheme="minorHAnsi" w:hAnsiTheme="minorHAnsi" w:cstheme="minorHAnsi"/>
          <w:b/>
          <w:bCs/>
          <w:color w:val="1F497D" w:themeColor="text2"/>
          <w14:textFill>
            <w14:solidFill>
              <w14:schemeClr w14:val="tx2"/>
            </w14:solidFill>
          </w14:textFill>
        </w:rPr>
      </w:pPr>
      <w:r>
        <w:rPr>
          <w:rFonts w:asciiTheme="minorHAnsi" w:hAnsiTheme="minorHAnsi" w:cstheme="minorHAnsi"/>
          <w:b/>
          <w:bCs/>
          <w:color w:val="1F497D" w:themeColor="text2"/>
          <w14:textFill>
            <w14:solidFill>
              <w14:schemeClr w14:val="tx2"/>
            </w14:solidFill>
          </w14:textFill>
        </w:rPr>
        <w:t>Padre bueno, bendícenos también a nosotros, a nuestros padres, a nuestras familias y a nuestros amigos.</w:t>
      </w:r>
    </w:p>
    <w:p w14:paraId="1575A120">
      <w:pPr>
        <w:spacing w:line="200" w:lineRule="atLeast"/>
        <w:ind w:left="1985" w:right="566" w:hanging="284"/>
        <w:jc w:val="both"/>
        <w:rPr>
          <w:rFonts w:asciiTheme="minorHAnsi" w:hAnsiTheme="minorHAnsi" w:cstheme="minorHAnsi"/>
          <w:b/>
          <w:bCs/>
          <w:color w:val="1F497D" w:themeColor="text2"/>
          <w14:textFill>
            <w14:solidFill>
              <w14:schemeClr w14:val="tx2"/>
            </w14:solidFill>
          </w14:textFill>
        </w:rPr>
      </w:pPr>
      <w:r>
        <w:rPr>
          <w:rFonts w:asciiTheme="minorHAnsi" w:hAnsiTheme="minorHAnsi" w:cstheme="minorHAnsi"/>
          <w:b/>
          <w:bCs/>
          <w:color w:val="1F497D" w:themeColor="text2"/>
          <w14:textFill>
            <w14:solidFill>
              <w14:schemeClr w14:val="tx2"/>
            </w14:solidFill>
          </w14:textFill>
        </w:rPr>
        <w:t>Abre nuestro corazón, para que recibamos a Jesús con alegría, para que hagamos siempre lo que él nos pide y lo veamos en todos los que necesitan nuestro amor.</w:t>
      </w:r>
    </w:p>
    <w:p w14:paraId="5CB31833">
      <w:pPr>
        <w:spacing w:line="200" w:lineRule="atLeast"/>
        <w:ind w:left="1985" w:right="566" w:hanging="284"/>
        <w:jc w:val="both"/>
        <w:rPr>
          <w:rFonts w:asciiTheme="minorHAnsi" w:hAnsiTheme="minorHAnsi" w:cstheme="minorHAnsi"/>
          <w:b/>
          <w:bCs/>
          <w:color w:val="1F497D" w:themeColor="text2"/>
          <w14:textFill>
            <w14:solidFill>
              <w14:schemeClr w14:val="tx2"/>
            </w14:solidFill>
          </w14:textFill>
        </w:rPr>
      </w:pPr>
      <w:r>
        <w:rPr>
          <w:rFonts w:asciiTheme="minorHAnsi" w:hAnsiTheme="minorHAnsi" w:cstheme="minorHAnsi"/>
          <w:b/>
          <w:bCs/>
          <w:color w:val="1F497D" w:themeColor="text2"/>
          <w14:textFill>
            <w14:solidFill>
              <w14:schemeClr w14:val="tx2"/>
            </w14:solidFill>
          </w14:textFill>
        </w:rPr>
        <w:t>Te lo pedimos en nombre de Jesús, tu Hijo amado, que viene para dar al mundo la paz.</w:t>
      </w:r>
    </w:p>
    <w:p w14:paraId="21E6CB4D">
      <w:pPr>
        <w:spacing w:line="200" w:lineRule="atLeast"/>
        <w:ind w:left="1985" w:right="566" w:hanging="284"/>
        <w:jc w:val="both"/>
        <w:rPr>
          <w:rFonts w:asciiTheme="minorHAnsi" w:hAnsiTheme="minorHAnsi" w:cstheme="minorHAnsi"/>
          <w:b/>
          <w:bCs/>
          <w:color w:val="1F497D" w:themeColor="text2"/>
          <w14:textFill>
            <w14:solidFill>
              <w14:schemeClr w14:val="tx2"/>
            </w14:solidFill>
          </w14:textFill>
        </w:rPr>
      </w:pPr>
      <w:r>
        <w:rPr>
          <w:rFonts w:asciiTheme="minorHAnsi" w:hAnsiTheme="minorHAnsi" w:cstheme="minorHAnsi"/>
          <w:b/>
          <w:bCs/>
          <w:color w:val="1F497D" w:themeColor="text2"/>
          <w14:textFill>
            <w14:solidFill>
              <w14:schemeClr w14:val="tx2"/>
            </w14:solidFill>
          </w14:textFill>
        </w:rPr>
        <w:t xml:space="preserve">Él vive y reina por los siglos de los siglos. </w:t>
      </w:r>
    </w:p>
    <w:p w14:paraId="5DB4329E">
      <w:pPr>
        <w:spacing w:line="200" w:lineRule="atLeast"/>
        <w:ind w:left="1702" w:right="566" w:hanging="284"/>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TODOS: -Amén.</w:t>
      </w:r>
    </w:p>
    <w:p w14:paraId="3C8C3EB5">
      <w:pPr>
        <w:spacing w:line="240" w:lineRule="atLeast"/>
        <w:jc w:val="center"/>
        <w:rPr>
          <w:rFonts w:ascii="Comic Sans MS" w:hAnsi="Comic Sans MS"/>
          <w:i/>
          <w:iCs/>
          <w:color w:val="1F497D" w:themeColor="text2"/>
          <w14:textFill>
            <w14:solidFill>
              <w14:schemeClr w14:val="tx2"/>
            </w14:solidFill>
          </w14:textFill>
        </w:rPr>
      </w:pP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TimesNewRomanPS">
    <w:altName w:val="Times New Roman"/>
    <w:panose1 w:val="00000000000000000000"/>
    <w:charset w:val="00"/>
    <w:family w:val="roman"/>
    <w:pitch w:val="default"/>
    <w:sig w:usb0="00000000" w:usb1="00000000" w:usb2="00000000" w:usb3="00000000" w:csb0="00000000" w:csb1="00000000"/>
  </w:font>
  <w:font w:name="UniversLTStd-Cn">
    <w:altName w:val="Calibri"/>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1318"/>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0FCA"/>
    <w:rsid w:val="000212D4"/>
    <w:rsid w:val="00022208"/>
    <w:rsid w:val="00022612"/>
    <w:rsid w:val="00022673"/>
    <w:rsid w:val="00022943"/>
    <w:rsid w:val="0002328A"/>
    <w:rsid w:val="000244B9"/>
    <w:rsid w:val="00024B9A"/>
    <w:rsid w:val="00025D6D"/>
    <w:rsid w:val="000265FB"/>
    <w:rsid w:val="00027740"/>
    <w:rsid w:val="000278FB"/>
    <w:rsid w:val="00027A78"/>
    <w:rsid w:val="00027C2E"/>
    <w:rsid w:val="0003004B"/>
    <w:rsid w:val="00030B2D"/>
    <w:rsid w:val="0003135D"/>
    <w:rsid w:val="00032662"/>
    <w:rsid w:val="00032A7D"/>
    <w:rsid w:val="00033B82"/>
    <w:rsid w:val="00035521"/>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92B"/>
    <w:rsid w:val="00043D96"/>
    <w:rsid w:val="00043ECA"/>
    <w:rsid w:val="00044368"/>
    <w:rsid w:val="00044905"/>
    <w:rsid w:val="000449E6"/>
    <w:rsid w:val="00044BB3"/>
    <w:rsid w:val="00044F21"/>
    <w:rsid w:val="00045D6D"/>
    <w:rsid w:val="00046A77"/>
    <w:rsid w:val="0004708A"/>
    <w:rsid w:val="000471D3"/>
    <w:rsid w:val="000473DE"/>
    <w:rsid w:val="000473F9"/>
    <w:rsid w:val="0005067B"/>
    <w:rsid w:val="00050912"/>
    <w:rsid w:val="00050BAD"/>
    <w:rsid w:val="00051793"/>
    <w:rsid w:val="00051BFF"/>
    <w:rsid w:val="00052033"/>
    <w:rsid w:val="00052105"/>
    <w:rsid w:val="0005230F"/>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0E39"/>
    <w:rsid w:val="0007108E"/>
    <w:rsid w:val="000711E4"/>
    <w:rsid w:val="0007208A"/>
    <w:rsid w:val="0007215F"/>
    <w:rsid w:val="00073461"/>
    <w:rsid w:val="000738BE"/>
    <w:rsid w:val="00073DA7"/>
    <w:rsid w:val="00073F54"/>
    <w:rsid w:val="00073FC7"/>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9F0"/>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97F45"/>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65"/>
    <w:rsid w:val="000B1DD7"/>
    <w:rsid w:val="000B269D"/>
    <w:rsid w:val="000B26E5"/>
    <w:rsid w:val="000B29E4"/>
    <w:rsid w:val="000B3695"/>
    <w:rsid w:val="000B3742"/>
    <w:rsid w:val="000B4175"/>
    <w:rsid w:val="000B41B0"/>
    <w:rsid w:val="000B4568"/>
    <w:rsid w:val="000B4B66"/>
    <w:rsid w:val="000B4BFA"/>
    <w:rsid w:val="000B5179"/>
    <w:rsid w:val="000B5C2D"/>
    <w:rsid w:val="000B5E8A"/>
    <w:rsid w:val="000B6020"/>
    <w:rsid w:val="000B615A"/>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383"/>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73C"/>
    <w:rsid w:val="000D5956"/>
    <w:rsid w:val="000D6008"/>
    <w:rsid w:val="000D6383"/>
    <w:rsid w:val="000D677A"/>
    <w:rsid w:val="000D6872"/>
    <w:rsid w:val="000D699A"/>
    <w:rsid w:val="000D6B90"/>
    <w:rsid w:val="000D6CD2"/>
    <w:rsid w:val="000D6EC0"/>
    <w:rsid w:val="000D7778"/>
    <w:rsid w:val="000D7E25"/>
    <w:rsid w:val="000E0182"/>
    <w:rsid w:val="000E02D9"/>
    <w:rsid w:val="000E0F6D"/>
    <w:rsid w:val="000E11A3"/>
    <w:rsid w:val="000E129F"/>
    <w:rsid w:val="000E1486"/>
    <w:rsid w:val="000E15C6"/>
    <w:rsid w:val="000E18CA"/>
    <w:rsid w:val="000E2EF2"/>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639"/>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5071"/>
    <w:rsid w:val="0011619C"/>
    <w:rsid w:val="00116236"/>
    <w:rsid w:val="0011632A"/>
    <w:rsid w:val="0011658D"/>
    <w:rsid w:val="00116F86"/>
    <w:rsid w:val="0011759B"/>
    <w:rsid w:val="0011762A"/>
    <w:rsid w:val="00117AA0"/>
    <w:rsid w:val="00117CCF"/>
    <w:rsid w:val="00117E4A"/>
    <w:rsid w:val="00120206"/>
    <w:rsid w:val="0012048B"/>
    <w:rsid w:val="001204F3"/>
    <w:rsid w:val="001217A0"/>
    <w:rsid w:val="00121D28"/>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84C"/>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B21"/>
    <w:rsid w:val="00154DDF"/>
    <w:rsid w:val="00155A66"/>
    <w:rsid w:val="00155F50"/>
    <w:rsid w:val="00156218"/>
    <w:rsid w:val="00156486"/>
    <w:rsid w:val="00156A27"/>
    <w:rsid w:val="00156AA4"/>
    <w:rsid w:val="001574C4"/>
    <w:rsid w:val="001579C1"/>
    <w:rsid w:val="00160264"/>
    <w:rsid w:val="00160920"/>
    <w:rsid w:val="00161952"/>
    <w:rsid w:val="00161EA0"/>
    <w:rsid w:val="00161EC5"/>
    <w:rsid w:val="001620C2"/>
    <w:rsid w:val="00162C3D"/>
    <w:rsid w:val="00162E26"/>
    <w:rsid w:val="00162EC0"/>
    <w:rsid w:val="0016301E"/>
    <w:rsid w:val="001634AA"/>
    <w:rsid w:val="00163B44"/>
    <w:rsid w:val="001640F4"/>
    <w:rsid w:val="001645DC"/>
    <w:rsid w:val="001646FF"/>
    <w:rsid w:val="001650F4"/>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3D5C"/>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6EB"/>
    <w:rsid w:val="00187815"/>
    <w:rsid w:val="00190224"/>
    <w:rsid w:val="0019071C"/>
    <w:rsid w:val="00190A4E"/>
    <w:rsid w:val="00190F94"/>
    <w:rsid w:val="00191081"/>
    <w:rsid w:val="00191ABF"/>
    <w:rsid w:val="00191ACC"/>
    <w:rsid w:val="001923CE"/>
    <w:rsid w:val="00192869"/>
    <w:rsid w:val="00192AAA"/>
    <w:rsid w:val="00192E28"/>
    <w:rsid w:val="00192F7F"/>
    <w:rsid w:val="00193ABC"/>
    <w:rsid w:val="00193DDB"/>
    <w:rsid w:val="00194BA7"/>
    <w:rsid w:val="00194BEF"/>
    <w:rsid w:val="00194CE9"/>
    <w:rsid w:val="00194DBC"/>
    <w:rsid w:val="0019506B"/>
    <w:rsid w:val="0019534D"/>
    <w:rsid w:val="001959D3"/>
    <w:rsid w:val="00195B7E"/>
    <w:rsid w:val="00195D8D"/>
    <w:rsid w:val="00195DB8"/>
    <w:rsid w:val="001967D5"/>
    <w:rsid w:val="001969D5"/>
    <w:rsid w:val="00196AF8"/>
    <w:rsid w:val="001970F6"/>
    <w:rsid w:val="001A0AB8"/>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3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C8F"/>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605"/>
    <w:rsid w:val="001E1BBB"/>
    <w:rsid w:val="001E2AC6"/>
    <w:rsid w:val="001E4A85"/>
    <w:rsid w:val="001E4C3A"/>
    <w:rsid w:val="001E516A"/>
    <w:rsid w:val="001E53DF"/>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3E7"/>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3DCD"/>
    <w:rsid w:val="002048DE"/>
    <w:rsid w:val="00204C6A"/>
    <w:rsid w:val="00204EAD"/>
    <w:rsid w:val="00204F15"/>
    <w:rsid w:val="00205E04"/>
    <w:rsid w:val="00205ED2"/>
    <w:rsid w:val="002062AE"/>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DC8"/>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B55"/>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5849"/>
    <w:rsid w:val="0026673C"/>
    <w:rsid w:val="00270595"/>
    <w:rsid w:val="00270670"/>
    <w:rsid w:val="00270C5D"/>
    <w:rsid w:val="00271A83"/>
    <w:rsid w:val="00271E55"/>
    <w:rsid w:val="00271F12"/>
    <w:rsid w:val="002723E8"/>
    <w:rsid w:val="00273B10"/>
    <w:rsid w:val="00275B56"/>
    <w:rsid w:val="00275BB0"/>
    <w:rsid w:val="002760A2"/>
    <w:rsid w:val="0027671D"/>
    <w:rsid w:val="002779B8"/>
    <w:rsid w:val="00277AE8"/>
    <w:rsid w:val="00280724"/>
    <w:rsid w:val="00280CF7"/>
    <w:rsid w:val="00281551"/>
    <w:rsid w:val="00281640"/>
    <w:rsid w:val="00281AB5"/>
    <w:rsid w:val="0028239D"/>
    <w:rsid w:val="00282D31"/>
    <w:rsid w:val="00282DDC"/>
    <w:rsid w:val="00283992"/>
    <w:rsid w:val="00283DA8"/>
    <w:rsid w:val="00283E31"/>
    <w:rsid w:val="00284072"/>
    <w:rsid w:val="002840EF"/>
    <w:rsid w:val="0028415C"/>
    <w:rsid w:val="00284561"/>
    <w:rsid w:val="00284D8B"/>
    <w:rsid w:val="002870BE"/>
    <w:rsid w:val="002873CE"/>
    <w:rsid w:val="00287995"/>
    <w:rsid w:val="00287F2D"/>
    <w:rsid w:val="002903CC"/>
    <w:rsid w:val="00290692"/>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264"/>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3E8"/>
    <w:rsid w:val="002B2C3D"/>
    <w:rsid w:val="002B3E9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3A1"/>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2C1F"/>
    <w:rsid w:val="002C30D0"/>
    <w:rsid w:val="002C371A"/>
    <w:rsid w:val="002C3BF1"/>
    <w:rsid w:val="002C4066"/>
    <w:rsid w:val="002C466F"/>
    <w:rsid w:val="002C48EC"/>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51D"/>
    <w:rsid w:val="002D47A4"/>
    <w:rsid w:val="002D4CB4"/>
    <w:rsid w:val="002D60B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7EE"/>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647"/>
    <w:rsid w:val="00311D9D"/>
    <w:rsid w:val="00311F8C"/>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4CF"/>
    <w:rsid w:val="00325792"/>
    <w:rsid w:val="00325A52"/>
    <w:rsid w:val="00325D43"/>
    <w:rsid w:val="00327ADD"/>
    <w:rsid w:val="00330311"/>
    <w:rsid w:val="0033044E"/>
    <w:rsid w:val="00330636"/>
    <w:rsid w:val="00330AE0"/>
    <w:rsid w:val="00330CD8"/>
    <w:rsid w:val="00331928"/>
    <w:rsid w:val="0033248F"/>
    <w:rsid w:val="00333407"/>
    <w:rsid w:val="003334B5"/>
    <w:rsid w:val="003338A9"/>
    <w:rsid w:val="003341FD"/>
    <w:rsid w:val="003346BF"/>
    <w:rsid w:val="0033547A"/>
    <w:rsid w:val="00335BCC"/>
    <w:rsid w:val="00335C6C"/>
    <w:rsid w:val="00337059"/>
    <w:rsid w:val="0033797D"/>
    <w:rsid w:val="00337DC1"/>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068"/>
    <w:rsid w:val="00350430"/>
    <w:rsid w:val="003511A0"/>
    <w:rsid w:val="00351594"/>
    <w:rsid w:val="0035159A"/>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4F9"/>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4ABA"/>
    <w:rsid w:val="00385A18"/>
    <w:rsid w:val="00386203"/>
    <w:rsid w:val="00386933"/>
    <w:rsid w:val="00387038"/>
    <w:rsid w:val="00387755"/>
    <w:rsid w:val="003878A4"/>
    <w:rsid w:val="003905C0"/>
    <w:rsid w:val="003914A7"/>
    <w:rsid w:val="003917AE"/>
    <w:rsid w:val="003919E1"/>
    <w:rsid w:val="00391D4D"/>
    <w:rsid w:val="00392645"/>
    <w:rsid w:val="00392E38"/>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AC9"/>
    <w:rsid w:val="003A0E3F"/>
    <w:rsid w:val="003A1093"/>
    <w:rsid w:val="003A1387"/>
    <w:rsid w:val="003A19A6"/>
    <w:rsid w:val="003A3390"/>
    <w:rsid w:val="003A35E2"/>
    <w:rsid w:val="003A38C9"/>
    <w:rsid w:val="003A3C71"/>
    <w:rsid w:val="003A3D13"/>
    <w:rsid w:val="003A4425"/>
    <w:rsid w:val="003A4C50"/>
    <w:rsid w:val="003A51C6"/>
    <w:rsid w:val="003A582C"/>
    <w:rsid w:val="003A6722"/>
    <w:rsid w:val="003A6D4F"/>
    <w:rsid w:val="003A74B5"/>
    <w:rsid w:val="003A767A"/>
    <w:rsid w:val="003A778C"/>
    <w:rsid w:val="003A7A34"/>
    <w:rsid w:val="003A7DB3"/>
    <w:rsid w:val="003A7E01"/>
    <w:rsid w:val="003B0074"/>
    <w:rsid w:val="003B01F2"/>
    <w:rsid w:val="003B041D"/>
    <w:rsid w:val="003B13C7"/>
    <w:rsid w:val="003B1684"/>
    <w:rsid w:val="003B168C"/>
    <w:rsid w:val="003B18F1"/>
    <w:rsid w:val="003B1AA7"/>
    <w:rsid w:val="003B2669"/>
    <w:rsid w:val="003B2B16"/>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33F"/>
    <w:rsid w:val="003D3426"/>
    <w:rsid w:val="003D34CD"/>
    <w:rsid w:val="003D3EA4"/>
    <w:rsid w:val="003D3FBF"/>
    <w:rsid w:val="003D409D"/>
    <w:rsid w:val="003D41A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E7C42"/>
    <w:rsid w:val="003F03A7"/>
    <w:rsid w:val="003F1020"/>
    <w:rsid w:val="003F125F"/>
    <w:rsid w:val="003F1C22"/>
    <w:rsid w:val="003F1D4A"/>
    <w:rsid w:val="003F1E93"/>
    <w:rsid w:val="003F1F75"/>
    <w:rsid w:val="003F1FF1"/>
    <w:rsid w:val="003F2200"/>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7D8"/>
    <w:rsid w:val="00404995"/>
    <w:rsid w:val="00404A9B"/>
    <w:rsid w:val="00405E75"/>
    <w:rsid w:val="00405FD7"/>
    <w:rsid w:val="00406918"/>
    <w:rsid w:val="00406A14"/>
    <w:rsid w:val="00406B3F"/>
    <w:rsid w:val="00406E57"/>
    <w:rsid w:val="004076E8"/>
    <w:rsid w:val="00407955"/>
    <w:rsid w:val="00407CB1"/>
    <w:rsid w:val="004103FA"/>
    <w:rsid w:val="00410FEB"/>
    <w:rsid w:val="004118C6"/>
    <w:rsid w:val="00412441"/>
    <w:rsid w:val="004128CC"/>
    <w:rsid w:val="004131B6"/>
    <w:rsid w:val="00413B99"/>
    <w:rsid w:val="0041443D"/>
    <w:rsid w:val="00414543"/>
    <w:rsid w:val="004145CB"/>
    <w:rsid w:val="00415207"/>
    <w:rsid w:val="0041546C"/>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5F14"/>
    <w:rsid w:val="00426AC9"/>
    <w:rsid w:val="00426B03"/>
    <w:rsid w:val="00426B90"/>
    <w:rsid w:val="00426E79"/>
    <w:rsid w:val="00427892"/>
    <w:rsid w:val="00427A92"/>
    <w:rsid w:val="00427B08"/>
    <w:rsid w:val="00430715"/>
    <w:rsid w:val="004309E6"/>
    <w:rsid w:val="00430B41"/>
    <w:rsid w:val="00431647"/>
    <w:rsid w:val="00431688"/>
    <w:rsid w:val="00431757"/>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34E"/>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184"/>
    <w:rsid w:val="00446D87"/>
    <w:rsid w:val="00446FF2"/>
    <w:rsid w:val="00447D49"/>
    <w:rsid w:val="00447FFD"/>
    <w:rsid w:val="00450090"/>
    <w:rsid w:val="0045026D"/>
    <w:rsid w:val="004503BE"/>
    <w:rsid w:val="004505E0"/>
    <w:rsid w:val="0045117A"/>
    <w:rsid w:val="0045120F"/>
    <w:rsid w:val="00451CB6"/>
    <w:rsid w:val="00452185"/>
    <w:rsid w:val="00452F8E"/>
    <w:rsid w:val="00453E52"/>
    <w:rsid w:val="004541CA"/>
    <w:rsid w:val="004542E4"/>
    <w:rsid w:val="00454D9E"/>
    <w:rsid w:val="00455989"/>
    <w:rsid w:val="00455AB1"/>
    <w:rsid w:val="00455BAB"/>
    <w:rsid w:val="0045618A"/>
    <w:rsid w:val="004561AB"/>
    <w:rsid w:val="004568D9"/>
    <w:rsid w:val="00457C8A"/>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30A"/>
    <w:rsid w:val="00470EEE"/>
    <w:rsid w:val="004710E5"/>
    <w:rsid w:val="00471118"/>
    <w:rsid w:val="00471124"/>
    <w:rsid w:val="00472176"/>
    <w:rsid w:val="004724D0"/>
    <w:rsid w:val="00472DD6"/>
    <w:rsid w:val="00472DE8"/>
    <w:rsid w:val="00474075"/>
    <w:rsid w:val="00474F3A"/>
    <w:rsid w:val="004753E2"/>
    <w:rsid w:val="00475464"/>
    <w:rsid w:val="0047550D"/>
    <w:rsid w:val="00475A5D"/>
    <w:rsid w:val="00475D4E"/>
    <w:rsid w:val="00475FAF"/>
    <w:rsid w:val="00476325"/>
    <w:rsid w:val="004763E6"/>
    <w:rsid w:val="00476630"/>
    <w:rsid w:val="004768F1"/>
    <w:rsid w:val="00476AF6"/>
    <w:rsid w:val="00476E44"/>
    <w:rsid w:val="0047703F"/>
    <w:rsid w:val="004776DE"/>
    <w:rsid w:val="00477BDF"/>
    <w:rsid w:val="00477CB6"/>
    <w:rsid w:val="00480205"/>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090F"/>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2E59"/>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0733"/>
    <w:rsid w:val="004B15E1"/>
    <w:rsid w:val="004B1655"/>
    <w:rsid w:val="004B1BB7"/>
    <w:rsid w:val="004B2A08"/>
    <w:rsid w:val="004B2EDE"/>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34"/>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58F9"/>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518"/>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1F13"/>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32B"/>
    <w:rsid w:val="0051260E"/>
    <w:rsid w:val="00512820"/>
    <w:rsid w:val="00512E07"/>
    <w:rsid w:val="00512E11"/>
    <w:rsid w:val="00513084"/>
    <w:rsid w:val="00513172"/>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C13"/>
    <w:rsid w:val="00522D8B"/>
    <w:rsid w:val="00523137"/>
    <w:rsid w:val="00523B62"/>
    <w:rsid w:val="00523FF9"/>
    <w:rsid w:val="00524031"/>
    <w:rsid w:val="00524359"/>
    <w:rsid w:val="00524913"/>
    <w:rsid w:val="005249F7"/>
    <w:rsid w:val="0052526F"/>
    <w:rsid w:val="005256EC"/>
    <w:rsid w:val="00525B05"/>
    <w:rsid w:val="00525EA3"/>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BAD"/>
    <w:rsid w:val="00537ED2"/>
    <w:rsid w:val="00540064"/>
    <w:rsid w:val="005404C4"/>
    <w:rsid w:val="00540F96"/>
    <w:rsid w:val="0054129C"/>
    <w:rsid w:val="005413BC"/>
    <w:rsid w:val="00541B2F"/>
    <w:rsid w:val="005425FF"/>
    <w:rsid w:val="00542875"/>
    <w:rsid w:val="00542DE3"/>
    <w:rsid w:val="00543506"/>
    <w:rsid w:val="00543AD7"/>
    <w:rsid w:val="00543F39"/>
    <w:rsid w:val="005449C7"/>
    <w:rsid w:val="005452F1"/>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A5F"/>
    <w:rsid w:val="00566BF6"/>
    <w:rsid w:val="00566DED"/>
    <w:rsid w:val="0056745B"/>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3FD"/>
    <w:rsid w:val="00576538"/>
    <w:rsid w:val="00576890"/>
    <w:rsid w:val="00576E42"/>
    <w:rsid w:val="00577285"/>
    <w:rsid w:val="00577870"/>
    <w:rsid w:val="00577894"/>
    <w:rsid w:val="00577DCC"/>
    <w:rsid w:val="00580185"/>
    <w:rsid w:val="0058091F"/>
    <w:rsid w:val="00580946"/>
    <w:rsid w:val="00580B0E"/>
    <w:rsid w:val="00581172"/>
    <w:rsid w:val="00581A6B"/>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3D"/>
    <w:rsid w:val="00597BDF"/>
    <w:rsid w:val="005A0B84"/>
    <w:rsid w:val="005A0E71"/>
    <w:rsid w:val="005A1074"/>
    <w:rsid w:val="005A13EE"/>
    <w:rsid w:val="005A151F"/>
    <w:rsid w:val="005A1A44"/>
    <w:rsid w:val="005A1FEF"/>
    <w:rsid w:val="005A2732"/>
    <w:rsid w:val="005A282B"/>
    <w:rsid w:val="005A2AF8"/>
    <w:rsid w:val="005A2E7D"/>
    <w:rsid w:val="005A3A77"/>
    <w:rsid w:val="005A413F"/>
    <w:rsid w:val="005A429B"/>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38E"/>
    <w:rsid w:val="005B4A71"/>
    <w:rsid w:val="005B4DDC"/>
    <w:rsid w:val="005B5A38"/>
    <w:rsid w:val="005B6498"/>
    <w:rsid w:val="005B6AF1"/>
    <w:rsid w:val="005B6BF0"/>
    <w:rsid w:val="005C0EC3"/>
    <w:rsid w:val="005C1257"/>
    <w:rsid w:val="005C1C33"/>
    <w:rsid w:val="005C1D3E"/>
    <w:rsid w:val="005C23BB"/>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6E86"/>
    <w:rsid w:val="005C7754"/>
    <w:rsid w:val="005C7A3B"/>
    <w:rsid w:val="005C7B67"/>
    <w:rsid w:val="005D0C10"/>
    <w:rsid w:val="005D134F"/>
    <w:rsid w:val="005D13F0"/>
    <w:rsid w:val="005D1449"/>
    <w:rsid w:val="005D184E"/>
    <w:rsid w:val="005D1EC8"/>
    <w:rsid w:val="005D2C86"/>
    <w:rsid w:val="005D3647"/>
    <w:rsid w:val="005D3FE3"/>
    <w:rsid w:val="005D4336"/>
    <w:rsid w:val="005D43AC"/>
    <w:rsid w:val="005D4CC5"/>
    <w:rsid w:val="005D5738"/>
    <w:rsid w:val="005D5A5B"/>
    <w:rsid w:val="005D5FC5"/>
    <w:rsid w:val="005D66BE"/>
    <w:rsid w:val="005D77B9"/>
    <w:rsid w:val="005D7845"/>
    <w:rsid w:val="005D7C38"/>
    <w:rsid w:val="005E044F"/>
    <w:rsid w:val="005E0A9C"/>
    <w:rsid w:val="005E1014"/>
    <w:rsid w:val="005E2391"/>
    <w:rsid w:val="005E26B9"/>
    <w:rsid w:val="005E287A"/>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0B4"/>
    <w:rsid w:val="005F166A"/>
    <w:rsid w:val="005F2ACB"/>
    <w:rsid w:val="005F2D8A"/>
    <w:rsid w:val="005F3066"/>
    <w:rsid w:val="005F467F"/>
    <w:rsid w:val="005F48D5"/>
    <w:rsid w:val="005F4DFE"/>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D4A"/>
    <w:rsid w:val="006065A0"/>
    <w:rsid w:val="00606980"/>
    <w:rsid w:val="006069AF"/>
    <w:rsid w:val="0060705A"/>
    <w:rsid w:val="006075E2"/>
    <w:rsid w:val="006078BD"/>
    <w:rsid w:val="006106F6"/>
    <w:rsid w:val="006107EB"/>
    <w:rsid w:val="00610FE2"/>
    <w:rsid w:val="006113C8"/>
    <w:rsid w:val="006115E1"/>
    <w:rsid w:val="00612638"/>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0EC9"/>
    <w:rsid w:val="006210DE"/>
    <w:rsid w:val="006219B8"/>
    <w:rsid w:val="00621EFF"/>
    <w:rsid w:val="00622A16"/>
    <w:rsid w:val="00622AC4"/>
    <w:rsid w:val="00622BDC"/>
    <w:rsid w:val="00622DC2"/>
    <w:rsid w:val="006238B3"/>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67E"/>
    <w:rsid w:val="00634C48"/>
    <w:rsid w:val="00634C52"/>
    <w:rsid w:val="00637044"/>
    <w:rsid w:val="006379A8"/>
    <w:rsid w:val="00640073"/>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878"/>
    <w:rsid w:val="00664AB5"/>
    <w:rsid w:val="00664E46"/>
    <w:rsid w:val="0066583E"/>
    <w:rsid w:val="00665A86"/>
    <w:rsid w:val="00665D55"/>
    <w:rsid w:val="00665DB3"/>
    <w:rsid w:val="00666783"/>
    <w:rsid w:val="00666B1F"/>
    <w:rsid w:val="00667710"/>
    <w:rsid w:val="00667B8B"/>
    <w:rsid w:val="006700B9"/>
    <w:rsid w:val="006701D2"/>
    <w:rsid w:val="006701EF"/>
    <w:rsid w:val="0067026B"/>
    <w:rsid w:val="00670B27"/>
    <w:rsid w:val="00670F97"/>
    <w:rsid w:val="0067119C"/>
    <w:rsid w:val="0067162E"/>
    <w:rsid w:val="006718EB"/>
    <w:rsid w:val="00671C0A"/>
    <w:rsid w:val="00671C77"/>
    <w:rsid w:val="00671CA9"/>
    <w:rsid w:val="00671E16"/>
    <w:rsid w:val="00672123"/>
    <w:rsid w:val="00672308"/>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979F7"/>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9A0"/>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1B5A"/>
    <w:rsid w:val="006D2015"/>
    <w:rsid w:val="006D2195"/>
    <w:rsid w:val="006D3D01"/>
    <w:rsid w:val="006D3D2C"/>
    <w:rsid w:val="006D405E"/>
    <w:rsid w:val="006D4506"/>
    <w:rsid w:val="006D4FF7"/>
    <w:rsid w:val="006D53B8"/>
    <w:rsid w:val="006D54C9"/>
    <w:rsid w:val="006D64EC"/>
    <w:rsid w:val="006D65D9"/>
    <w:rsid w:val="006D726B"/>
    <w:rsid w:val="006D737C"/>
    <w:rsid w:val="006D7FDE"/>
    <w:rsid w:val="006E0451"/>
    <w:rsid w:val="006E0B5E"/>
    <w:rsid w:val="006E1283"/>
    <w:rsid w:val="006E1767"/>
    <w:rsid w:val="006E1808"/>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5F32"/>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1F9"/>
    <w:rsid w:val="00707716"/>
    <w:rsid w:val="0070794F"/>
    <w:rsid w:val="00707AEA"/>
    <w:rsid w:val="00707B45"/>
    <w:rsid w:val="00707FC9"/>
    <w:rsid w:val="007103F8"/>
    <w:rsid w:val="007105B3"/>
    <w:rsid w:val="00710AB2"/>
    <w:rsid w:val="00710ADD"/>
    <w:rsid w:val="00710C4D"/>
    <w:rsid w:val="00710F73"/>
    <w:rsid w:val="00711188"/>
    <w:rsid w:val="00711815"/>
    <w:rsid w:val="007119BE"/>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2BFD"/>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46AEC"/>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094"/>
    <w:rsid w:val="00764BA3"/>
    <w:rsid w:val="00765BFC"/>
    <w:rsid w:val="0076620A"/>
    <w:rsid w:val="007665A0"/>
    <w:rsid w:val="00766A3E"/>
    <w:rsid w:val="00766CD4"/>
    <w:rsid w:val="00766FED"/>
    <w:rsid w:val="007671BD"/>
    <w:rsid w:val="00767419"/>
    <w:rsid w:val="00767EBC"/>
    <w:rsid w:val="00770B62"/>
    <w:rsid w:val="00770D5B"/>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63A"/>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D22"/>
    <w:rsid w:val="007A04CE"/>
    <w:rsid w:val="007A0502"/>
    <w:rsid w:val="007A13BA"/>
    <w:rsid w:val="007A13F1"/>
    <w:rsid w:val="007A14A4"/>
    <w:rsid w:val="007A1982"/>
    <w:rsid w:val="007A19CD"/>
    <w:rsid w:val="007A1A9C"/>
    <w:rsid w:val="007A219A"/>
    <w:rsid w:val="007A22DA"/>
    <w:rsid w:val="007A2542"/>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61E4"/>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20"/>
    <w:rsid w:val="007C3AD4"/>
    <w:rsid w:val="007C3BE9"/>
    <w:rsid w:val="007C3C04"/>
    <w:rsid w:val="007C4FD2"/>
    <w:rsid w:val="007C5B9D"/>
    <w:rsid w:val="007C5D68"/>
    <w:rsid w:val="007C669F"/>
    <w:rsid w:val="007C74A4"/>
    <w:rsid w:val="007C76EF"/>
    <w:rsid w:val="007C77B7"/>
    <w:rsid w:val="007D0CE6"/>
    <w:rsid w:val="007D0E5B"/>
    <w:rsid w:val="007D17BD"/>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5CF2"/>
    <w:rsid w:val="007E60BE"/>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6EA1"/>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04F"/>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2FA8"/>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600B"/>
    <w:rsid w:val="00837968"/>
    <w:rsid w:val="00840655"/>
    <w:rsid w:val="00840FB6"/>
    <w:rsid w:val="008414DA"/>
    <w:rsid w:val="0084152C"/>
    <w:rsid w:val="00841670"/>
    <w:rsid w:val="00841ADD"/>
    <w:rsid w:val="00841B27"/>
    <w:rsid w:val="00841B5B"/>
    <w:rsid w:val="00841CBB"/>
    <w:rsid w:val="008425D1"/>
    <w:rsid w:val="0084260F"/>
    <w:rsid w:val="008427F9"/>
    <w:rsid w:val="00842E2E"/>
    <w:rsid w:val="00843B02"/>
    <w:rsid w:val="00844D87"/>
    <w:rsid w:val="008456F4"/>
    <w:rsid w:val="008457EE"/>
    <w:rsid w:val="00846581"/>
    <w:rsid w:val="00846BA2"/>
    <w:rsid w:val="00846F80"/>
    <w:rsid w:val="00847492"/>
    <w:rsid w:val="00847C9D"/>
    <w:rsid w:val="00847E75"/>
    <w:rsid w:val="00850083"/>
    <w:rsid w:val="008505CD"/>
    <w:rsid w:val="008509BD"/>
    <w:rsid w:val="008510E2"/>
    <w:rsid w:val="00851A92"/>
    <w:rsid w:val="00851E43"/>
    <w:rsid w:val="00851F06"/>
    <w:rsid w:val="0085216B"/>
    <w:rsid w:val="008525CC"/>
    <w:rsid w:val="00852B56"/>
    <w:rsid w:val="00852B70"/>
    <w:rsid w:val="00852BFA"/>
    <w:rsid w:val="008536A5"/>
    <w:rsid w:val="00853724"/>
    <w:rsid w:val="008537F4"/>
    <w:rsid w:val="008542F0"/>
    <w:rsid w:val="008546EE"/>
    <w:rsid w:val="00854736"/>
    <w:rsid w:val="00854DB8"/>
    <w:rsid w:val="00855498"/>
    <w:rsid w:val="00855645"/>
    <w:rsid w:val="00855972"/>
    <w:rsid w:val="00856607"/>
    <w:rsid w:val="008567C5"/>
    <w:rsid w:val="00856BAE"/>
    <w:rsid w:val="008572A5"/>
    <w:rsid w:val="0086027F"/>
    <w:rsid w:val="00860DE1"/>
    <w:rsid w:val="008617B5"/>
    <w:rsid w:val="008617CD"/>
    <w:rsid w:val="00861B88"/>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7AC"/>
    <w:rsid w:val="00874FEB"/>
    <w:rsid w:val="00875035"/>
    <w:rsid w:val="00876234"/>
    <w:rsid w:val="00876CBF"/>
    <w:rsid w:val="00876E3B"/>
    <w:rsid w:val="008774D3"/>
    <w:rsid w:val="00877CA5"/>
    <w:rsid w:val="00877D0B"/>
    <w:rsid w:val="00877EDE"/>
    <w:rsid w:val="008805D9"/>
    <w:rsid w:val="008809A4"/>
    <w:rsid w:val="008824AA"/>
    <w:rsid w:val="00882668"/>
    <w:rsid w:val="00882E12"/>
    <w:rsid w:val="00882E25"/>
    <w:rsid w:val="00883DFA"/>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1F21"/>
    <w:rsid w:val="0089288A"/>
    <w:rsid w:val="00892AF4"/>
    <w:rsid w:val="0089397A"/>
    <w:rsid w:val="00893CB6"/>
    <w:rsid w:val="0089459F"/>
    <w:rsid w:val="0089491F"/>
    <w:rsid w:val="00894BDF"/>
    <w:rsid w:val="00894CFA"/>
    <w:rsid w:val="00894EB0"/>
    <w:rsid w:val="008953A7"/>
    <w:rsid w:val="00895A72"/>
    <w:rsid w:val="00895BDE"/>
    <w:rsid w:val="00896175"/>
    <w:rsid w:val="00896854"/>
    <w:rsid w:val="00896A7A"/>
    <w:rsid w:val="00896AB5"/>
    <w:rsid w:val="00897F9B"/>
    <w:rsid w:val="008A00D8"/>
    <w:rsid w:val="008A0205"/>
    <w:rsid w:val="008A131B"/>
    <w:rsid w:val="008A186F"/>
    <w:rsid w:val="008A18F6"/>
    <w:rsid w:val="008A21D5"/>
    <w:rsid w:val="008A2427"/>
    <w:rsid w:val="008A2B90"/>
    <w:rsid w:val="008A3C77"/>
    <w:rsid w:val="008A3C90"/>
    <w:rsid w:val="008A46B5"/>
    <w:rsid w:val="008A50F6"/>
    <w:rsid w:val="008A5138"/>
    <w:rsid w:val="008A5524"/>
    <w:rsid w:val="008A5BCB"/>
    <w:rsid w:val="008A5E7D"/>
    <w:rsid w:val="008A6001"/>
    <w:rsid w:val="008A7005"/>
    <w:rsid w:val="008A7275"/>
    <w:rsid w:val="008A7282"/>
    <w:rsid w:val="008A74DF"/>
    <w:rsid w:val="008A7A37"/>
    <w:rsid w:val="008A7C9E"/>
    <w:rsid w:val="008A7CC5"/>
    <w:rsid w:val="008A7CD4"/>
    <w:rsid w:val="008B045A"/>
    <w:rsid w:val="008B04DE"/>
    <w:rsid w:val="008B0B15"/>
    <w:rsid w:val="008B105E"/>
    <w:rsid w:val="008B13F3"/>
    <w:rsid w:val="008B18B1"/>
    <w:rsid w:val="008B1F7C"/>
    <w:rsid w:val="008B23C4"/>
    <w:rsid w:val="008B2634"/>
    <w:rsid w:val="008B2908"/>
    <w:rsid w:val="008B2BB0"/>
    <w:rsid w:val="008B2D12"/>
    <w:rsid w:val="008B3EC7"/>
    <w:rsid w:val="008B5A7E"/>
    <w:rsid w:val="008B5F31"/>
    <w:rsid w:val="008B6151"/>
    <w:rsid w:val="008B63DB"/>
    <w:rsid w:val="008B651B"/>
    <w:rsid w:val="008B6594"/>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4D5"/>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3A6"/>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4A8"/>
    <w:rsid w:val="008E567C"/>
    <w:rsid w:val="008E5797"/>
    <w:rsid w:val="008E5903"/>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4BE5"/>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2EA5"/>
    <w:rsid w:val="009032EA"/>
    <w:rsid w:val="009034E0"/>
    <w:rsid w:val="009034F7"/>
    <w:rsid w:val="009039D9"/>
    <w:rsid w:val="00903B1D"/>
    <w:rsid w:val="00903C4B"/>
    <w:rsid w:val="00904208"/>
    <w:rsid w:val="009045F1"/>
    <w:rsid w:val="00904757"/>
    <w:rsid w:val="00904BB1"/>
    <w:rsid w:val="0090521E"/>
    <w:rsid w:val="009054AA"/>
    <w:rsid w:val="00906329"/>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0D3B"/>
    <w:rsid w:val="0092120E"/>
    <w:rsid w:val="009222F0"/>
    <w:rsid w:val="00922CBE"/>
    <w:rsid w:val="00922FFF"/>
    <w:rsid w:val="009239B8"/>
    <w:rsid w:val="00924445"/>
    <w:rsid w:val="009248EF"/>
    <w:rsid w:val="0092537C"/>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5F33"/>
    <w:rsid w:val="00936615"/>
    <w:rsid w:val="00936888"/>
    <w:rsid w:val="00936DEA"/>
    <w:rsid w:val="00937578"/>
    <w:rsid w:val="00937825"/>
    <w:rsid w:val="00937926"/>
    <w:rsid w:val="00937BF7"/>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058B"/>
    <w:rsid w:val="009713E5"/>
    <w:rsid w:val="0097141B"/>
    <w:rsid w:val="0097148C"/>
    <w:rsid w:val="0097160B"/>
    <w:rsid w:val="0097191E"/>
    <w:rsid w:val="009723C4"/>
    <w:rsid w:val="0097267E"/>
    <w:rsid w:val="009727D7"/>
    <w:rsid w:val="00972CA2"/>
    <w:rsid w:val="00972FCB"/>
    <w:rsid w:val="0097388D"/>
    <w:rsid w:val="00973BB7"/>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6F62"/>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21"/>
    <w:rsid w:val="009944C8"/>
    <w:rsid w:val="009947C9"/>
    <w:rsid w:val="00994819"/>
    <w:rsid w:val="00994989"/>
    <w:rsid w:val="00994ED6"/>
    <w:rsid w:val="00994F6D"/>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2DA"/>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A7E9F"/>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386"/>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208"/>
    <w:rsid w:val="009D0DCA"/>
    <w:rsid w:val="009D1B76"/>
    <w:rsid w:val="009D1C8F"/>
    <w:rsid w:val="009D1F4C"/>
    <w:rsid w:val="009D2667"/>
    <w:rsid w:val="009D27BA"/>
    <w:rsid w:val="009D2C02"/>
    <w:rsid w:val="009D2E66"/>
    <w:rsid w:val="009D2FE7"/>
    <w:rsid w:val="009D2FEA"/>
    <w:rsid w:val="009D3235"/>
    <w:rsid w:val="009D3374"/>
    <w:rsid w:val="009D3924"/>
    <w:rsid w:val="009D445F"/>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4FE8"/>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9EF"/>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0D8D"/>
    <w:rsid w:val="00A121F7"/>
    <w:rsid w:val="00A12552"/>
    <w:rsid w:val="00A126DF"/>
    <w:rsid w:val="00A12814"/>
    <w:rsid w:val="00A14427"/>
    <w:rsid w:val="00A144C7"/>
    <w:rsid w:val="00A14951"/>
    <w:rsid w:val="00A14A7D"/>
    <w:rsid w:val="00A15117"/>
    <w:rsid w:val="00A15149"/>
    <w:rsid w:val="00A1540B"/>
    <w:rsid w:val="00A1569A"/>
    <w:rsid w:val="00A16C3F"/>
    <w:rsid w:val="00A16F96"/>
    <w:rsid w:val="00A1708D"/>
    <w:rsid w:val="00A172DA"/>
    <w:rsid w:val="00A17332"/>
    <w:rsid w:val="00A17A1D"/>
    <w:rsid w:val="00A20995"/>
    <w:rsid w:val="00A21290"/>
    <w:rsid w:val="00A21374"/>
    <w:rsid w:val="00A2173F"/>
    <w:rsid w:val="00A218CE"/>
    <w:rsid w:val="00A218D9"/>
    <w:rsid w:val="00A21C01"/>
    <w:rsid w:val="00A21DAD"/>
    <w:rsid w:val="00A2208E"/>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3D1C"/>
    <w:rsid w:val="00A34A42"/>
    <w:rsid w:val="00A34A6C"/>
    <w:rsid w:val="00A34A8A"/>
    <w:rsid w:val="00A34B85"/>
    <w:rsid w:val="00A35349"/>
    <w:rsid w:val="00A37481"/>
    <w:rsid w:val="00A3761F"/>
    <w:rsid w:val="00A40874"/>
    <w:rsid w:val="00A409D0"/>
    <w:rsid w:val="00A40DF3"/>
    <w:rsid w:val="00A41125"/>
    <w:rsid w:val="00A416B2"/>
    <w:rsid w:val="00A41E97"/>
    <w:rsid w:val="00A4202A"/>
    <w:rsid w:val="00A42154"/>
    <w:rsid w:val="00A42A60"/>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4B4F"/>
    <w:rsid w:val="00A550B5"/>
    <w:rsid w:val="00A55579"/>
    <w:rsid w:val="00A56ADE"/>
    <w:rsid w:val="00A5768E"/>
    <w:rsid w:val="00A57EA9"/>
    <w:rsid w:val="00A602D3"/>
    <w:rsid w:val="00A60565"/>
    <w:rsid w:val="00A610C0"/>
    <w:rsid w:val="00A61E2D"/>
    <w:rsid w:val="00A62541"/>
    <w:rsid w:val="00A63B72"/>
    <w:rsid w:val="00A641D2"/>
    <w:rsid w:val="00A6491D"/>
    <w:rsid w:val="00A653F4"/>
    <w:rsid w:val="00A65ACD"/>
    <w:rsid w:val="00A66016"/>
    <w:rsid w:val="00A66F06"/>
    <w:rsid w:val="00A670CD"/>
    <w:rsid w:val="00A6761B"/>
    <w:rsid w:val="00A703D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41D"/>
    <w:rsid w:val="00A74E31"/>
    <w:rsid w:val="00A75B2E"/>
    <w:rsid w:val="00A75B34"/>
    <w:rsid w:val="00A75F0C"/>
    <w:rsid w:val="00A76672"/>
    <w:rsid w:val="00A76768"/>
    <w:rsid w:val="00A7690E"/>
    <w:rsid w:val="00A77100"/>
    <w:rsid w:val="00A77FCC"/>
    <w:rsid w:val="00A80093"/>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42D"/>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24C1"/>
    <w:rsid w:val="00AB2C83"/>
    <w:rsid w:val="00AB2E5E"/>
    <w:rsid w:val="00AB3323"/>
    <w:rsid w:val="00AB3492"/>
    <w:rsid w:val="00AB3A51"/>
    <w:rsid w:val="00AB3AA2"/>
    <w:rsid w:val="00AB3F17"/>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259"/>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1EEA"/>
    <w:rsid w:val="00AD20F2"/>
    <w:rsid w:val="00AD298A"/>
    <w:rsid w:val="00AD341E"/>
    <w:rsid w:val="00AD36EA"/>
    <w:rsid w:val="00AD481F"/>
    <w:rsid w:val="00AD486F"/>
    <w:rsid w:val="00AD4B4E"/>
    <w:rsid w:val="00AD4DBF"/>
    <w:rsid w:val="00AD550C"/>
    <w:rsid w:val="00AD56CA"/>
    <w:rsid w:val="00AD5A5D"/>
    <w:rsid w:val="00AD5C1B"/>
    <w:rsid w:val="00AD5D1B"/>
    <w:rsid w:val="00AD5DB1"/>
    <w:rsid w:val="00AD65BC"/>
    <w:rsid w:val="00AD6BF4"/>
    <w:rsid w:val="00AD703C"/>
    <w:rsid w:val="00AE06F6"/>
    <w:rsid w:val="00AE0DC4"/>
    <w:rsid w:val="00AE0E54"/>
    <w:rsid w:val="00AE0EAD"/>
    <w:rsid w:val="00AE1582"/>
    <w:rsid w:val="00AE178A"/>
    <w:rsid w:val="00AE1DD6"/>
    <w:rsid w:val="00AE2C30"/>
    <w:rsid w:val="00AE3F44"/>
    <w:rsid w:val="00AE3F49"/>
    <w:rsid w:val="00AE422B"/>
    <w:rsid w:val="00AE4503"/>
    <w:rsid w:val="00AE4712"/>
    <w:rsid w:val="00AE588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39D"/>
    <w:rsid w:val="00B02E61"/>
    <w:rsid w:val="00B02F96"/>
    <w:rsid w:val="00B03272"/>
    <w:rsid w:val="00B03383"/>
    <w:rsid w:val="00B03C13"/>
    <w:rsid w:val="00B046B2"/>
    <w:rsid w:val="00B04B44"/>
    <w:rsid w:val="00B04ECA"/>
    <w:rsid w:val="00B04EF2"/>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83"/>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ECE"/>
    <w:rsid w:val="00B22F66"/>
    <w:rsid w:val="00B23560"/>
    <w:rsid w:val="00B23CAD"/>
    <w:rsid w:val="00B23D75"/>
    <w:rsid w:val="00B248BA"/>
    <w:rsid w:val="00B24949"/>
    <w:rsid w:val="00B24A6B"/>
    <w:rsid w:val="00B24AA2"/>
    <w:rsid w:val="00B252F2"/>
    <w:rsid w:val="00B255C4"/>
    <w:rsid w:val="00B26338"/>
    <w:rsid w:val="00B26429"/>
    <w:rsid w:val="00B264B5"/>
    <w:rsid w:val="00B26E06"/>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29E"/>
    <w:rsid w:val="00B41309"/>
    <w:rsid w:val="00B41B6D"/>
    <w:rsid w:val="00B42636"/>
    <w:rsid w:val="00B43312"/>
    <w:rsid w:val="00B43550"/>
    <w:rsid w:val="00B438E7"/>
    <w:rsid w:val="00B43C12"/>
    <w:rsid w:val="00B44038"/>
    <w:rsid w:val="00B4453A"/>
    <w:rsid w:val="00B4549D"/>
    <w:rsid w:val="00B454CF"/>
    <w:rsid w:val="00B4587D"/>
    <w:rsid w:val="00B45D1A"/>
    <w:rsid w:val="00B45F96"/>
    <w:rsid w:val="00B463F6"/>
    <w:rsid w:val="00B46D18"/>
    <w:rsid w:val="00B46D23"/>
    <w:rsid w:val="00B47A8F"/>
    <w:rsid w:val="00B47E16"/>
    <w:rsid w:val="00B50B73"/>
    <w:rsid w:val="00B51149"/>
    <w:rsid w:val="00B51827"/>
    <w:rsid w:val="00B524C3"/>
    <w:rsid w:val="00B52F55"/>
    <w:rsid w:val="00B52FAF"/>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8D1"/>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B33"/>
    <w:rsid w:val="00B80CB5"/>
    <w:rsid w:val="00B80D5D"/>
    <w:rsid w:val="00B80F11"/>
    <w:rsid w:val="00B81160"/>
    <w:rsid w:val="00B815B5"/>
    <w:rsid w:val="00B82659"/>
    <w:rsid w:val="00B839B3"/>
    <w:rsid w:val="00B83BC0"/>
    <w:rsid w:val="00B83DB3"/>
    <w:rsid w:val="00B83DCC"/>
    <w:rsid w:val="00B84201"/>
    <w:rsid w:val="00B84286"/>
    <w:rsid w:val="00B84BD7"/>
    <w:rsid w:val="00B85801"/>
    <w:rsid w:val="00B862DC"/>
    <w:rsid w:val="00B86530"/>
    <w:rsid w:val="00B86818"/>
    <w:rsid w:val="00B86FF1"/>
    <w:rsid w:val="00B87AD8"/>
    <w:rsid w:val="00B87EC3"/>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2E8D"/>
    <w:rsid w:val="00BD3228"/>
    <w:rsid w:val="00BD3CB1"/>
    <w:rsid w:val="00BD3D36"/>
    <w:rsid w:val="00BD3D8E"/>
    <w:rsid w:val="00BD4375"/>
    <w:rsid w:val="00BD4C41"/>
    <w:rsid w:val="00BD5812"/>
    <w:rsid w:val="00BD59E3"/>
    <w:rsid w:val="00BD730B"/>
    <w:rsid w:val="00BD7A02"/>
    <w:rsid w:val="00BE1213"/>
    <w:rsid w:val="00BE205D"/>
    <w:rsid w:val="00BE2743"/>
    <w:rsid w:val="00BE28FE"/>
    <w:rsid w:val="00BE296F"/>
    <w:rsid w:val="00BE2D42"/>
    <w:rsid w:val="00BE2F3B"/>
    <w:rsid w:val="00BE30AA"/>
    <w:rsid w:val="00BE32C4"/>
    <w:rsid w:val="00BE37AD"/>
    <w:rsid w:val="00BE39A1"/>
    <w:rsid w:val="00BE4326"/>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07F43"/>
    <w:rsid w:val="00C10845"/>
    <w:rsid w:val="00C10CEE"/>
    <w:rsid w:val="00C10DB3"/>
    <w:rsid w:val="00C10E8E"/>
    <w:rsid w:val="00C10EAD"/>
    <w:rsid w:val="00C10FE3"/>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1D89"/>
    <w:rsid w:val="00C22026"/>
    <w:rsid w:val="00C22333"/>
    <w:rsid w:val="00C225A6"/>
    <w:rsid w:val="00C23133"/>
    <w:rsid w:val="00C2332F"/>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65A"/>
    <w:rsid w:val="00C41EA6"/>
    <w:rsid w:val="00C42A58"/>
    <w:rsid w:val="00C42C7F"/>
    <w:rsid w:val="00C42F9E"/>
    <w:rsid w:val="00C42FD3"/>
    <w:rsid w:val="00C42FFD"/>
    <w:rsid w:val="00C4303A"/>
    <w:rsid w:val="00C4308D"/>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203"/>
    <w:rsid w:val="00C578AB"/>
    <w:rsid w:val="00C57968"/>
    <w:rsid w:val="00C602EB"/>
    <w:rsid w:val="00C60EF8"/>
    <w:rsid w:val="00C60F71"/>
    <w:rsid w:val="00C6123E"/>
    <w:rsid w:val="00C616AB"/>
    <w:rsid w:val="00C6197E"/>
    <w:rsid w:val="00C6210F"/>
    <w:rsid w:val="00C624F7"/>
    <w:rsid w:val="00C6262F"/>
    <w:rsid w:val="00C63F6E"/>
    <w:rsid w:val="00C6401C"/>
    <w:rsid w:val="00C6425A"/>
    <w:rsid w:val="00C64E43"/>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233A"/>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07E6"/>
    <w:rsid w:val="00C80D12"/>
    <w:rsid w:val="00C81173"/>
    <w:rsid w:val="00C81617"/>
    <w:rsid w:val="00C8168C"/>
    <w:rsid w:val="00C81790"/>
    <w:rsid w:val="00C819CA"/>
    <w:rsid w:val="00C81C9C"/>
    <w:rsid w:val="00C81EFF"/>
    <w:rsid w:val="00C81FEF"/>
    <w:rsid w:val="00C8224B"/>
    <w:rsid w:val="00C831CA"/>
    <w:rsid w:val="00C8325B"/>
    <w:rsid w:val="00C836DB"/>
    <w:rsid w:val="00C83915"/>
    <w:rsid w:val="00C839E8"/>
    <w:rsid w:val="00C84504"/>
    <w:rsid w:val="00C8478F"/>
    <w:rsid w:val="00C847D9"/>
    <w:rsid w:val="00C84C95"/>
    <w:rsid w:val="00C855CB"/>
    <w:rsid w:val="00C855E8"/>
    <w:rsid w:val="00C8632B"/>
    <w:rsid w:val="00C87A41"/>
    <w:rsid w:val="00C87BDC"/>
    <w:rsid w:val="00C9092F"/>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4BE5"/>
    <w:rsid w:val="00CA5030"/>
    <w:rsid w:val="00CA57F2"/>
    <w:rsid w:val="00CA5A9E"/>
    <w:rsid w:val="00CA5B53"/>
    <w:rsid w:val="00CA64CD"/>
    <w:rsid w:val="00CA6595"/>
    <w:rsid w:val="00CA679F"/>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548"/>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090"/>
    <w:rsid w:val="00CF5468"/>
    <w:rsid w:val="00CF564E"/>
    <w:rsid w:val="00CF584B"/>
    <w:rsid w:val="00CF5A32"/>
    <w:rsid w:val="00CF68EC"/>
    <w:rsid w:val="00CF6B12"/>
    <w:rsid w:val="00CF6F05"/>
    <w:rsid w:val="00CF707C"/>
    <w:rsid w:val="00CF70AE"/>
    <w:rsid w:val="00CF7238"/>
    <w:rsid w:val="00CF7283"/>
    <w:rsid w:val="00CF72E3"/>
    <w:rsid w:val="00CF78B0"/>
    <w:rsid w:val="00D024BB"/>
    <w:rsid w:val="00D02599"/>
    <w:rsid w:val="00D025E3"/>
    <w:rsid w:val="00D025F4"/>
    <w:rsid w:val="00D02DC8"/>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1A34"/>
    <w:rsid w:val="00D23787"/>
    <w:rsid w:val="00D237BA"/>
    <w:rsid w:val="00D23B91"/>
    <w:rsid w:val="00D23F82"/>
    <w:rsid w:val="00D2426F"/>
    <w:rsid w:val="00D2495A"/>
    <w:rsid w:val="00D25325"/>
    <w:rsid w:val="00D2553C"/>
    <w:rsid w:val="00D255EE"/>
    <w:rsid w:val="00D257DE"/>
    <w:rsid w:val="00D25861"/>
    <w:rsid w:val="00D25AE1"/>
    <w:rsid w:val="00D25F20"/>
    <w:rsid w:val="00D25FF6"/>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D9C"/>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3BC"/>
    <w:rsid w:val="00D50C62"/>
    <w:rsid w:val="00D517CE"/>
    <w:rsid w:val="00D526FC"/>
    <w:rsid w:val="00D543F3"/>
    <w:rsid w:val="00D54B51"/>
    <w:rsid w:val="00D54BF3"/>
    <w:rsid w:val="00D54F78"/>
    <w:rsid w:val="00D561C6"/>
    <w:rsid w:val="00D561E2"/>
    <w:rsid w:val="00D564A6"/>
    <w:rsid w:val="00D56655"/>
    <w:rsid w:val="00D572D1"/>
    <w:rsid w:val="00D577C5"/>
    <w:rsid w:val="00D577FC"/>
    <w:rsid w:val="00D57C0B"/>
    <w:rsid w:val="00D6077E"/>
    <w:rsid w:val="00D60CD9"/>
    <w:rsid w:val="00D610B7"/>
    <w:rsid w:val="00D61256"/>
    <w:rsid w:val="00D6151E"/>
    <w:rsid w:val="00D61793"/>
    <w:rsid w:val="00D61A70"/>
    <w:rsid w:val="00D61EFB"/>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260"/>
    <w:rsid w:val="00D745B2"/>
    <w:rsid w:val="00D748A4"/>
    <w:rsid w:val="00D74FF4"/>
    <w:rsid w:val="00D7503D"/>
    <w:rsid w:val="00D7513A"/>
    <w:rsid w:val="00D754E6"/>
    <w:rsid w:val="00D75A5A"/>
    <w:rsid w:val="00D75D40"/>
    <w:rsid w:val="00D76012"/>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2543"/>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66D"/>
    <w:rsid w:val="00D94FC0"/>
    <w:rsid w:val="00D95AD3"/>
    <w:rsid w:val="00D95B69"/>
    <w:rsid w:val="00D961CC"/>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99"/>
    <w:rsid w:val="00DB30D8"/>
    <w:rsid w:val="00DB37C7"/>
    <w:rsid w:val="00DB3EEF"/>
    <w:rsid w:val="00DB47AD"/>
    <w:rsid w:val="00DB54CC"/>
    <w:rsid w:val="00DB634A"/>
    <w:rsid w:val="00DB7413"/>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03"/>
    <w:rsid w:val="00DE0964"/>
    <w:rsid w:val="00DE0C44"/>
    <w:rsid w:val="00DE1094"/>
    <w:rsid w:val="00DE1218"/>
    <w:rsid w:val="00DE128C"/>
    <w:rsid w:val="00DE12EA"/>
    <w:rsid w:val="00DE1724"/>
    <w:rsid w:val="00DE1890"/>
    <w:rsid w:val="00DE18C8"/>
    <w:rsid w:val="00DE1AB0"/>
    <w:rsid w:val="00DE1F72"/>
    <w:rsid w:val="00DE2806"/>
    <w:rsid w:val="00DE28FB"/>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A99"/>
    <w:rsid w:val="00DF0C35"/>
    <w:rsid w:val="00DF1041"/>
    <w:rsid w:val="00DF115C"/>
    <w:rsid w:val="00DF1630"/>
    <w:rsid w:val="00DF2FDE"/>
    <w:rsid w:val="00DF42A3"/>
    <w:rsid w:val="00DF451F"/>
    <w:rsid w:val="00DF46A7"/>
    <w:rsid w:val="00DF5089"/>
    <w:rsid w:val="00DF54B1"/>
    <w:rsid w:val="00DF5BEB"/>
    <w:rsid w:val="00DF5D3B"/>
    <w:rsid w:val="00DF5E8E"/>
    <w:rsid w:val="00DF6074"/>
    <w:rsid w:val="00DF6196"/>
    <w:rsid w:val="00DF6549"/>
    <w:rsid w:val="00DF65A8"/>
    <w:rsid w:val="00DF6A04"/>
    <w:rsid w:val="00DF6A67"/>
    <w:rsid w:val="00DF71A3"/>
    <w:rsid w:val="00E00189"/>
    <w:rsid w:val="00E0157B"/>
    <w:rsid w:val="00E01777"/>
    <w:rsid w:val="00E01C91"/>
    <w:rsid w:val="00E02004"/>
    <w:rsid w:val="00E025FB"/>
    <w:rsid w:val="00E03C3F"/>
    <w:rsid w:val="00E04438"/>
    <w:rsid w:val="00E04A10"/>
    <w:rsid w:val="00E054E3"/>
    <w:rsid w:val="00E06E50"/>
    <w:rsid w:val="00E06F3B"/>
    <w:rsid w:val="00E07455"/>
    <w:rsid w:val="00E075D8"/>
    <w:rsid w:val="00E07884"/>
    <w:rsid w:val="00E07B90"/>
    <w:rsid w:val="00E07C3B"/>
    <w:rsid w:val="00E07C5F"/>
    <w:rsid w:val="00E10699"/>
    <w:rsid w:val="00E10D8B"/>
    <w:rsid w:val="00E11100"/>
    <w:rsid w:val="00E11AC9"/>
    <w:rsid w:val="00E1262F"/>
    <w:rsid w:val="00E12786"/>
    <w:rsid w:val="00E12CB0"/>
    <w:rsid w:val="00E136EF"/>
    <w:rsid w:val="00E13821"/>
    <w:rsid w:val="00E14136"/>
    <w:rsid w:val="00E158EB"/>
    <w:rsid w:val="00E17082"/>
    <w:rsid w:val="00E173AA"/>
    <w:rsid w:val="00E175CF"/>
    <w:rsid w:val="00E17C8E"/>
    <w:rsid w:val="00E201AB"/>
    <w:rsid w:val="00E203FB"/>
    <w:rsid w:val="00E2065F"/>
    <w:rsid w:val="00E207E0"/>
    <w:rsid w:val="00E2096A"/>
    <w:rsid w:val="00E20AB9"/>
    <w:rsid w:val="00E20B12"/>
    <w:rsid w:val="00E20EAE"/>
    <w:rsid w:val="00E20F08"/>
    <w:rsid w:val="00E22937"/>
    <w:rsid w:val="00E229BC"/>
    <w:rsid w:val="00E22D45"/>
    <w:rsid w:val="00E22F73"/>
    <w:rsid w:val="00E230F7"/>
    <w:rsid w:val="00E23A96"/>
    <w:rsid w:val="00E23C17"/>
    <w:rsid w:val="00E2471A"/>
    <w:rsid w:val="00E249F7"/>
    <w:rsid w:val="00E25023"/>
    <w:rsid w:val="00E25289"/>
    <w:rsid w:val="00E2552B"/>
    <w:rsid w:val="00E25577"/>
    <w:rsid w:val="00E25BDB"/>
    <w:rsid w:val="00E267D1"/>
    <w:rsid w:val="00E26919"/>
    <w:rsid w:val="00E269BC"/>
    <w:rsid w:val="00E26C88"/>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102"/>
    <w:rsid w:val="00E44848"/>
    <w:rsid w:val="00E44989"/>
    <w:rsid w:val="00E44A5D"/>
    <w:rsid w:val="00E45875"/>
    <w:rsid w:val="00E45A0D"/>
    <w:rsid w:val="00E45E18"/>
    <w:rsid w:val="00E45FD4"/>
    <w:rsid w:val="00E46047"/>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6D"/>
    <w:rsid w:val="00E61B85"/>
    <w:rsid w:val="00E61EEA"/>
    <w:rsid w:val="00E61F4F"/>
    <w:rsid w:val="00E62694"/>
    <w:rsid w:val="00E640E5"/>
    <w:rsid w:val="00E64507"/>
    <w:rsid w:val="00E646CB"/>
    <w:rsid w:val="00E648D3"/>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3B29"/>
    <w:rsid w:val="00E844A0"/>
    <w:rsid w:val="00E8474C"/>
    <w:rsid w:val="00E84876"/>
    <w:rsid w:val="00E8558D"/>
    <w:rsid w:val="00E85CDD"/>
    <w:rsid w:val="00E8675E"/>
    <w:rsid w:val="00E86B36"/>
    <w:rsid w:val="00E87BD4"/>
    <w:rsid w:val="00E90368"/>
    <w:rsid w:val="00E91921"/>
    <w:rsid w:val="00E91C95"/>
    <w:rsid w:val="00E91CF5"/>
    <w:rsid w:val="00E92A63"/>
    <w:rsid w:val="00E92FA6"/>
    <w:rsid w:val="00E93EAE"/>
    <w:rsid w:val="00E9409D"/>
    <w:rsid w:val="00E94956"/>
    <w:rsid w:val="00E97023"/>
    <w:rsid w:val="00EA0455"/>
    <w:rsid w:val="00EA0832"/>
    <w:rsid w:val="00EA0B34"/>
    <w:rsid w:val="00EA0CF9"/>
    <w:rsid w:val="00EA132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04A"/>
    <w:rsid w:val="00EA647B"/>
    <w:rsid w:val="00EA7563"/>
    <w:rsid w:val="00EA7774"/>
    <w:rsid w:val="00EA7882"/>
    <w:rsid w:val="00EA7941"/>
    <w:rsid w:val="00EA7CEB"/>
    <w:rsid w:val="00EA7DBF"/>
    <w:rsid w:val="00EB0775"/>
    <w:rsid w:val="00EB15BC"/>
    <w:rsid w:val="00EB18B2"/>
    <w:rsid w:val="00EB1B51"/>
    <w:rsid w:val="00EB2588"/>
    <w:rsid w:val="00EB2926"/>
    <w:rsid w:val="00EB2A86"/>
    <w:rsid w:val="00EB2C76"/>
    <w:rsid w:val="00EB347B"/>
    <w:rsid w:val="00EB3701"/>
    <w:rsid w:val="00EB3CFF"/>
    <w:rsid w:val="00EB49E6"/>
    <w:rsid w:val="00EB5931"/>
    <w:rsid w:val="00EB6E86"/>
    <w:rsid w:val="00EC0049"/>
    <w:rsid w:val="00EC0173"/>
    <w:rsid w:val="00EC0674"/>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456"/>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0E19"/>
    <w:rsid w:val="00EF2582"/>
    <w:rsid w:val="00EF28B6"/>
    <w:rsid w:val="00EF2AD7"/>
    <w:rsid w:val="00EF2B50"/>
    <w:rsid w:val="00EF2D3A"/>
    <w:rsid w:val="00EF3206"/>
    <w:rsid w:val="00EF3726"/>
    <w:rsid w:val="00EF3C4E"/>
    <w:rsid w:val="00EF4703"/>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A92"/>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3FE"/>
    <w:rsid w:val="00F16B99"/>
    <w:rsid w:val="00F16D63"/>
    <w:rsid w:val="00F17010"/>
    <w:rsid w:val="00F20383"/>
    <w:rsid w:val="00F2040C"/>
    <w:rsid w:val="00F20E2D"/>
    <w:rsid w:val="00F21098"/>
    <w:rsid w:val="00F21C9F"/>
    <w:rsid w:val="00F229EC"/>
    <w:rsid w:val="00F22FDC"/>
    <w:rsid w:val="00F23A72"/>
    <w:rsid w:val="00F23E96"/>
    <w:rsid w:val="00F24411"/>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49A"/>
    <w:rsid w:val="00F3690D"/>
    <w:rsid w:val="00F37653"/>
    <w:rsid w:val="00F377EB"/>
    <w:rsid w:val="00F37B3A"/>
    <w:rsid w:val="00F37E63"/>
    <w:rsid w:val="00F414EB"/>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D45"/>
    <w:rsid w:val="00F47FA2"/>
    <w:rsid w:val="00F501B1"/>
    <w:rsid w:val="00F50450"/>
    <w:rsid w:val="00F5077F"/>
    <w:rsid w:val="00F50F30"/>
    <w:rsid w:val="00F51167"/>
    <w:rsid w:val="00F51A46"/>
    <w:rsid w:val="00F51AC3"/>
    <w:rsid w:val="00F51B58"/>
    <w:rsid w:val="00F51B60"/>
    <w:rsid w:val="00F5223D"/>
    <w:rsid w:val="00F52340"/>
    <w:rsid w:val="00F5280A"/>
    <w:rsid w:val="00F536DF"/>
    <w:rsid w:val="00F53D1D"/>
    <w:rsid w:val="00F540FC"/>
    <w:rsid w:val="00F54447"/>
    <w:rsid w:val="00F54603"/>
    <w:rsid w:val="00F54697"/>
    <w:rsid w:val="00F54C3A"/>
    <w:rsid w:val="00F54ED3"/>
    <w:rsid w:val="00F55103"/>
    <w:rsid w:val="00F558D7"/>
    <w:rsid w:val="00F566A4"/>
    <w:rsid w:val="00F57667"/>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36E"/>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D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2D0"/>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6D79"/>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0F4E"/>
    <w:rsid w:val="00FE1200"/>
    <w:rsid w:val="00FE16ED"/>
    <w:rsid w:val="00FE16FB"/>
    <w:rsid w:val="00FE1DE3"/>
    <w:rsid w:val="00FE1E36"/>
    <w:rsid w:val="00FE1FB5"/>
    <w:rsid w:val="00FE2298"/>
    <w:rsid w:val="00FE271E"/>
    <w:rsid w:val="00FE2B8C"/>
    <w:rsid w:val="00FE3374"/>
    <w:rsid w:val="00FE3504"/>
    <w:rsid w:val="00FE3C03"/>
    <w:rsid w:val="00FE3D72"/>
    <w:rsid w:val="00FE446E"/>
    <w:rsid w:val="00FE4C4D"/>
    <w:rsid w:val="00FE52C6"/>
    <w:rsid w:val="00FE5939"/>
    <w:rsid w:val="00FE6571"/>
    <w:rsid w:val="00FE73C9"/>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 w:val="173967C8"/>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qFormat="1" w:uiPriority="99" w:name="Body Text Indent 3"/>
    <w:lsdException w:qFormat="1" w:unhideWhenUsed="0" w:uiPriority="0" w:semiHidden="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33"/>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62"/>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7"/>
    <w:semiHidden/>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31"/>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27"/>
    <w:qFormat/>
    <w:uiPriority w:val="0"/>
    <w:pPr>
      <w:keepNext/>
      <w:ind w:left="708"/>
      <w:jc w:val="both"/>
      <w:outlineLvl w:val="4"/>
    </w:pPr>
    <w:rPr>
      <w:rFonts w:ascii="Comic Sans MS" w:hAnsi="Comic Sans MS" w:eastAsia="Arial Unicode MS" w:cs="Arial Unicode MS"/>
      <w:b/>
      <w:szCs w:val="20"/>
      <w:lang/>
    </w:rPr>
  </w:style>
  <w:style w:type="paragraph" w:styleId="7">
    <w:name w:val="heading 6"/>
    <w:basedOn w:val="1"/>
    <w:next w:val="1"/>
    <w:link w:val="49"/>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28"/>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61"/>
    <w:semiHidden/>
    <w:unhideWhenUsed/>
    <w:qFormat/>
    <w:uiPriority w:val="9"/>
    <w:pPr>
      <w:keepNext/>
      <w:keepLines/>
      <w:spacing w:before="20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paragraph" w:styleId="10">
    <w:name w:val="heading 9"/>
    <w:basedOn w:val="1"/>
    <w:next w:val="1"/>
    <w:link w:val="29"/>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Hyperlink"/>
    <w:basedOn w:val="11"/>
    <w:qFormat/>
    <w:uiPriority w:val="0"/>
    <w:rPr>
      <w:color w:val="000000"/>
      <w:u w:val="single"/>
    </w:rPr>
  </w:style>
  <w:style w:type="character" w:styleId="15">
    <w:name w:val="FollowedHyperlink"/>
    <w:basedOn w:val="11"/>
    <w:semiHidden/>
    <w:unhideWhenUsed/>
    <w:qFormat/>
    <w:uiPriority w:val="99"/>
    <w:rPr>
      <w:color w:val="800080" w:themeColor="followedHyperlink"/>
      <w:u w:val="single"/>
      <w14:textFill>
        <w14:solidFill>
          <w14:schemeClr w14:val="folHlink"/>
        </w14:solidFill>
      </w14:textFill>
    </w:rPr>
  </w:style>
  <w:style w:type="character" w:styleId="16">
    <w:name w:val="Strong"/>
    <w:basedOn w:val="11"/>
    <w:qFormat/>
    <w:uiPriority w:val="22"/>
    <w:rPr>
      <w:b/>
      <w:bCs/>
    </w:rPr>
  </w:style>
  <w:style w:type="paragraph" w:styleId="17">
    <w:name w:val="Balloon Text"/>
    <w:basedOn w:val="1"/>
    <w:link w:val="26"/>
    <w:semiHidden/>
    <w:unhideWhenUsed/>
    <w:qFormat/>
    <w:uiPriority w:val="99"/>
    <w:rPr>
      <w:rFonts w:ascii="Tahoma" w:hAnsi="Tahoma" w:cs="Tahoma"/>
      <w:sz w:val="16"/>
      <w:szCs w:val="16"/>
    </w:rPr>
  </w:style>
  <w:style w:type="paragraph" w:styleId="18">
    <w:name w:val="Body Text 2"/>
    <w:basedOn w:val="1"/>
    <w:link w:val="35"/>
    <w:qFormat/>
    <w:uiPriority w:val="0"/>
    <w:pPr>
      <w:spacing w:before="100" w:beforeAutospacing="1" w:after="100" w:afterAutospacing="1"/>
    </w:pPr>
    <w:rPr>
      <w:rFonts w:ascii="Arial Unicode MS" w:hAnsi="Arial Unicode MS" w:eastAsia="Arial Unicode MS" w:cs="Arial Unicode MS"/>
    </w:rPr>
  </w:style>
  <w:style w:type="paragraph" w:styleId="19">
    <w:name w:val="Body Text Indent 3"/>
    <w:basedOn w:val="1"/>
    <w:link w:val="67"/>
    <w:semiHidden/>
    <w:unhideWhenUsed/>
    <w:qFormat/>
    <w:uiPriority w:val="99"/>
    <w:pPr>
      <w:spacing w:after="120"/>
      <w:ind w:left="283"/>
    </w:pPr>
    <w:rPr>
      <w:sz w:val="16"/>
      <w:szCs w:val="16"/>
    </w:rPr>
  </w:style>
  <w:style w:type="paragraph" w:styleId="20">
    <w:name w:val="Body Text Indent"/>
    <w:basedOn w:val="1"/>
    <w:link w:val="58"/>
    <w:qFormat/>
    <w:uiPriority w:val="0"/>
    <w:pPr>
      <w:spacing w:after="120"/>
      <w:ind w:left="283"/>
    </w:pPr>
  </w:style>
  <w:style w:type="paragraph" w:styleId="21">
    <w:name w:val="Normal (Web)"/>
    <w:basedOn w:val="1"/>
    <w:uiPriority w:val="99"/>
    <w:pPr>
      <w:spacing w:before="100" w:beforeAutospacing="1" w:after="100" w:afterAutospacing="1"/>
    </w:pPr>
    <w:rPr>
      <w:rFonts w:ascii="Arial Unicode MS" w:hAnsi="Arial Unicode MS" w:eastAsia="Arial Unicode MS" w:cs="Arial Unicode MS"/>
    </w:rPr>
  </w:style>
  <w:style w:type="paragraph" w:styleId="22">
    <w:name w:val="Block Text"/>
    <w:basedOn w:val="1"/>
    <w:qFormat/>
    <w:uiPriority w:val="0"/>
    <w:pPr>
      <w:tabs>
        <w:tab w:val="left" w:pos="11520"/>
      </w:tabs>
      <w:ind w:left="1080" w:right="720" w:firstLine="180"/>
      <w:jc w:val="both"/>
    </w:pPr>
    <w:rPr>
      <w:sz w:val="20"/>
    </w:rPr>
  </w:style>
  <w:style w:type="paragraph" w:styleId="23">
    <w:name w:val="Body Text"/>
    <w:basedOn w:val="1"/>
    <w:link w:val="39"/>
    <w:unhideWhenUsed/>
    <w:qFormat/>
    <w:uiPriority w:val="0"/>
    <w:pPr>
      <w:spacing w:after="120"/>
    </w:pPr>
  </w:style>
  <w:style w:type="paragraph" w:styleId="24">
    <w:name w:val="Body Text 3"/>
    <w:basedOn w:val="1"/>
    <w:link w:val="46"/>
    <w:qFormat/>
    <w:uiPriority w:val="0"/>
    <w:pPr>
      <w:spacing w:after="120"/>
    </w:pPr>
    <w:rPr>
      <w:sz w:val="16"/>
      <w:szCs w:val="16"/>
    </w:rPr>
  </w:style>
  <w:style w:type="paragraph" w:styleId="25">
    <w:name w:val="Plain Text"/>
    <w:basedOn w:val="1"/>
    <w:link w:val="56"/>
    <w:qFormat/>
    <w:uiPriority w:val="0"/>
    <w:rPr>
      <w:rFonts w:ascii="Courier New" w:hAnsi="Courier New" w:cs="Courier New"/>
      <w:sz w:val="20"/>
      <w:szCs w:val="20"/>
    </w:rPr>
  </w:style>
  <w:style w:type="character" w:customStyle="1" w:styleId="26">
    <w:name w:val="Texto de globo Car"/>
    <w:basedOn w:val="11"/>
    <w:link w:val="17"/>
    <w:semiHidden/>
    <w:qFormat/>
    <w:uiPriority w:val="99"/>
    <w:rPr>
      <w:rFonts w:ascii="Tahoma" w:hAnsi="Tahoma" w:eastAsia="Times New Roman" w:cs="Tahoma"/>
      <w:sz w:val="16"/>
      <w:szCs w:val="16"/>
      <w:lang w:eastAsia="es-ES"/>
    </w:rPr>
  </w:style>
  <w:style w:type="character" w:customStyle="1" w:styleId="27">
    <w:name w:val="Título 5 Car"/>
    <w:basedOn w:val="11"/>
    <w:link w:val="6"/>
    <w:qFormat/>
    <w:uiPriority w:val="0"/>
    <w:rPr>
      <w:rFonts w:ascii="Comic Sans MS" w:hAnsi="Comic Sans MS" w:eastAsia="Arial Unicode MS" w:cs="Arial Unicode MS"/>
      <w:b/>
      <w:sz w:val="24"/>
      <w:szCs w:val="20"/>
      <w:lang w:eastAsia="es-ES"/>
    </w:rPr>
  </w:style>
  <w:style w:type="character" w:customStyle="1" w:styleId="28">
    <w:name w:val="Título 7 Car"/>
    <w:basedOn w:val="11"/>
    <w:link w:val="8"/>
    <w:uiPriority w:val="0"/>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character" w:customStyle="1" w:styleId="29">
    <w:name w:val="Título 9 Car"/>
    <w:basedOn w:val="11"/>
    <w:link w:val="10"/>
    <w:semiHidden/>
    <w:qFormat/>
    <w:uiPriority w:val="9"/>
    <w:rPr>
      <w:rFonts w:asciiTheme="majorHAnsi" w:hAnsiTheme="majorHAnsi" w:eastAsiaTheme="majorEastAsia" w:cstheme="majorBidi"/>
      <w:i/>
      <w:iCs/>
      <w:color w:val="404040" w:themeColor="text1" w:themeTint="BF"/>
      <w:sz w:val="20"/>
      <w:szCs w:val="20"/>
      <w:lang w:eastAsia="es-ES"/>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Título 4 Car"/>
    <w:basedOn w:val="11"/>
    <w:link w:val="5"/>
    <w:semiHidden/>
    <w:uiPriority w:val="9"/>
    <w:rPr>
      <w:rFonts w:asciiTheme="majorHAnsi" w:hAnsiTheme="majorHAnsi" w:eastAsiaTheme="majorEastAsia" w:cstheme="majorBidi"/>
      <w:b/>
      <w:bCs/>
      <w:i/>
      <w:iCs/>
      <w:color w:val="4F81BD" w:themeColor="accent1"/>
      <w:sz w:val="24"/>
      <w:szCs w:val="24"/>
      <w:lang w:eastAsia="es-ES"/>
      <w14:textFill>
        <w14:solidFill>
          <w14:schemeClr w14:val="accent1"/>
        </w14:solidFill>
      </w14:textFill>
    </w:rPr>
  </w:style>
  <w:style w:type="paragraph" w:customStyle="1" w:styleId="32">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 w:type="character" w:customStyle="1" w:styleId="33">
    <w:name w:val="Título 1 Car"/>
    <w:basedOn w:val="11"/>
    <w:link w:val="2"/>
    <w:uiPriority w:val="9"/>
    <w:rPr>
      <w:rFonts w:asciiTheme="majorHAnsi" w:hAnsiTheme="majorHAnsi" w:eastAsiaTheme="majorEastAsia" w:cstheme="majorBidi"/>
      <w:b/>
      <w:bCs/>
      <w:color w:val="376092" w:themeColor="accent1" w:themeShade="BF"/>
      <w:sz w:val="28"/>
      <w:szCs w:val="28"/>
      <w:lang w:eastAsia="es-ES"/>
    </w:rPr>
  </w:style>
  <w:style w:type="paragraph" w:customStyle="1" w:styleId="34">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35">
    <w:name w:val="Texto independiente 2 Car"/>
    <w:basedOn w:val="11"/>
    <w:link w:val="18"/>
    <w:semiHidden/>
    <w:qFormat/>
    <w:uiPriority w:val="0"/>
    <w:rPr>
      <w:rFonts w:ascii="Arial Unicode MS" w:hAnsi="Arial Unicode MS" w:eastAsia="Arial Unicode MS" w:cs="Arial Unicode MS"/>
      <w:sz w:val="24"/>
      <w:szCs w:val="24"/>
      <w:lang w:eastAsia="es-ES"/>
    </w:rPr>
  </w:style>
  <w:style w:type="paragraph" w:customStyle="1" w:styleId="36">
    <w:name w:val="Style 2"/>
    <w:qFormat/>
    <w:uiPriority w:val="99"/>
    <w:pPr>
      <w:widowControl w:val="0"/>
      <w:autoSpaceDE w:val="0"/>
      <w:autoSpaceDN w:val="0"/>
      <w:adjustRightInd w:val="0"/>
      <w:spacing w:after="0" w:line="240" w:lineRule="auto"/>
    </w:pPr>
    <w:rPr>
      <w:rFonts w:ascii="Times New Roman" w:hAnsi="Times New Roman" w:eastAsia="Times New Roman" w:cs="Times New Roman"/>
      <w:sz w:val="20"/>
      <w:szCs w:val="20"/>
      <w:lang w:val="en-US" w:eastAsia="es-ES" w:bidi="ar-SA"/>
    </w:rPr>
  </w:style>
  <w:style w:type="character" w:customStyle="1" w:styleId="37">
    <w:name w:val="stat7"/>
    <w:basedOn w:val="11"/>
    <w:qFormat/>
    <w:uiPriority w:val="0"/>
  </w:style>
  <w:style w:type="paragraph" w:customStyle="1" w:styleId="38">
    <w:name w:val="TEXTO"/>
    <w:qFormat/>
    <w:uiPriority w:val="99"/>
    <w:pPr>
      <w:widowControl w:val="0"/>
      <w:spacing w:after="100" w:afterAutospacing="1" w:line="240" w:lineRule="auto"/>
    </w:pPr>
    <w:rPr>
      <w:rFonts w:ascii="Arial" w:hAnsi="Arial" w:eastAsia="Times New Roman" w:cs="Arial"/>
      <w:color w:val="000000"/>
      <w:sz w:val="24"/>
      <w:szCs w:val="24"/>
      <w:lang w:val="es-ES" w:eastAsia="es-ES" w:bidi="ar-SA"/>
    </w:rPr>
  </w:style>
  <w:style w:type="character" w:customStyle="1" w:styleId="39">
    <w:name w:val="Texto independiente Car"/>
    <w:basedOn w:val="11"/>
    <w:link w:val="23"/>
    <w:uiPriority w:val="0"/>
    <w:rPr>
      <w:rFonts w:ascii="Times New Roman" w:hAnsi="Times New Roman" w:eastAsia="Times New Roman" w:cs="Times New Roman"/>
      <w:sz w:val="24"/>
      <w:szCs w:val="24"/>
      <w:lang w:eastAsia="es-ES"/>
    </w:rPr>
  </w:style>
  <w:style w:type="character" w:customStyle="1" w:styleId="40">
    <w:name w:val="watch-title"/>
    <w:basedOn w:val="11"/>
    <w:qFormat/>
    <w:uiPriority w:val="0"/>
  </w:style>
  <w:style w:type="paragraph" w:customStyle="1" w:styleId="41">
    <w:name w:val="titulopequeno"/>
    <w:basedOn w:val="1"/>
    <w:qFormat/>
    <w:uiPriority w:val="0"/>
    <w:pPr>
      <w:spacing w:before="100" w:beforeAutospacing="1" w:after="100" w:afterAutospacing="1" w:line="315" w:lineRule="atLeast"/>
    </w:pPr>
    <w:rPr>
      <w:rFonts w:ascii="Georgia" w:hAnsi="Georgia"/>
      <w:b/>
      <w:bCs/>
      <w:caps/>
      <w:color w:val="800000"/>
      <w:sz w:val="26"/>
      <w:szCs w:val="26"/>
    </w:rPr>
  </w:style>
  <w:style w:type="character" w:customStyle="1" w:styleId="42">
    <w:name w:val="texto1"/>
    <w:basedOn w:val="11"/>
    <w:qFormat/>
    <w:uiPriority w:val="0"/>
    <w:rPr>
      <w:rFonts w:hint="default" w:ascii="Arial" w:hAnsi="Arial" w:cs="Arial"/>
      <w:color w:val="000000"/>
      <w:spacing w:val="0"/>
      <w:sz w:val="21"/>
      <w:szCs w:val="21"/>
    </w:rPr>
  </w:style>
  <w:style w:type="paragraph" w:customStyle="1" w:styleId="43">
    <w:name w:val="subtitulo"/>
    <w:basedOn w:val="1"/>
    <w:uiPriority w:val="0"/>
    <w:pPr>
      <w:spacing w:before="100" w:beforeAutospacing="1" w:after="100" w:afterAutospacing="1"/>
    </w:pPr>
    <w:rPr>
      <w:rFonts w:ascii="Georgia" w:hAnsi="Georgia"/>
      <w:b/>
      <w:bCs/>
      <w:sz w:val="16"/>
      <w:szCs w:val="16"/>
    </w:rPr>
  </w:style>
  <w:style w:type="paragraph" w:customStyle="1" w:styleId="44">
    <w:name w:val="titulorojo"/>
    <w:basedOn w:val="1"/>
    <w:qFormat/>
    <w:uiPriority w:val="0"/>
    <w:pPr>
      <w:spacing w:before="100" w:beforeAutospacing="1" w:after="100" w:afterAutospacing="1" w:line="242" w:lineRule="atLeast"/>
    </w:pPr>
    <w:rPr>
      <w:rFonts w:ascii="Georgia" w:hAnsi="Georgia"/>
      <w:b/>
      <w:bCs/>
      <w:caps/>
      <w:color w:val="800000"/>
      <w:sz w:val="23"/>
      <w:szCs w:val="23"/>
    </w:rPr>
  </w:style>
  <w:style w:type="character" w:customStyle="1" w:styleId="45">
    <w:name w:val="estilo21"/>
    <w:basedOn w:val="11"/>
    <w:qFormat/>
    <w:uiPriority w:val="0"/>
    <w:rPr>
      <w:color w:val="0000FF"/>
    </w:rPr>
  </w:style>
  <w:style w:type="character" w:customStyle="1" w:styleId="46">
    <w:name w:val="Texto independiente 3 Car"/>
    <w:basedOn w:val="11"/>
    <w:link w:val="24"/>
    <w:qFormat/>
    <w:uiPriority w:val="0"/>
    <w:rPr>
      <w:rFonts w:ascii="Times New Roman" w:hAnsi="Times New Roman" w:eastAsia="Times New Roman" w:cs="Times New Roman"/>
      <w:sz w:val="16"/>
      <w:szCs w:val="16"/>
      <w:lang w:eastAsia="es-ES"/>
    </w:rPr>
  </w:style>
  <w:style w:type="character" w:customStyle="1" w:styleId="47">
    <w:name w:val="Título 3 Car"/>
    <w:basedOn w:val="11"/>
    <w:link w:val="4"/>
    <w:semiHidden/>
    <w:qFormat/>
    <w:uiPriority w:val="9"/>
    <w:rPr>
      <w:rFonts w:asciiTheme="majorHAnsi" w:hAnsiTheme="majorHAnsi" w:eastAsiaTheme="majorEastAsia" w:cstheme="majorBidi"/>
      <w:b/>
      <w:bCs/>
      <w:color w:val="4F81BD" w:themeColor="accent1"/>
      <w:sz w:val="24"/>
      <w:szCs w:val="24"/>
      <w:lang w:eastAsia="es-ES"/>
      <w14:textFill>
        <w14:solidFill>
          <w14:schemeClr w14:val="accent1"/>
        </w14:solidFill>
      </w14:textFill>
    </w:rPr>
  </w:style>
  <w:style w:type="paragraph" w:customStyle="1" w:styleId="48">
    <w:name w:val="Estándar"/>
    <w:qFormat/>
    <w:uiPriority w:val="0"/>
    <w:pPr>
      <w:snapToGrid w:val="0"/>
      <w:spacing w:after="0" w:line="240" w:lineRule="auto"/>
    </w:pPr>
    <w:rPr>
      <w:rFonts w:ascii="TimesNewRomanPS" w:hAnsi="TimesNewRomanPS" w:eastAsia="Times New Roman" w:cs="Times New Roman"/>
      <w:color w:val="000000"/>
      <w:sz w:val="28"/>
      <w:szCs w:val="20"/>
      <w:lang w:val="es-ES" w:eastAsia="es-ES" w:bidi="ar-SA"/>
    </w:rPr>
  </w:style>
  <w:style w:type="character" w:customStyle="1" w:styleId="49">
    <w:name w:val="Título 6 Car"/>
    <w:basedOn w:val="11"/>
    <w:link w:val="7"/>
    <w:semiHidden/>
    <w:qFormat/>
    <w:uiPriority w:val="9"/>
    <w:rPr>
      <w:rFonts w:asciiTheme="majorHAnsi" w:hAnsiTheme="majorHAnsi" w:eastAsiaTheme="majorEastAsia" w:cstheme="majorBidi"/>
      <w:i/>
      <w:iCs/>
      <w:color w:val="254061" w:themeColor="accent1" w:themeShade="80"/>
      <w:sz w:val="24"/>
      <w:szCs w:val="24"/>
      <w:lang w:eastAsia="es-ES"/>
    </w:rPr>
  </w:style>
  <w:style w:type="character" w:customStyle="1" w:styleId="50">
    <w:name w:val="text_exposed_show"/>
    <w:basedOn w:val="11"/>
    <w:qFormat/>
    <w:uiPriority w:val="0"/>
  </w:style>
  <w:style w:type="paragraph" w:customStyle="1" w:styleId="51">
    <w:name w:val="font_5"/>
    <w:basedOn w:val="1"/>
    <w:qFormat/>
    <w:uiPriority w:val="0"/>
    <w:pPr>
      <w:spacing w:before="100" w:beforeAutospacing="1" w:after="100" w:afterAutospacing="1"/>
    </w:pPr>
  </w:style>
  <w:style w:type="paragraph" w:customStyle="1" w:styleId="52">
    <w:name w:val="font_9"/>
    <w:basedOn w:val="1"/>
    <w:qFormat/>
    <w:uiPriority w:val="0"/>
    <w:pPr>
      <w:spacing w:before="100" w:beforeAutospacing="1" w:after="100" w:afterAutospacing="1"/>
    </w:pPr>
  </w:style>
  <w:style w:type="paragraph" w:customStyle="1" w:styleId="53">
    <w:name w:val="font_8"/>
    <w:basedOn w:val="1"/>
    <w:qFormat/>
    <w:uiPriority w:val="0"/>
    <w:pPr>
      <w:spacing w:before="100" w:beforeAutospacing="1" w:after="100" w:afterAutospacing="1"/>
    </w:pPr>
  </w:style>
  <w:style w:type="character" w:customStyle="1" w:styleId="54">
    <w:name w:val="color_2"/>
    <w:basedOn w:val="11"/>
    <w:qFormat/>
    <w:uiPriority w:val="0"/>
  </w:style>
  <w:style w:type="paragraph" w:customStyle="1" w:styleId="55">
    <w:name w:val="western"/>
    <w:basedOn w:val="1"/>
    <w:qFormat/>
    <w:uiPriority w:val="0"/>
    <w:pPr>
      <w:spacing w:before="100" w:beforeAutospacing="1" w:after="115"/>
    </w:pPr>
    <w:rPr>
      <w:color w:val="000000"/>
    </w:rPr>
  </w:style>
  <w:style w:type="character" w:customStyle="1" w:styleId="56">
    <w:name w:val="Texto sin formato Car"/>
    <w:basedOn w:val="11"/>
    <w:link w:val="25"/>
    <w:uiPriority w:val="0"/>
    <w:rPr>
      <w:rFonts w:ascii="Courier New" w:hAnsi="Courier New" w:eastAsia="Times New Roman" w:cs="Courier New"/>
      <w:sz w:val="20"/>
      <w:szCs w:val="20"/>
      <w:lang w:eastAsia="es-ES"/>
    </w:rPr>
  </w:style>
  <w:style w:type="paragraph" w:customStyle="1" w:styleId="57">
    <w:name w:val="Topo 1"/>
    <w:uiPriority w:val="0"/>
    <w:pPr>
      <w:snapToGrid w:val="0"/>
      <w:spacing w:after="0" w:line="240" w:lineRule="auto"/>
      <w:ind w:left="576" w:hanging="288"/>
    </w:pPr>
    <w:rPr>
      <w:rFonts w:ascii="TimesNewRomanPS" w:hAnsi="TimesNewRomanPS" w:eastAsia="Times New Roman" w:cs="Times New Roman"/>
      <w:color w:val="000000"/>
      <w:sz w:val="28"/>
      <w:szCs w:val="20"/>
      <w:lang w:val="es-ES" w:eastAsia="es-ES" w:bidi="ar-SA"/>
    </w:rPr>
  </w:style>
  <w:style w:type="character" w:customStyle="1" w:styleId="58">
    <w:name w:val="Sangría de texto normal Car"/>
    <w:basedOn w:val="11"/>
    <w:link w:val="20"/>
    <w:qFormat/>
    <w:uiPriority w:val="0"/>
    <w:rPr>
      <w:rFonts w:ascii="Times New Roman" w:hAnsi="Times New Roman" w:eastAsia="Times New Roman" w:cs="Times New Roman"/>
      <w:sz w:val="24"/>
      <w:szCs w:val="24"/>
      <w:lang w:eastAsia="es-ES"/>
    </w:rPr>
  </w:style>
  <w:style w:type="paragraph" w:customStyle="1" w:styleId="59">
    <w:name w:val="Normal1"/>
    <w:basedOn w:val="1"/>
    <w:qFormat/>
    <w:uiPriority w:val="0"/>
    <w:pPr>
      <w:spacing w:before="100" w:beforeAutospacing="1" w:after="100" w:afterAutospacing="1"/>
    </w:pPr>
  </w:style>
  <w:style w:type="character" w:customStyle="1" w:styleId="60">
    <w:name w:val="usercontent"/>
    <w:basedOn w:val="11"/>
    <w:qFormat/>
    <w:uiPriority w:val="0"/>
  </w:style>
  <w:style w:type="character" w:customStyle="1" w:styleId="61">
    <w:name w:val="Título 8 Car"/>
    <w:basedOn w:val="11"/>
    <w:link w:val="9"/>
    <w:semiHidden/>
    <w:uiPriority w:val="9"/>
    <w:rPr>
      <w:rFonts w:asciiTheme="majorHAnsi" w:hAnsiTheme="majorHAnsi" w:eastAsiaTheme="majorEastAsia" w:cstheme="majorBidi"/>
      <w:color w:val="404040" w:themeColor="text1" w:themeTint="BF"/>
      <w:sz w:val="20"/>
      <w:szCs w:val="20"/>
      <w:lang w:eastAsia="es-ES"/>
      <w14:textFill>
        <w14:solidFill>
          <w14:schemeClr w14:val="tx1">
            <w14:lumMod w14:val="75000"/>
            <w14:lumOff w14:val="25000"/>
          </w14:schemeClr>
        </w14:solidFill>
      </w14:textFill>
    </w:rPr>
  </w:style>
  <w:style w:type="character" w:customStyle="1" w:styleId="62">
    <w:name w:val="Título 2 Car"/>
    <w:basedOn w:val="11"/>
    <w:link w:val="3"/>
    <w:semiHidden/>
    <w:uiPriority w:val="9"/>
    <w:rPr>
      <w:rFonts w:asciiTheme="majorHAnsi" w:hAnsiTheme="majorHAnsi" w:eastAsiaTheme="majorEastAsia" w:cstheme="majorBidi"/>
      <w:b/>
      <w:bCs/>
      <w:color w:val="4F81BD" w:themeColor="accent1"/>
      <w:sz w:val="26"/>
      <w:szCs w:val="26"/>
      <w:lang w:eastAsia="es-ES"/>
      <w14:textFill>
        <w14:solidFill>
          <w14:schemeClr w14:val="accent1"/>
        </w14:solidFill>
      </w14:textFill>
    </w:rPr>
  </w:style>
  <w:style w:type="paragraph" w:customStyle="1" w:styleId="63">
    <w:name w:val="p21"/>
    <w:basedOn w:val="1"/>
    <w:uiPriority w:val="0"/>
    <w:pPr>
      <w:spacing w:before="100" w:beforeAutospacing="1" w:after="100" w:afterAutospacing="1"/>
    </w:pPr>
    <w:rPr>
      <w:rFonts w:ascii="Arial Unicode MS" w:hAnsi="Arial Unicode MS" w:eastAsia="Arial Unicode MS" w:cs="Arial Unicode MS"/>
    </w:rPr>
  </w:style>
  <w:style w:type="paragraph" w:customStyle="1" w:styleId="64">
    <w:name w:val="Simple"/>
    <w:qFormat/>
    <w:uiPriority w:val="0"/>
    <w:pPr>
      <w:spacing w:after="0" w:line="240" w:lineRule="auto"/>
    </w:pPr>
    <w:rPr>
      <w:rFonts w:ascii="Times New Roman" w:hAnsi="Times New Roman" w:eastAsia="Times New Roman" w:cs="Times New Roman"/>
      <w:snapToGrid w:val="0"/>
      <w:color w:val="000000"/>
      <w:sz w:val="24"/>
      <w:szCs w:val="20"/>
      <w:lang w:val="es-ES" w:eastAsia="es-ES" w:bidi="ar-SA"/>
    </w:rPr>
  </w:style>
  <w:style w:type="character" w:customStyle="1" w:styleId="65">
    <w:name w:val="Character Style 1"/>
    <w:uiPriority w:val="99"/>
    <w:rPr>
      <w:rFonts w:ascii="Arial" w:hAnsi="Arial"/>
      <w:i/>
      <w:color w:val="130B16"/>
      <w:sz w:val="20"/>
    </w:rPr>
  </w:style>
  <w:style w:type="paragraph" w:customStyle="1" w:styleId="66">
    <w:name w:val="estándar"/>
    <w:basedOn w:val="1"/>
    <w:qFormat/>
    <w:uiPriority w:val="0"/>
    <w:pPr>
      <w:spacing w:before="100" w:beforeAutospacing="1" w:after="100" w:afterAutospacing="1"/>
    </w:pPr>
  </w:style>
  <w:style w:type="character" w:customStyle="1" w:styleId="67">
    <w:name w:val="Sangría 3 de t. independiente Car"/>
    <w:basedOn w:val="11"/>
    <w:link w:val="19"/>
    <w:semiHidden/>
    <w:qFormat/>
    <w:uiPriority w:val="99"/>
    <w:rPr>
      <w:rFonts w:ascii="Times New Roman" w:hAnsi="Times New Roman" w:eastAsia="Times New Roman" w:cs="Times New Roman"/>
      <w:sz w:val="16"/>
      <w:szCs w:val="16"/>
      <w:lang w:eastAsia="es-ES"/>
    </w:rPr>
  </w:style>
  <w:style w:type="paragraph" w:customStyle="1" w:styleId="68">
    <w:name w:val="style2"/>
    <w:basedOn w:val="1"/>
    <w:qFormat/>
    <w:uiPriority w:val="0"/>
    <w:pPr>
      <w:spacing w:before="100" w:beforeAutospacing="1" w:after="100" w:afterAutospacing="1"/>
    </w:pPr>
    <w:rPr>
      <w:color w:val="000000"/>
    </w:rPr>
  </w:style>
  <w:style w:type="character" w:customStyle="1" w:styleId="69">
    <w:name w:val="entry-date2"/>
    <w:basedOn w:val="11"/>
    <w:qFormat/>
    <w:uiPriority w:val="0"/>
  </w:style>
  <w:style w:type="character" w:customStyle="1" w:styleId="70">
    <w:name w:val="author"/>
    <w:basedOn w:val="11"/>
    <w:uiPriority w:val="0"/>
  </w:style>
  <w:style w:type="character" w:customStyle="1" w:styleId="71">
    <w:name w:val="comments-link"/>
    <w:basedOn w:val="11"/>
    <w:uiPriority w:val="0"/>
  </w:style>
  <w:style w:type="character" w:customStyle="1" w:styleId="72">
    <w:name w:val="Unresolved Mention"/>
    <w:basedOn w:val="11"/>
    <w:semiHidden/>
    <w:unhideWhenUsed/>
    <w:qFormat/>
    <w:uiPriority w:val="99"/>
    <w:rPr>
      <w:color w:val="605E5C"/>
      <w:shd w:val="clear" w:color="auto" w:fill="E1DFDD"/>
    </w:rPr>
  </w:style>
  <w:style w:type="character" w:customStyle="1" w:styleId="73">
    <w:name w:val="yt-core-attributed-string"/>
    <w:basedOn w:val="11"/>
    <w:uiPriority w:val="0"/>
  </w:style>
  <w:style w:type="character" w:customStyle="1" w:styleId="74">
    <w:name w:val="style-scope"/>
    <w:basedOn w:val="11"/>
    <w:qFormat/>
    <w:uiPriority w:val="0"/>
  </w:style>
  <w:style w:type="character" w:customStyle="1" w:styleId="75">
    <w:name w:val="yt-core-attributed-string--link-inherit-color"/>
    <w:basedOn w:val="11"/>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DDCCAE-F889-4441-A82B-CD0023A4A199}">
  <ds:schemaRefs/>
</ds:datastoreItem>
</file>

<file path=docProps/app.xml><?xml version="1.0" encoding="utf-8"?>
<Properties xmlns="http://schemas.openxmlformats.org/officeDocument/2006/extended-properties" xmlns:vt="http://schemas.openxmlformats.org/officeDocument/2006/docPropsVTypes">
  <Template>Normal</Template>
  <Pages>3</Pages>
  <Words>913</Words>
  <Characters>5022</Characters>
  <Lines>41</Lines>
  <Paragraphs>11</Paragraphs>
  <TotalTime>190</TotalTime>
  <ScaleCrop>false</ScaleCrop>
  <LinksUpToDate>false</LinksUpToDate>
  <CharactersWithSpaces>5924</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2025-12-08T11:02:00Z</dcterms:created>
  <dc:creator>Usuario</dc:creator>
  <cp:lastModifiedBy>marga</cp:lastModifiedBy>
  <cp:lastPrinted>2019-11-03T18:44:00Z</cp:lastPrinted>
  <dcterms:modified xsi:type="dcterms:W3CDTF">2025-12-12T19:57:18Z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E85CF815E829445499EAA3C0D4FA29D0_13</vt:lpwstr>
  </property>
</Properties>
</file>