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FC589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4" w:name="_GoBack"/>
      <w:bookmarkEnd w:id="4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14. DECEMBRO.2025</w:t>
      </w:r>
    </w:p>
    <w:p w14:paraId="50B6927F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TERCEIRO DOMINGO DE ADVENTO - CICLO A</w:t>
      </w:r>
    </w:p>
    <w:p w14:paraId="4413F629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77BE4A6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</w:pPr>
      <w:r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  <w:t>S U X E S T I Ó N S:</w:t>
      </w:r>
    </w:p>
    <w:p w14:paraId="060F1FD4">
      <w:pPr>
        <w:spacing w:line="240" w:lineRule="atLeast"/>
        <w:ind w:right="566"/>
        <w:jc w:val="both"/>
        <w:rPr>
          <w:rFonts w:cs="Segoe UI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</w:pPr>
      <w:r>
        <w:rPr>
          <w:sz w:val="36"/>
          <w:szCs w:val="36"/>
        </w:rPr>
        <w:t xml:space="preserve"> </w:t>
      </w:r>
    </w:p>
    <w:p w14:paraId="14E52A65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Os domingos pasados iniciabamos a actividade que Fano proponnos para este tempo de Advento: 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>A Xanela de Advento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. O Advento é como abrir unha xanela para que entre a luz nova e o aire fresquiño que o renova todo. Por iso, durante o Advento temos diante o debuxo dunha xanela, que imos abrindo cada domingo. É a xanela da nosa alma que imos limpando, aireando e ventilando. Noé, na 1ª xanela, dicíanos o domingo: </w:t>
      </w:r>
      <w:r>
        <w:rPr>
          <w:rFonts w:asciiTheme="minorHAnsi" w:hAnsiTheme="minorHAnsi" w:cstheme="minorHAnsi"/>
          <w:bCs/>
          <w:i/>
          <w:color w:val="1F497D"/>
          <w:sz w:val="36"/>
          <w:szCs w:val="36"/>
        </w:rPr>
        <w:t xml:space="preserve">“Esperta, apura! 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E se ves que vai chover, prepárate e leva paraugas”. Na 2ª semana continuabamos coa 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>2ª xanela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onde aparecía un verme que se converterá en bolboreta, abrímola e descubrimos a Xoán Bautista que nos di: </w:t>
      </w:r>
      <w:r>
        <w:rPr>
          <w:rFonts w:asciiTheme="minorHAnsi" w:hAnsiTheme="minorHAnsi" w:cstheme="minorHAnsi"/>
          <w:bCs/>
          <w:i/>
          <w:color w:val="1F497D"/>
          <w:sz w:val="36"/>
          <w:szCs w:val="36"/>
        </w:rPr>
        <w:t>“Ven a Luz, convértete como o verme se converte en bolboreta”.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Un saltón tamén nos lembraba que para converterse hai que saltar sobe os obstáculos ou trastes que nos impiden atoparnos con Xesús no nadal… </w:t>
      </w:r>
    </w:p>
    <w:p w14:paraId="13DE8009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2EC7C238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3835400</wp:posOffset>
            </wp:positionH>
            <wp:positionV relativeFrom="paragraph">
              <wp:posOffset>103505</wp:posOffset>
            </wp:positionV>
            <wp:extent cx="3027045" cy="1717675"/>
            <wp:effectExtent l="19050" t="0" r="1905" b="0"/>
            <wp:wrapThrough wrapText="bothSides">
              <wp:wrapPolygon>
                <wp:start x="-136" y="0"/>
                <wp:lineTo x="-136" y="21321"/>
                <wp:lineTo x="21614" y="21321"/>
                <wp:lineTo x="21614" y="0"/>
                <wp:lineTo x="-136" y="0"/>
              </wp:wrapPolygon>
            </wp:wrapThrough>
            <wp:docPr id="2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48" t="37088" r="39172" b="22803"/>
                    <a:stretch>
                      <a:fillRect/>
                    </a:stretch>
                  </pic:blipFill>
                  <pic:spPr>
                    <a:xfrm>
                      <a:off x="0" y="0"/>
                      <a:ext cx="3027045" cy="171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Hoxe tócanos abrir (Xanela de Advento) a 3ª xanela. O Anxo Gabriel pídenos: “PREPARA o enxoval do corazón para o Neno que xa nace”. Suxerimos que preparemos “un cestiño” xunto á xanela co biberón, mantiña, xoguete, alimentos de Cáritas ou algo que signifique un xesto de agarimo para alguén que nos necesite. </w:t>
      </w:r>
    </w:p>
    <w:p w14:paraId="3D214819">
      <w:pPr>
        <w:pStyle w:val="15"/>
        <w:tabs>
          <w:tab w:val="left" w:pos="851"/>
        </w:tabs>
        <w:spacing w:before="0" w:beforeAutospacing="0" w:after="0" w:afterAutospacing="0" w:line="240" w:lineRule="atLeast"/>
        <w:ind w:left="1416" w:right="567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ab/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>Escenifica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>ción do evanxeo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: O evanxeo, é un dos máis     </w:t>
      </w:r>
    </w:p>
    <w:p w14:paraId="7D27757F">
      <w:pPr>
        <w:pStyle w:val="15"/>
        <w:tabs>
          <w:tab w:val="left" w:pos="851"/>
        </w:tabs>
        <w:spacing w:before="0" w:beforeAutospacing="0" w:after="0" w:afterAutospacing="0" w:line="240" w:lineRule="atLeast"/>
        <w:ind w:left="1416" w:right="567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axeitados para representar: Xoán (no medio do presbiterio); saen   </w:t>
      </w:r>
    </w:p>
    <w:p w14:paraId="26C56EFF">
      <w:pPr>
        <w:pStyle w:val="15"/>
        <w:tabs>
          <w:tab w:val="left" w:pos="851"/>
        </w:tabs>
        <w:spacing w:before="0" w:beforeAutospacing="0" w:after="0" w:afterAutospacing="0" w:line="240" w:lineRule="atLeast"/>
        <w:ind w:left="1416" w:right="567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uns mozos e nenos con cartolinas (Es TI, SEÑOR?) Igualmente, ao final do Evanxeo, é moi suxestivo que, catro nenos ou mozos, percorran toda a igrexa con catro carteis coas palabras: ALEGRIA! e COMPARTIR! </w:t>
      </w:r>
    </w:p>
    <w:p w14:paraId="036D862B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6E7D660E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>Preparamos panxoliñas, belén, belén vivente…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Colocamos as figuriñas do Belén, todas son bonitas e miran cara ao Neno Xesús, todas se dirixen ao portal. Están quietas, é certo, pero sempre algún neno se achega ao portal. Grazas, mozos, por achegarnos a Xesús. </w:t>
      </w:r>
    </w:p>
    <w:p w14:paraId="1AF47621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0E38EC92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>Acendemos o 3ª cirio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e vemos como podemos vivir mellor a alegría do evanxeo e contaxiala a outros neste nadal cantando panxoliñas e sementando estrelas polas rúas. </w:t>
      </w:r>
    </w:p>
    <w:p w14:paraId="72ABEB18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0702E02F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Escribimos cada un o nome de dúas persoas que necesiten da túa alegría ou da túa axuda ao teu redor. </w:t>
      </w:r>
    </w:p>
    <w:p w14:paraId="2C437025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3BFA2648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6115050</wp:posOffset>
            </wp:positionH>
            <wp:positionV relativeFrom="paragraph">
              <wp:posOffset>160655</wp:posOffset>
            </wp:positionV>
            <wp:extent cx="1005205" cy="1407160"/>
            <wp:effectExtent l="19050" t="19050" r="23495" b="21590"/>
            <wp:wrapThrough wrapText="bothSides">
              <wp:wrapPolygon>
                <wp:start x="-409" y="-292"/>
                <wp:lineTo x="-409" y="21931"/>
                <wp:lineTo x="22105" y="21931"/>
                <wp:lineTo x="22105" y="-292"/>
                <wp:lineTo x="-409" y="-292"/>
              </wp:wrapPolygon>
            </wp:wrapThrough>
            <wp:docPr id="248" name="Imagen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n 24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5205" cy="14071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Organizamos a campaña solidaria de nadal compartindo xoguetes, alimentos, diñeiro… Convén preparalo con Cáritas. Poderíase descargar en Obras Misionais Pontificias a Hucha do compartir, para en nadal aforrar algo para entregar ás misións Ou participar na Campaña “Sementadores de Estrelas” cantando panxoliñas polas rúas. </w:t>
      </w:r>
    </w:p>
    <w:p w14:paraId="5EA970D4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3345D1E2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-Seguindo a 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>Isaías 35,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tras lelo (1ª lectura) pedímoslles que se imaxinen un mundo tal como o coñecemos e un mundo cheo das marabillas que conta o profeta. Dividiremos unha cartolina en dúas. Na parte esquerda debuxamos uns ollos pechados e unha orella riscada cun X vermello. Todo o demais o deixaremos en branco como sinal de que cando nos ves nada, nada hai… Na outra parte, uns ollos abertos e unha orella… Engadiremos fotos de persoas que loitan por facer un mundo mellor: misioneiros, médicos, bombeiros, enfermeiras, profes… Presentámolo na acción de grazas. </w:t>
      </w:r>
    </w:p>
    <w:p w14:paraId="5634074B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7C57FCD9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Para as ofrendas, traballando a alegría, poderíase pedir a cada neno que debuxase o seu rostro riseiro e o colocase nun cartel e alguén lese: “Ofrecemos o noso sorriso como sinal da alegría polo nacemento de Xesús en Belén”. </w:t>
      </w:r>
    </w:p>
    <w:p w14:paraId="5016B78F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</w:p>
    <w:p w14:paraId="79642B3A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- Na 2ª lectura escoitamos: </w:t>
      </w:r>
      <w:r>
        <w:rPr>
          <w:rFonts w:asciiTheme="minorHAnsi" w:hAnsiTheme="minorHAnsi" w:cstheme="minorHAnsi"/>
          <w:b/>
          <w:bCs/>
          <w:color w:val="1F497D"/>
          <w:sz w:val="36"/>
          <w:szCs w:val="36"/>
        </w:rPr>
        <w:t xml:space="preserve">“Non vos queixedes para non ser condenados”. </w:t>
      </w:r>
      <w:r>
        <w:rPr>
          <w:rFonts w:asciiTheme="minorHAnsi" w:hAnsiTheme="minorHAnsi" w:cstheme="minorHAnsi"/>
          <w:bCs/>
          <w:color w:val="1F497D"/>
          <w:sz w:val="36"/>
          <w:szCs w:val="36"/>
        </w:rPr>
        <w:t>Os nenos fan post-it queixas do seu mundo próximo: da clase, da casa e dos amigos…Ex.: “Non quero recoller os pratos”. Colócanse nun cartel e ao final de misa lense ante os adultos. Daquela o sacerdote comentará que mentres ese cartel estea cheo é imposible que o Nadal chegue de verdade, así que temos que axudar os nenos a que o cartel estea baleiro canto antes. Claro que os adultos tamén temos as nosas cousas, e as queixas dos nenos pode ser un reflexo das nosas. Melloremos pois o Nadal. Respecto ás queixas tamén se podería dividir unha cartolina en dúas partes cunha liña e dun lado poñemos “a miña lista de queixas” (poñemos unhas 15) e na parte dereita outra columna con “teño paciencia con…” (referido a persoas, situacións, cousas…). E presentámolo nas ofrendas.</w:t>
      </w:r>
    </w:p>
    <w:p w14:paraId="66022967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2" w:right="567" w:hanging="284"/>
        <w:jc w:val="both"/>
        <w:rPr>
          <w:rFonts w:asciiTheme="minorHAnsi" w:hAnsiTheme="minorHAnsi" w:cstheme="minorHAnsi"/>
          <w:bCs/>
          <w:color w:val="1F497D"/>
          <w:sz w:val="36"/>
          <w:szCs w:val="36"/>
        </w:rPr>
      </w:pPr>
      <w:r>
        <w:rPr>
          <w:rFonts w:asciiTheme="minorHAnsi" w:hAnsiTheme="minorHAnsi" w:cstheme="minorHAnsi"/>
          <w:bCs/>
          <w:color w:val="1F497D"/>
          <w:sz w:val="36"/>
          <w:szCs w:val="36"/>
        </w:rPr>
        <w:t xml:space="preserve"> </w:t>
      </w:r>
    </w:p>
    <w:p w14:paraId="35A9D78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utoSpaceDE w:val="0"/>
        <w:autoSpaceDN w:val="0"/>
        <w:adjustRightInd w:val="0"/>
        <w:ind w:left="1701" w:right="566" w:hanging="283"/>
        <w:jc w:val="center"/>
        <w:rPr>
          <w:rFonts w:cs="UniversLTStd-Cn" w:asciiTheme="minorHAnsi" w:hAnsiTheme="minorHAnsi" w:eastAsiaTheme="minorHAnsi"/>
          <w:color w:val="1F497D" w:themeColor="text2"/>
          <w:sz w:val="36"/>
          <w:szCs w:val="36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  <w:t>VÍDEOS</w:t>
      </w:r>
    </w:p>
    <w:p w14:paraId="1419677B">
      <w:pPr>
        <w:spacing w:line="240" w:lineRule="atLeast"/>
        <w:ind w:left="1701" w:right="849" w:hanging="283"/>
        <w:rPr>
          <w:rFonts w:asciiTheme="minorHAnsi" w:hAnsiTheme="minorHAnsi" w:cstheme="minorHAnsi"/>
          <w:b/>
          <w:color w:val="EE0000"/>
          <w:sz w:val="36"/>
          <w:szCs w:val="36"/>
        </w:rPr>
      </w:pPr>
      <w:r>
        <w:rPr>
          <w:rFonts w:asciiTheme="minorHAnsi" w:hAnsiTheme="minorHAnsi" w:cstheme="minorHAnsi"/>
          <w:bCs/>
          <w:color w:val="EE0000"/>
          <w:sz w:val="36"/>
          <w:szCs w:val="36"/>
        </w:rPr>
        <w:t xml:space="preserve">- </w:t>
      </w:r>
      <w:r>
        <w:rPr>
          <w:rFonts w:asciiTheme="minorHAnsi" w:hAnsiTheme="minorHAnsi" w:cstheme="minorHAnsi"/>
          <w:b/>
          <w:color w:val="EE0000"/>
          <w:sz w:val="36"/>
          <w:szCs w:val="36"/>
        </w:rPr>
        <w:t xml:space="preserve">MATERIAL DE FANO para Advento: “A xanela do ADVENTO” </w:t>
      </w:r>
    </w:p>
    <w:p w14:paraId="2D00DE2B">
      <w:pPr>
        <w:spacing w:line="240" w:lineRule="atLeast"/>
        <w:ind w:left="1701" w:right="849"/>
        <w:rPr>
          <w:rStyle w:val="10"/>
          <w:rFonts w:asciiTheme="minorHAnsi" w:hAnsiTheme="minorHAnsi" w:eastAsiaTheme="majorEastAsia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Debuxos: </w:t>
      </w:r>
      <w:r>
        <w:fldChar w:fldCharType="begin"/>
      </w:r>
      <w:r>
        <w:instrText xml:space="preserve"> HYPERLINK "https://drive.google.com/drive/folders/11XyoH6veFssAZYYBzRekkWY8Ih5yO8-z?usp=sharing" </w:instrText>
      </w:r>
      <w:r>
        <w:fldChar w:fldCharType="separate"/>
      </w:r>
      <w:r>
        <w:rPr>
          <w:rStyle w:val="10"/>
          <w:rFonts w:asciiTheme="minorHAnsi" w:hAnsiTheme="minorHAnsi" w:eastAsiaTheme="majorEastAsia" w:cstheme="minorHAnsi"/>
          <w:color w:val="1F497D" w:themeColor="text2"/>
          <w:sz w:val="36"/>
          <w:szCs w:val="36"/>
        </w:rPr>
        <w:t>https://drive.google.com/drive/folders/11XyoH6veFssAZYYBzRekkWY8Ih5yO8-z?usp=sharing</w:t>
      </w:r>
      <w:r>
        <w:rPr>
          <w:rStyle w:val="10"/>
          <w:rFonts w:asciiTheme="minorHAnsi" w:hAnsiTheme="minorHAnsi" w:eastAsiaTheme="majorEastAsia" w:cstheme="minorHAnsi"/>
          <w:color w:val="1F497D" w:themeColor="text2"/>
          <w:sz w:val="36"/>
          <w:szCs w:val="36"/>
        </w:rPr>
        <w:fldChar w:fldCharType="end"/>
      </w:r>
    </w:p>
    <w:p w14:paraId="37EF8376">
      <w:pPr>
        <w:spacing w:line="240" w:lineRule="atLeast"/>
        <w:ind w:left="1701" w:hanging="141"/>
        <w:rPr>
          <w:rFonts w:asciiTheme="minorHAnsi" w:hAnsiTheme="minorHAnsi" w:cstheme="minorHAnsi"/>
          <w:color w:val="1F497D" w:themeColor="text2"/>
          <w:sz w:val="36"/>
          <w:szCs w:val="36"/>
        </w:rPr>
      </w:pPr>
      <w:bookmarkStart w:id="0" w:name="_Hlk214965505"/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   </w:t>
      </w:r>
      <w:r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  <w:t>Canción: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bookmarkStart w:id="1" w:name="_Hlk214966535"/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“Abre tu ventana”, Unai y Fano, canción: </w:t>
      </w:r>
      <w:r>
        <w:fldChar w:fldCharType="begin"/>
      </w:r>
      <w:r>
        <w:instrText xml:space="preserve"> HYPERLINK "https://youtu.be/kzXzP6U0QfM&amp;list=RDkzXzP6U0QfM&amp;start_radio=1"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https://youtu.be/kzXzP6U0QfM&amp;list=RDkzXzP6U0QfM&amp;start_radio=1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  <w:bookmarkEnd w:id="0"/>
      <w:bookmarkEnd w:id="1"/>
    </w:p>
    <w:p w14:paraId="6FE971E6">
      <w:pPr>
        <w:autoSpaceDE w:val="0"/>
        <w:autoSpaceDN w:val="0"/>
        <w:adjustRightInd w:val="0"/>
        <w:ind w:left="1701" w:right="566" w:hanging="283"/>
        <w:rPr>
          <w:rFonts w:cs="UniversLTStd-Cn" w:asciiTheme="minorHAnsi" w:hAnsiTheme="minorHAnsi" w:eastAsiaTheme="minorHAnsi"/>
          <w:color w:val="EE0000"/>
          <w:sz w:val="36"/>
          <w:szCs w:val="36"/>
          <w:lang w:eastAsia="en-US"/>
        </w:rPr>
      </w:pPr>
      <w:r>
        <w:rPr>
          <w:rFonts w:asciiTheme="minorHAnsi" w:hAnsiTheme="minorHAnsi" w:eastAsiaTheme="minorHAnsi" w:cstheme="minorHAnsi"/>
          <w:b/>
          <w:bCs/>
          <w:color w:val="1F497D" w:themeColor="text2"/>
          <w:sz w:val="36"/>
          <w:szCs w:val="36"/>
          <w:lang w:eastAsia="en-US"/>
        </w:rPr>
        <w:t>-</w:t>
      </w:r>
      <w:r>
        <w:rPr>
          <w:rFonts w:cs="UniversLTStd-Cn" w:asciiTheme="minorHAnsi" w:hAnsiTheme="minorHAnsi" w:eastAsiaTheme="minorHAnsi"/>
          <w:b/>
          <w:color w:val="1F497D" w:themeColor="text2"/>
          <w:sz w:val="36"/>
          <w:szCs w:val="36"/>
          <w:lang w:eastAsia="en-US"/>
        </w:rPr>
        <w:t xml:space="preserve"> </w:t>
      </w:r>
      <w:r>
        <w:rPr>
          <w:rFonts w:cs="UniversLTStd-Cn" w:asciiTheme="minorHAnsi" w:hAnsiTheme="minorHAnsi" w:eastAsiaTheme="minorHAnsi"/>
          <w:b/>
          <w:color w:val="EE0000"/>
          <w:sz w:val="36"/>
          <w:szCs w:val="36"/>
          <w:lang w:eastAsia="en-US"/>
        </w:rPr>
        <w:t xml:space="preserve">DOMINGO 3º Advento A- </w:t>
      </w:r>
      <w:r>
        <w:rPr>
          <w:rFonts w:cs="UniversLTStd-Cn" w:asciiTheme="minorHAnsi" w:hAnsiTheme="minorHAnsi" w:eastAsiaTheme="minorHAnsi"/>
          <w:color w:val="EE0000"/>
          <w:sz w:val="36"/>
          <w:szCs w:val="36"/>
          <w:lang w:eastAsia="en-US"/>
        </w:rPr>
        <w:t xml:space="preserve">Mateo </w:t>
      </w:r>
      <w:r>
        <w:rPr>
          <w:rFonts w:asciiTheme="minorHAnsi" w:hAnsiTheme="minorHAnsi"/>
          <w:bCs/>
          <w:iCs/>
          <w:color w:val="EE0000"/>
          <w:sz w:val="36"/>
          <w:szCs w:val="36"/>
        </w:rPr>
        <w:t>11,2-11: El reino de Dios está cerca</w:t>
      </w:r>
      <w:r>
        <w:rPr>
          <w:rFonts w:cs="UniversLTStd-Cn" w:asciiTheme="minorHAnsi" w:hAnsiTheme="minorHAnsi" w:eastAsiaTheme="minorHAnsi"/>
          <w:b/>
          <w:color w:val="EE0000"/>
          <w:sz w:val="36"/>
          <w:szCs w:val="36"/>
          <w:lang w:eastAsia="en-US"/>
        </w:rPr>
        <w:t xml:space="preserve"> </w:t>
      </w:r>
    </w:p>
    <w:p w14:paraId="157E659C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bookmarkStart w:id="2" w:name="_Hlk216174479"/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Mateo 11, 2-11, película: </w:t>
      </w:r>
      <w:r>
        <w:fldChar w:fldCharType="begin"/>
      </w:r>
      <w:r>
        <w:instrText xml:space="preserve"> HYPERLINK "https://youtu.be/ojqweOawSZg"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https://youtu.be/ojqweOawSZg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  <w:bookmarkEnd w:id="2"/>
    </w:p>
    <w:p w14:paraId="0D3A3FED">
      <w:pPr>
        <w:autoSpaceDE w:val="0"/>
        <w:autoSpaceDN w:val="0"/>
        <w:adjustRightInd w:val="0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Mateo 11, 2-11, película: </w:t>
      </w:r>
      <w:r>
        <w:fldChar w:fldCharType="begin"/>
      </w:r>
      <w:r>
        <w:instrText xml:space="preserve"> HYPERLINK "https://www.youtube.com/watch?v=E-BSIAyCjqA"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https://youtu.be/E-BSIAyCjqA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40AC8A89">
      <w:pPr>
        <w:autoSpaceDE w:val="0"/>
        <w:autoSpaceDN w:val="0"/>
        <w:adjustRightInd w:val="0"/>
        <w:ind w:left="1701" w:right="566" w:hanging="283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-Mt. 11, 2-11, película: </w:t>
      </w:r>
      <w:r>
        <w:fldChar w:fldCharType="begin"/>
      </w:r>
      <w:r>
        <w:instrText xml:space="preserve"> HYPERLINK "https://www.youtube.com/watch?v=wFyKFCLnTY4"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>https://youtu.be/wFyKFCLnTY4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6B1A45E0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-Mateo 11, 2-11, debuxos: </w:t>
      </w:r>
      <w:r>
        <w:fldChar w:fldCharType="begin"/>
      </w:r>
      <w:r>
        <w:instrText xml:space="preserve"> HYPERLINK "https://youtu.be/fI42y5itgkQ"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https://youtu.be/fI42y5itgkQ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03BA163A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-Gaudete, debuxos: </w:t>
      </w:r>
      <w:r>
        <w:fldChar w:fldCharType="begin"/>
      </w:r>
      <w:r>
        <w:instrText xml:space="preserve"> HYPERLINK "https://youtu.be/LgtqZvN-Pg8"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https://youtu.be/LgtqZvN-Pg8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2D0BC6F0">
      <w:pPr>
        <w:autoSpaceDE w:val="0"/>
        <w:autoSpaceDN w:val="0"/>
        <w:adjustRightInd w:val="0"/>
        <w:ind w:left="1701" w:right="566" w:hanging="283"/>
        <w:rPr>
          <w:rFonts w:asciiTheme="minorHAnsi" w:hAnsiTheme="minorHAnsi" w:eastAsiaTheme="minorHAnsi" w:cstheme="minorHAnsi"/>
          <w:color w:val="0000FF"/>
          <w:sz w:val="36"/>
          <w:szCs w:val="36"/>
          <w:lang w:eastAsia="en-US"/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-Novas profecías, VD 2010, reflexión: </w:t>
      </w:r>
      <w:r>
        <w:fldChar w:fldCharType="begin"/>
      </w:r>
      <w:r>
        <w:instrText xml:space="preserve"> HYPERLINK "https://youtu.be/e2-CO6wCwD8"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t>https://youtu.be/e2-CO6wCwD8</w:t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fldChar w:fldCharType="end"/>
      </w:r>
    </w:p>
    <w:p w14:paraId="7A84F78E">
      <w:pPr>
        <w:autoSpaceDE w:val="0"/>
        <w:autoSpaceDN w:val="0"/>
        <w:adjustRightInd w:val="0"/>
        <w:ind w:left="1701" w:right="566" w:hanging="283"/>
        <w:rPr>
          <w:rFonts w:asciiTheme="minorHAnsi" w:hAnsiTheme="minorHAnsi" w:eastAsiaTheme="minorHAnsi" w:cstheme="minorHAnsi"/>
          <w:color w:val="0000FF"/>
          <w:sz w:val="36"/>
          <w:szCs w:val="36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>Que as persoas vivan en liberdade, VD 2013, sobre Mandela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: </w:t>
      </w:r>
      <w:r>
        <w:fldChar w:fldCharType="begin"/>
      </w:r>
      <w:r>
        <w:instrText xml:space="preserve"> HYPERLINK "https://youtu.be/ieHCY4I47O4"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t>https://youtu.be/ieHCY4I47O4</w:t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fldChar w:fldCharType="end"/>
      </w:r>
    </w:p>
    <w:p w14:paraId="08D4248A">
      <w:pPr>
        <w:ind w:left="1701" w:right="566" w:hanging="283"/>
        <w:rPr>
          <w:rFonts w:asciiTheme="minorHAnsi" w:hAnsiTheme="minorHAnsi" w:eastAsiaTheme="minorHAnsi" w:cstheme="minorHAnsi"/>
          <w:color w:val="0000FF"/>
          <w:sz w:val="36"/>
          <w:szCs w:val="36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Carreira de vida, VD 2016, reflexión: </w:t>
      </w:r>
      <w:r>
        <w:fldChar w:fldCharType="begin"/>
      </w:r>
      <w:r>
        <w:instrText xml:space="preserve"> HYPERLINK "https://youtu.be/3e_DtwPHGuk"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t>https://youtu.be/3e_DtwPHGuk</w:t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fldChar w:fldCharType="end"/>
      </w:r>
    </w:p>
    <w:p w14:paraId="20710494">
      <w:pPr>
        <w:autoSpaceDE w:val="0"/>
        <w:autoSpaceDN w:val="0"/>
        <w:adjustRightInd w:val="0"/>
        <w:ind w:left="1701" w:right="566" w:hanging="283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-Con atención o intención, VD 2019, reflexión: </w:t>
      </w:r>
      <w:r>
        <w:fldChar w:fldCharType="begin"/>
      </w:r>
      <w:r>
        <w:instrText xml:space="preserve"> HYPERLINK "https://www.youtube.com/watch?v=F0kGGgVZ_ic"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>https://youtu.be/F0kGGgVZ_ic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76D2D398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</w:pPr>
      <w:bookmarkStart w:id="3" w:name="_Hlk216174566"/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-Ábrelle a porta a Xesús, Verbo Divino-2022, reflexión: </w:t>
      </w:r>
      <w:r>
        <w:fldChar w:fldCharType="begin"/>
      </w:r>
      <w:r>
        <w:instrText xml:space="preserve"> HYPERLINK "https://youtu.be/4E6XiCyinTQ"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>https://youtu.be/4E6XiCyinTQ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fldChar w:fldCharType="end"/>
      </w:r>
    </w:p>
    <w:bookmarkEnd w:id="3"/>
    <w:p w14:paraId="2D52C472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</w:pP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-Pregúntalle, Verbo Divino-2025, reflexión: </w:t>
      </w:r>
      <w:r>
        <w:fldChar w:fldCharType="begin"/>
      </w:r>
      <w:r>
        <w:instrText xml:space="preserve"> HYPERLINK "https://youtu.be/V9b1ErDvahQ"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>https://youtu.be/V9b1ErDvahQ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fldChar w:fldCharType="end"/>
      </w:r>
    </w:p>
    <w:p w14:paraId="3459F995">
      <w:pPr>
        <w:spacing w:line="240" w:lineRule="atLeast"/>
        <w:ind w:left="1418" w:right="566"/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-Chega o Reino de Deus, Ixcís: </w:t>
      </w:r>
      <w:r>
        <w:fldChar w:fldCharType="begin"/>
      </w:r>
      <w:r>
        <w:instrText xml:space="preserve"> HYPERLINK "https://www.youtube.com/watch?v=Pe_CS_zq4Is&amp;t=10s" </w:instrText>
      </w:r>
      <w:r>
        <w:fldChar w:fldCharType="separate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https://youtu.be/Pe_CS_zq4Is&amp;t=10s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78C2A170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-Os cegos ven, canción de Javier Brú: </w:t>
      </w:r>
      <w:r>
        <w:fldChar w:fldCharType="begin"/>
      </w:r>
      <w:r>
        <w:instrText xml:space="preserve"> HYPERLINK "https://www.youtube.com/watch?v=EicWcPVI2EI"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https://youtu.be/EicWcPVI2EI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240A7009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  <w:lang/>
        </w:rPr>
        <w:t>-O</w:t>
      </w:r>
      <w:r>
        <w:rPr>
          <w:rFonts w:asciiTheme="minorHAnsi" w:hAnsiTheme="minorHAnsi" w:eastAsiaTheme="minorHAnsi" w:cstheme="minorHAnsi"/>
          <w:color w:val="1F497D" w:themeColor="text2"/>
          <w:sz w:val="36"/>
          <w:szCs w:val="36"/>
          <w:lang w:eastAsia="en-US"/>
        </w:rPr>
        <w:t xml:space="preserve"> Reino está cerca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canto: </w:t>
      </w:r>
      <w:r>
        <w:fldChar w:fldCharType="begin"/>
      </w:r>
      <w:r>
        <w:instrText xml:space="preserve"> HYPERLINK "https://www.youtube.com/watch?v=ZQaXiG4EHxU"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https://youtu.be/ZQaXiG4EHxU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3C65FFF4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0000FF"/>
          <w:sz w:val="36"/>
          <w:szCs w:val="36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-Lecturas con linguaxe de signos. </w:t>
      </w:r>
      <w:r>
        <w:fldChar w:fldCharType="begin"/>
      </w:r>
      <w:r>
        <w:instrText xml:space="preserve"> HYPERLINK "https://www.youtube.com/watch?v=LoXveBHeZ64"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https://youtu.be/LoXveBHeZ64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>
        <w:fldChar w:fldCharType="begin"/>
      </w:r>
      <w:r>
        <w:instrText xml:space="preserve"> HYPERLINK "https://youtu.be/ySbcF4ia_VM"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t>https://youtu.be/ySbcF4ia_VM</w:t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fldChar w:fldCharType="end"/>
      </w:r>
    </w:p>
    <w:p w14:paraId="5009EE11">
      <w:pPr>
        <w:autoSpaceDE w:val="0"/>
        <w:autoSpaceDN w:val="0"/>
        <w:adjustRightInd w:val="0"/>
        <w:ind w:left="1418" w:firstLine="283"/>
        <w:rPr>
          <w:rFonts w:asciiTheme="minorHAnsi" w:hAnsiTheme="minorHAnsi" w:eastAsiaTheme="minorHAnsi" w:cstheme="minorHAnsi"/>
          <w:color w:val="0000FF"/>
          <w:sz w:val="36"/>
          <w:szCs w:val="36"/>
          <w:lang w:eastAsia="en-US"/>
        </w:rPr>
      </w:pPr>
      <w:r>
        <w:fldChar w:fldCharType="begin"/>
      </w:r>
      <w:r>
        <w:instrText xml:space="preserve"> HYPERLINK "https://youtu.be/vjm_qxCHSCI"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t>https://youtu.be/vjm_qxCHSCI</w:t>
      </w:r>
      <w:r>
        <w:rPr>
          <w:rStyle w:val="10"/>
          <w:rFonts w:asciiTheme="minorHAnsi" w:hAnsiTheme="minorHAnsi" w:eastAsiaTheme="minorHAnsi" w:cstheme="minorHAnsi"/>
          <w:sz w:val="36"/>
          <w:szCs w:val="36"/>
          <w:lang w:eastAsia="en-US"/>
        </w:rPr>
        <w:fldChar w:fldCharType="end"/>
      </w:r>
    </w:p>
    <w:p w14:paraId="0A1C894F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-S. Mateo para nenos, explicación: </w:t>
      </w:r>
      <w:r>
        <w:fldChar w:fldCharType="begin"/>
      </w:r>
      <w:r>
        <w:instrText xml:space="preserve"> HYPERLINK "https://www.youtube.com/watch?v=LZs0B8uO18Y" </w:instrText>
      </w:r>
      <w:r>
        <w:fldChar w:fldCharType="separate"/>
      </w:r>
      <w:r>
        <w:rPr>
          <w:sz w:val="36"/>
          <w:szCs w:val="36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https://youtu.be/LZs0B8uO18Y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1C0F07DD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-Material Advento de Fano: </w:t>
      </w:r>
      <w:r>
        <w:fldChar w:fldCharType="begin"/>
      </w:r>
      <w:r>
        <w:instrText xml:space="preserve"> HYPERLINK "https://odresnuevos.es/2022/11/08/adviento-2022-fano/"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https://odresnuevos.es/2022/11/08/Advento-2022-fano/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</w:p>
    <w:p w14:paraId="1C41BBE2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tamén en </w:t>
      </w:r>
      <w:r>
        <w:fldChar w:fldCharType="begin"/>
      </w:r>
      <w:r>
        <w:instrText xml:space="preserve"> HYPERLINK "https://acortar.link/LMUUVW"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t>https://acortar.link/LMUUVW</w:t>
      </w:r>
      <w:r>
        <w:rPr>
          <w:rStyle w:val="10"/>
          <w:rFonts w:asciiTheme="minorHAnsi" w:hAnsiTheme="minorHAnsi" w:cstheme="minorHAnsi"/>
          <w:color w:val="1F497D" w:themeColor="text2"/>
          <w:sz w:val="36"/>
          <w:szCs w:val="36"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14:paraId="7CAC3C3A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="Comic Sans MS" w:hAnsi="Comic Sans MS"/>
          <w:color w:val="1F497D" w:themeColor="text2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817245</wp:posOffset>
            </wp:positionH>
            <wp:positionV relativeFrom="paragraph">
              <wp:posOffset>241935</wp:posOffset>
            </wp:positionV>
            <wp:extent cx="2639695" cy="1941195"/>
            <wp:effectExtent l="19050" t="19050" r="27305" b="20955"/>
            <wp:wrapThrough wrapText="bothSides">
              <wp:wrapPolygon>
                <wp:start x="-156" y="-212"/>
                <wp:lineTo x="-156" y="21833"/>
                <wp:lineTo x="21823" y="21833"/>
                <wp:lineTo x="21823" y="-212"/>
                <wp:lineTo x="-156" y="-212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798" t="19450" r="10068" b="19385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9411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44832C">
      <w:pPr>
        <w:spacing w:line="240" w:lineRule="atLeast"/>
        <w:jc w:val="center"/>
        <w:rPr>
          <w:rFonts w:ascii="Comic Sans MS" w:hAnsi="Comic Sans MS"/>
          <w:color w:val="1F497D" w:themeColor="text2"/>
          <w:sz w:val="36"/>
          <w:szCs w:val="36"/>
        </w:rPr>
      </w:pPr>
      <w:r>
        <w:rPr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3961130</wp:posOffset>
            </wp:positionH>
            <wp:positionV relativeFrom="paragraph">
              <wp:posOffset>29210</wp:posOffset>
            </wp:positionV>
            <wp:extent cx="2460625" cy="1843405"/>
            <wp:effectExtent l="0" t="0" r="0" b="4445"/>
            <wp:wrapThrough wrapText="bothSides">
              <wp:wrapPolygon>
                <wp:start x="0" y="0"/>
                <wp:lineTo x="0" y="21429"/>
                <wp:lineTo x="21405" y="21429"/>
                <wp:lineTo x="21405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74" t="31357" r="22643" b="16455"/>
                    <a:stretch>
                      <a:fillRect/>
                    </a:stretch>
                  </pic:blipFill>
                  <pic:spPr>
                    <a:xfrm>
                      <a:off x="0" y="0"/>
                      <a:ext cx="2460625" cy="18434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EEA447">
      <w:pPr>
        <w:spacing w:line="240" w:lineRule="atLeast"/>
        <w:jc w:val="center"/>
        <w:rPr>
          <w:rFonts w:ascii="Comic Sans MS" w:hAnsi="Comic Sans MS"/>
          <w:color w:val="1F497D" w:themeColor="text2"/>
          <w:sz w:val="36"/>
          <w:szCs w:val="36"/>
        </w:rPr>
      </w:pPr>
    </w:p>
    <w:p w14:paraId="719DCEE5">
      <w:pPr>
        <w:spacing w:line="240" w:lineRule="atLeast"/>
        <w:jc w:val="center"/>
        <w:rPr>
          <w:rFonts w:ascii="Comic Sans MS" w:hAnsi="Comic Sans MS"/>
          <w:color w:val="1F497D" w:themeColor="text2"/>
          <w:sz w:val="36"/>
          <w:szCs w:val="36"/>
        </w:rPr>
      </w:pPr>
    </w:p>
    <w:p w14:paraId="39413CA2">
      <w:pPr>
        <w:spacing w:line="240" w:lineRule="atLeast"/>
        <w:jc w:val="center"/>
        <w:rPr>
          <w:rFonts w:ascii="Comic Sans MS" w:hAnsi="Comic Sans MS"/>
          <w:color w:val="1F497D" w:themeColor="text2"/>
          <w:sz w:val="36"/>
          <w:szCs w:val="36"/>
        </w:rPr>
      </w:pPr>
    </w:p>
    <w:p w14:paraId="4314946C">
      <w:pPr>
        <w:spacing w:line="240" w:lineRule="atLeast"/>
        <w:jc w:val="center"/>
        <w:rPr>
          <w:rFonts w:ascii="Comic Sans MS" w:hAnsi="Comic Sans MS"/>
          <w:color w:val="1F497D" w:themeColor="text2"/>
          <w:sz w:val="36"/>
          <w:szCs w:val="36"/>
        </w:rPr>
      </w:pPr>
    </w:p>
    <w:p w14:paraId="45A787A7">
      <w:pPr>
        <w:spacing w:line="240" w:lineRule="atLeast"/>
        <w:jc w:val="center"/>
        <w:rPr>
          <w:rFonts w:ascii="Comic Sans MS" w:hAnsi="Comic Sans MS"/>
          <w:color w:val="1F497D" w:themeColor="text2"/>
          <w:sz w:val="36"/>
          <w:szCs w:val="36"/>
        </w:rPr>
      </w:pPr>
    </w:p>
    <w:p w14:paraId="6A836459">
      <w:pPr>
        <w:spacing w:line="240" w:lineRule="atLeast"/>
        <w:rPr>
          <w:sz w:val="36"/>
          <w:szCs w:val="36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UniversLTStd-Cn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05C38"/>
    <w:rsid w:val="000101DE"/>
    <w:rsid w:val="0001451B"/>
    <w:rsid w:val="00022180"/>
    <w:rsid w:val="0002429C"/>
    <w:rsid w:val="00030ABB"/>
    <w:rsid w:val="0005230F"/>
    <w:rsid w:val="00062339"/>
    <w:rsid w:val="0006768C"/>
    <w:rsid w:val="00074CEB"/>
    <w:rsid w:val="00091876"/>
    <w:rsid w:val="000A75F2"/>
    <w:rsid w:val="000D5959"/>
    <w:rsid w:val="000E4872"/>
    <w:rsid w:val="00104F56"/>
    <w:rsid w:val="001203CB"/>
    <w:rsid w:val="00126740"/>
    <w:rsid w:val="00136D5B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3289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62A9"/>
    <w:rsid w:val="002B7F9A"/>
    <w:rsid w:val="002D0067"/>
    <w:rsid w:val="002D0CA5"/>
    <w:rsid w:val="002D1B7A"/>
    <w:rsid w:val="002F106B"/>
    <w:rsid w:val="00304E18"/>
    <w:rsid w:val="00323248"/>
    <w:rsid w:val="003365E6"/>
    <w:rsid w:val="003A0C39"/>
    <w:rsid w:val="003C1137"/>
    <w:rsid w:val="003C48CE"/>
    <w:rsid w:val="003C4A38"/>
    <w:rsid w:val="00400306"/>
    <w:rsid w:val="00416A4F"/>
    <w:rsid w:val="00420F03"/>
    <w:rsid w:val="004260A0"/>
    <w:rsid w:val="004506F3"/>
    <w:rsid w:val="00456DB8"/>
    <w:rsid w:val="00457734"/>
    <w:rsid w:val="004654CD"/>
    <w:rsid w:val="00474E75"/>
    <w:rsid w:val="004769AB"/>
    <w:rsid w:val="0048074A"/>
    <w:rsid w:val="004901CC"/>
    <w:rsid w:val="0049792C"/>
    <w:rsid w:val="004A5C85"/>
    <w:rsid w:val="004B2751"/>
    <w:rsid w:val="004B7C6F"/>
    <w:rsid w:val="004D51F7"/>
    <w:rsid w:val="004E2CBD"/>
    <w:rsid w:val="004E3451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6F4AC0"/>
    <w:rsid w:val="0070364E"/>
    <w:rsid w:val="00705C45"/>
    <w:rsid w:val="0072711A"/>
    <w:rsid w:val="00740806"/>
    <w:rsid w:val="00762FAA"/>
    <w:rsid w:val="00771006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05685"/>
    <w:rsid w:val="00905D4F"/>
    <w:rsid w:val="00964645"/>
    <w:rsid w:val="00965229"/>
    <w:rsid w:val="0098514D"/>
    <w:rsid w:val="00990398"/>
    <w:rsid w:val="00995258"/>
    <w:rsid w:val="009D3DC1"/>
    <w:rsid w:val="009E6839"/>
    <w:rsid w:val="009F6FB1"/>
    <w:rsid w:val="00A00DE6"/>
    <w:rsid w:val="00A20494"/>
    <w:rsid w:val="00A2723C"/>
    <w:rsid w:val="00A34CD1"/>
    <w:rsid w:val="00A37FB8"/>
    <w:rsid w:val="00A70778"/>
    <w:rsid w:val="00A743B7"/>
    <w:rsid w:val="00AD4831"/>
    <w:rsid w:val="00B03E7F"/>
    <w:rsid w:val="00B104AA"/>
    <w:rsid w:val="00BA4119"/>
    <w:rsid w:val="00BD15C0"/>
    <w:rsid w:val="00BE01B5"/>
    <w:rsid w:val="00C07088"/>
    <w:rsid w:val="00C17AA8"/>
    <w:rsid w:val="00C62505"/>
    <w:rsid w:val="00C71C0C"/>
    <w:rsid w:val="00CA152E"/>
    <w:rsid w:val="00CB3EC8"/>
    <w:rsid w:val="00CB40C7"/>
    <w:rsid w:val="00D022E4"/>
    <w:rsid w:val="00D451A8"/>
    <w:rsid w:val="00D52366"/>
    <w:rsid w:val="00D5314F"/>
    <w:rsid w:val="00D551AB"/>
    <w:rsid w:val="00D6366A"/>
    <w:rsid w:val="00DA6D61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4484D"/>
    <w:rsid w:val="00F95394"/>
    <w:rsid w:val="00FA2F10"/>
    <w:rsid w:val="00FA41EF"/>
    <w:rsid w:val="445D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qFormat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qFormat/>
    <w:uiPriority w:val="99"/>
    <w:rPr>
      <w:color w:val="800080" w:themeColor="followedHyperlink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paragraph" w:customStyle="1" w:styleId="22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qFormat/>
    <w:uiPriority w:val="0"/>
  </w:style>
  <w:style w:type="character" w:customStyle="1" w:styleId="24">
    <w:name w:val="Título 8 Car"/>
    <w:basedOn w:val="7"/>
    <w:link w:val="6"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25">
    <w:name w:val="usercontent"/>
    <w:basedOn w:val="7"/>
    <w:qFormat/>
    <w:uiPriority w:val="0"/>
  </w:style>
  <w:style w:type="character" w:customStyle="1" w:styleId="26">
    <w:name w:val="Mención sin resolver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47A28-A7A3-4E7F-997F-C672CDD580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1054</Words>
  <Characters>5798</Characters>
  <Lines>48</Lines>
  <Paragraphs>13</Paragraphs>
  <TotalTime>53</TotalTime>
  <ScaleCrop>false</ScaleCrop>
  <LinksUpToDate>false</LinksUpToDate>
  <CharactersWithSpaces>6839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2025-12-10T11:55:00Z</dcterms:created>
  <dc:creator>Catequesis</dc:creator>
  <cp:lastModifiedBy>marga</cp:lastModifiedBy>
  <cp:lastPrinted>2025-12-09T16:56:00Z</cp:lastPrinted>
  <dcterms:modified xsi:type="dcterms:W3CDTF">2025-12-11T18:56:32Z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3DE206D2E1F844F0916034A45AA102AA_13</vt:lpwstr>
  </property>
</Properties>
</file>