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2A28EC8">
      <w:pPr>
        <w:pStyle w:val="6"/>
        <w:tabs>
          <w:tab w:val="left" w:pos="10490"/>
        </w:tabs>
        <w:spacing w:line="240" w:lineRule="atLeast"/>
        <w:ind w:left="1134" w:right="566"/>
        <w:jc w:val="center"/>
        <w:rPr>
          <w:rFonts w:asciiTheme="minorHAnsi" w:hAnsiTheme="minorHAnsi"/>
          <w:color w:val="1F497D" w:themeColor="text2"/>
          <w:szCs w:val="24"/>
          <w:u w:val="single"/>
          <w:lang w:val="gl-ES"/>
        </w:rPr>
      </w:pPr>
      <w:bookmarkStart w:id="3" w:name="_GoBack"/>
      <w:bookmarkEnd w:id="3"/>
      <w:r>
        <w:rPr>
          <w:szCs w:val="24"/>
          <w:lang w:val="es-ES"/>
        </w:rPr>
        <w:drawing>
          <wp:anchor distT="0" distB="0" distL="114300" distR="114300" simplePos="0" relativeHeight="251660288" behindDoc="0" locked="0" layoutInCell="1" allowOverlap="1">
            <wp:simplePos x="0" y="0"/>
            <wp:positionH relativeFrom="column">
              <wp:posOffset>5684520</wp:posOffset>
            </wp:positionH>
            <wp:positionV relativeFrom="paragraph">
              <wp:posOffset>0</wp:posOffset>
            </wp:positionV>
            <wp:extent cx="1391285" cy="2249805"/>
            <wp:effectExtent l="0" t="0" r="0" b="0"/>
            <wp:wrapThrough wrapText="bothSides">
              <wp:wrapPolygon>
                <wp:start x="0" y="0"/>
                <wp:lineTo x="0" y="21399"/>
                <wp:lineTo x="21294" y="21399"/>
                <wp:lineTo x="2129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6" cstate="print">
                      <a:extLst>
                        <a:ext uri="{28A0092B-C50C-407E-A947-70E740481C1C}">
                          <a14:useLocalDpi xmlns:a14="http://schemas.microsoft.com/office/drawing/2010/main" val="0"/>
                        </a:ext>
                      </a:extLst>
                    </a:blip>
                    <a:srcRect l="47701" t="20996" r="27526" b="7785"/>
                    <a:stretch>
                      <a:fillRect/>
                    </a:stretch>
                  </pic:blipFill>
                  <pic:spPr>
                    <a:xfrm>
                      <a:off x="0" y="0"/>
                      <a:ext cx="1391494" cy="2249805"/>
                    </a:xfrm>
                    <a:prstGeom prst="rect">
                      <a:avLst/>
                    </a:prstGeom>
                    <a:ln>
                      <a:noFill/>
                    </a:ln>
                  </pic:spPr>
                </pic:pic>
              </a:graphicData>
            </a:graphic>
          </wp:anchor>
        </w:drawing>
      </w:r>
      <w:r>
        <w:rPr>
          <w:szCs w:val="24"/>
          <w:lang w:val="es-ES"/>
        </w:rPr>
        <w:drawing>
          <wp:anchor distT="0" distB="0" distL="114300" distR="114300" simplePos="0" relativeHeight="251662336" behindDoc="0" locked="0" layoutInCell="1" allowOverlap="1">
            <wp:simplePos x="0" y="0"/>
            <wp:positionH relativeFrom="column">
              <wp:posOffset>686435</wp:posOffset>
            </wp:positionH>
            <wp:positionV relativeFrom="paragraph">
              <wp:posOffset>38735</wp:posOffset>
            </wp:positionV>
            <wp:extent cx="1863725" cy="1923415"/>
            <wp:effectExtent l="0" t="0" r="3175" b="635"/>
            <wp:wrapThrough wrapText="bothSides">
              <wp:wrapPolygon>
                <wp:start x="0" y="0"/>
                <wp:lineTo x="0" y="21393"/>
                <wp:lineTo x="21416" y="21393"/>
                <wp:lineTo x="21416"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7" cstate="print">
                      <a:extLst>
                        <a:ext uri="{28A0092B-C50C-407E-A947-70E740481C1C}">
                          <a14:useLocalDpi xmlns:a14="http://schemas.microsoft.com/office/drawing/2010/main" val="0"/>
                        </a:ext>
                      </a:extLst>
                    </a:blip>
                    <a:srcRect l="9579" t="37344" r="69518" b="32163"/>
                    <a:stretch>
                      <a:fillRect/>
                    </a:stretch>
                  </pic:blipFill>
                  <pic:spPr>
                    <a:xfrm>
                      <a:off x="0" y="0"/>
                      <a:ext cx="1863725" cy="1923415"/>
                    </a:xfrm>
                    <a:prstGeom prst="rect">
                      <a:avLst/>
                    </a:prstGeom>
                    <a:noFill/>
                    <a:ln>
                      <a:noFill/>
                    </a:ln>
                  </pic:spPr>
                </pic:pic>
              </a:graphicData>
            </a:graphic>
          </wp:anchor>
        </w:drawing>
      </w:r>
      <w:r>
        <w:rPr>
          <w:rFonts w:asciiTheme="minorHAnsi" w:hAnsiTheme="minorHAnsi"/>
          <w:color w:val="1F497D" w:themeColor="text2"/>
          <w:szCs w:val="24"/>
          <w:u w:val="single"/>
          <w:lang w:val="gl-ES"/>
        </w:rPr>
        <w:t>MISA CON NENOS</w:t>
      </w:r>
    </w:p>
    <w:p w14:paraId="6C91094A">
      <w:pPr>
        <w:pStyle w:val="6"/>
        <w:tabs>
          <w:tab w:val="left" w:pos="1276"/>
          <w:tab w:val="left" w:pos="10490"/>
        </w:tabs>
        <w:spacing w:line="240" w:lineRule="atLeast"/>
        <w:ind w:left="4111" w:right="2975"/>
        <w:jc w:val="center"/>
        <w:rPr>
          <w:rFonts w:ascii="Calibri" w:hAnsi="Calibri"/>
          <w:color w:val="1F497D" w:themeColor="text2"/>
          <w:szCs w:val="24"/>
          <w:lang w:val="gl-ES"/>
        </w:rPr>
      </w:pPr>
      <w:r>
        <w:rPr>
          <w:rFonts w:ascii="Calibri" w:hAnsi="Calibri"/>
          <w:color w:val="1F497D" w:themeColor="text2"/>
          <w:szCs w:val="24"/>
          <w:lang w:val="gl-ES"/>
        </w:rPr>
        <w:t>14 de DECEMBRO de 2025</w:t>
      </w:r>
    </w:p>
    <w:p w14:paraId="17505AD4">
      <w:pPr>
        <w:pStyle w:val="6"/>
        <w:tabs>
          <w:tab w:val="left" w:pos="1276"/>
          <w:tab w:val="left" w:pos="10490"/>
        </w:tabs>
        <w:spacing w:line="240" w:lineRule="atLeast"/>
        <w:ind w:left="4111" w:right="2975"/>
        <w:jc w:val="center"/>
        <w:rPr>
          <w:rFonts w:asciiTheme="minorHAnsi" w:hAnsiTheme="minorHAnsi"/>
          <w:color w:val="1F497D" w:themeColor="text2"/>
          <w:szCs w:val="24"/>
          <w:lang w:val="gl-ES"/>
        </w:rPr>
      </w:pPr>
      <w:r>
        <w:rPr>
          <w:rFonts w:asciiTheme="minorHAnsi" w:hAnsiTheme="minorHAnsi"/>
          <w:color w:val="1F497D" w:themeColor="text2"/>
          <w:szCs w:val="24"/>
          <w:lang w:val="gl-ES"/>
        </w:rPr>
        <w:t>ADVENTO-3ºC</w:t>
      </w:r>
    </w:p>
    <w:p w14:paraId="30A35909">
      <w:pPr>
        <w:tabs>
          <w:tab w:val="left" w:pos="10490"/>
        </w:tabs>
        <w:autoSpaceDE w:val="0"/>
        <w:autoSpaceDN w:val="0"/>
        <w:adjustRightInd w:val="0"/>
        <w:ind w:left="4111" w:right="2975"/>
        <w:jc w:val="center"/>
        <w:rPr>
          <w:rFonts w:asciiTheme="minorHAnsi" w:hAnsiTheme="minorHAnsi"/>
          <w:b/>
          <w:bCs/>
          <w:i/>
          <w:iCs/>
          <w:color w:val="1F497D" w:themeColor="text2"/>
        </w:rPr>
      </w:pPr>
      <w:r>
        <w:rPr>
          <w:rFonts w:asciiTheme="minorHAnsi" w:hAnsiTheme="minorHAnsi"/>
          <w:b/>
          <w:bCs/>
          <w:iCs/>
          <w:color w:val="1F497D" w:themeColor="text2"/>
        </w:rPr>
        <w:t xml:space="preserve">Mateo 11,2-11: </w:t>
      </w:r>
      <w:r>
        <w:rPr>
          <w:rFonts w:asciiTheme="minorHAnsi" w:hAnsiTheme="minorHAnsi"/>
          <w:b/>
          <w:bCs/>
          <w:i/>
          <w:iCs/>
          <w:color w:val="1F497D" w:themeColor="text2"/>
        </w:rPr>
        <w:t xml:space="preserve">“Ide anunciar a Xoán o que estades vendo: os cegos ven, </w:t>
      </w:r>
    </w:p>
    <w:p w14:paraId="331721CA">
      <w:pPr>
        <w:tabs>
          <w:tab w:val="left" w:pos="10490"/>
        </w:tabs>
        <w:autoSpaceDE w:val="0"/>
        <w:autoSpaceDN w:val="0"/>
        <w:adjustRightInd w:val="0"/>
        <w:ind w:left="4111" w:right="2975"/>
        <w:jc w:val="center"/>
        <w:rPr>
          <w:rFonts w:asciiTheme="minorHAnsi" w:hAnsiTheme="minorHAnsi"/>
          <w:b/>
          <w:bCs/>
          <w:i/>
          <w:iCs/>
          <w:color w:val="1F497D" w:themeColor="text2"/>
        </w:rPr>
      </w:pPr>
      <w:r>
        <w:rPr>
          <w:rFonts w:asciiTheme="minorHAnsi" w:hAnsiTheme="minorHAnsi"/>
          <w:b/>
          <w:bCs/>
          <w:i/>
          <w:iCs/>
          <w:color w:val="1F497D" w:themeColor="text2"/>
        </w:rPr>
        <w:t>e os coxos andan”.</w:t>
      </w:r>
    </w:p>
    <w:p w14:paraId="1EC9EA0A">
      <w:pPr>
        <w:tabs>
          <w:tab w:val="left" w:pos="10490"/>
        </w:tabs>
        <w:autoSpaceDE w:val="0"/>
        <w:autoSpaceDN w:val="0"/>
        <w:adjustRightInd w:val="0"/>
        <w:ind w:left="4111" w:right="2975"/>
        <w:jc w:val="center"/>
        <w:rPr>
          <w:rFonts w:cs="UniversLTStd-Cn" w:asciiTheme="minorHAnsi" w:hAnsiTheme="minorHAnsi" w:eastAsiaTheme="minorHAnsi"/>
          <w:b/>
          <w:color w:val="1F497D" w:themeColor="text2"/>
          <w:lang w:eastAsia="en-US"/>
        </w:rPr>
      </w:pPr>
      <w:r>
        <w:rPr>
          <w:rFonts w:cs="UniversLTStd-Cn" w:asciiTheme="minorHAnsi" w:hAnsiTheme="minorHAnsi" w:eastAsiaTheme="minorHAnsi"/>
          <w:b/>
          <w:color w:val="1F497D" w:themeColor="text2"/>
          <w:lang w:eastAsia="en-US"/>
        </w:rPr>
        <w:t xml:space="preserve">Mensaxe: </w:t>
      </w:r>
      <w:bookmarkStart w:id="0" w:name="_Hlk216175768"/>
      <w:r>
        <w:rPr>
          <w:rFonts w:cs="UniversLTStd-Cn" w:asciiTheme="minorHAnsi" w:hAnsiTheme="minorHAnsi" w:eastAsiaTheme="minorHAnsi"/>
          <w:b/>
          <w:color w:val="1F497D" w:themeColor="text2"/>
          <w:lang w:eastAsia="en-US"/>
        </w:rPr>
        <w:t xml:space="preserve">O Anxo Gabriel pídenos PREPARA o enxoval do corazón para o Neno que xa nace, </w:t>
      </w:r>
    </w:p>
    <w:p w14:paraId="6054DE87">
      <w:pPr>
        <w:tabs>
          <w:tab w:val="left" w:pos="10490"/>
        </w:tabs>
        <w:autoSpaceDE w:val="0"/>
        <w:autoSpaceDN w:val="0"/>
        <w:adjustRightInd w:val="0"/>
        <w:ind w:left="4111" w:right="2975"/>
        <w:jc w:val="center"/>
        <w:rPr>
          <w:rFonts w:cs="UniversLTStd-Cn" w:asciiTheme="minorHAnsi" w:hAnsiTheme="minorHAnsi" w:eastAsiaTheme="minorHAnsi"/>
          <w:b/>
          <w:color w:val="1F497D" w:themeColor="text2"/>
          <w:lang w:eastAsia="en-US"/>
        </w:rPr>
      </w:pPr>
      <w:r>
        <w:rPr>
          <w:rFonts w:cs="UniversLTStd-Cn" w:asciiTheme="minorHAnsi" w:hAnsiTheme="minorHAnsi" w:eastAsiaTheme="minorHAnsi"/>
          <w:b/>
          <w:color w:val="1F497D" w:themeColor="text2"/>
          <w:lang w:eastAsia="en-US"/>
        </w:rPr>
        <w:t xml:space="preserve">convértese en bolboreta. </w:t>
      </w:r>
    </w:p>
    <w:bookmarkEnd w:id="0"/>
    <w:p w14:paraId="7286E9A5">
      <w:pPr>
        <w:ind w:left="1418" w:right="567" w:firstLine="283"/>
        <w:jc w:val="both"/>
        <w:rPr>
          <w:rFonts w:eastAsia="Arial Unicode MS" w:asciiTheme="minorHAnsi" w:hAnsiTheme="minorHAnsi"/>
          <w:bCs/>
          <w:color w:val="1F497D" w:themeColor="text2"/>
        </w:rPr>
      </w:pPr>
    </w:p>
    <w:p w14:paraId="5B712E2C">
      <w:pPr>
        <w:tabs>
          <w:tab w:val="left" w:pos="1418"/>
          <w:tab w:val="left" w:pos="10490"/>
        </w:tabs>
        <w:autoSpaceDE w:val="0"/>
        <w:autoSpaceDN w:val="0"/>
        <w:adjustRightInd w:val="0"/>
        <w:ind w:left="1418" w:right="566"/>
        <w:jc w:val="both"/>
        <w:rPr>
          <w:rFonts w:ascii="Calibri" w:hAnsi="Calibri"/>
          <w:b/>
          <w:color w:val="1F497D" w:themeColor="text2"/>
        </w:rPr>
      </w:pPr>
      <w:r>
        <w:rPr>
          <w:rFonts w:asciiTheme="minorHAnsi" w:hAnsiTheme="minorHAnsi" w:cstheme="minorHAnsi"/>
          <w:i/>
          <w:color w:val="1F497D" w:themeColor="text2"/>
          <w:lang w:val="es-ES"/>
        </w:rPr>
        <w:drawing>
          <wp:anchor distT="0" distB="0" distL="114300" distR="114300" simplePos="0" relativeHeight="251659264" behindDoc="1" locked="0" layoutInCell="1" allowOverlap="1">
            <wp:simplePos x="0" y="0"/>
            <wp:positionH relativeFrom="column">
              <wp:posOffset>6223635</wp:posOffset>
            </wp:positionH>
            <wp:positionV relativeFrom="paragraph">
              <wp:posOffset>115570</wp:posOffset>
            </wp:positionV>
            <wp:extent cx="852170" cy="1195070"/>
            <wp:effectExtent l="19050" t="19050" r="24130" b="24130"/>
            <wp:wrapThrough wrapText="bothSides">
              <wp:wrapPolygon>
                <wp:start x="-483" y="-344"/>
                <wp:lineTo x="-483" y="21692"/>
                <wp:lineTo x="21729" y="21692"/>
                <wp:lineTo x="21729" y="-344"/>
                <wp:lineTo x="-483" y="-344"/>
              </wp:wrapPolygon>
            </wp:wrapThrough>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pic:cNvPicPr>
                      <a:picLocks noChangeAspect="1" noChangeArrowheads="1"/>
                    </pic:cNvPicPr>
                  </pic:nvPicPr>
                  <pic:blipFill>
                    <a:blip r:embed="rId8" cstate="print"/>
                    <a:srcRect/>
                    <a:stretch>
                      <a:fillRect/>
                    </a:stretch>
                  </pic:blipFill>
                  <pic:spPr>
                    <a:xfrm>
                      <a:off x="0" y="0"/>
                      <a:ext cx="852170" cy="1195070"/>
                    </a:xfrm>
                    <a:prstGeom prst="rect">
                      <a:avLst/>
                    </a:prstGeom>
                    <a:noFill/>
                    <a:ln w="9525">
                      <a:solidFill>
                        <a:srgbClr val="E46C0A"/>
                      </a:solidFill>
                      <a:miter lim="800000"/>
                      <a:headEnd/>
                      <a:tailEnd/>
                    </a:ln>
                    <a:effectLst/>
                  </pic:spPr>
                </pic:pic>
              </a:graphicData>
            </a:graphic>
          </wp:anchor>
        </w:drawing>
      </w:r>
      <w:r>
        <w:rPr>
          <w:rFonts w:ascii="Calibri" w:hAnsi="Calibri"/>
          <w:b/>
          <w:color w:val="1F497D" w:themeColor="text2"/>
        </w:rPr>
        <w:t>1. MONICIÓN DE ENTRADA</w:t>
      </w:r>
    </w:p>
    <w:p w14:paraId="063327A7">
      <w:pPr>
        <w:ind w:left="1418" w:right="567" w:firstLine="283"/>
        <w:jc w:val="both"/>
        <w:rPr>
          <w:rFonts w:eastAsia="Arial Unicode MS" w:asciiTheme="minorHAnsi" w:hAnsiTheme="minorHAnsi"/>
          <w:bCs/>
          <w:color w:val="1F497D" w:themeColor="text2"/>
        </w:rPr>
      </w:pPr>
      <w:r>
        <w:rPr>
          <w:rFonts w:eastAsia="Arial Unicode MS" w:asciiTheme="minorHAnsi" w:hAnsiTheme="minorHAnsi"/>
          <w:bCs/>
          <w:color w:val="1F497D" w:themeColor="text2"/>
        </w:rPr>
        <w:t xml:space="preserve">Irmáns e irmás: A Eucaristía deste </w:t>
      </w:r>
      <w:r>
        <w:rPr>
          <w:rFonts w:eastAsia="Arial Unicode MS" w:asciiTheme="minorHAnsi" w:hAnsiTheme="minorHAnsi"/>
          <w:b/>
          <w:bCs/>
          <w:color w:val="1F497D" w:themeColor="text2"/>
        </w:rPr>
        <w:t>terceiro domingo</w:t>
      </w:r>
      <w:r>
        <w:rPr>
          <w:rFonts w:eastAsia="Arial Unicode MS" w:asciiTheme="minorHAnsi" w:hAnsiTheme="minorHAnsi"/>
          <w:bCs/>
          <w:color w:val="1F497D" w:themeColor="text2"/>
        </w:rPr>
        <w:t xml:space="preserve"> de advento convídanos á alegría porque Xesús, a Luz do Nadal, xa está moi preto. Hoxe, ao abrir un pouco máis a xanela da nosa vida, descubrimos a Gabriel, o mensaxeiro da Boa Noticia. El lémbranos que o Señor vén, que María prepárase, e que nós tamén debemos preparar o “enxoval” do corazón para acoller ao Salvador. Como? Levando a boa noticia da salvación aos pobres, compartindo e vendando os corazóns dos corazóns que sofren. </w:t>
      </w:r>
    </w:p>
    <w:p w14:paraId="640F6EF3">
      <w:pPr>
        <w:ind w:left="1418" w:right="567" w:firstLine="283"/>
        <w:jc w:val="both"/>
        <w:rPr>
          <w:rFonts w:asciiTheme="minorHAnsi" w:hAnsiTheme="minorHAnsi"/>
          <w:b/>
          <w:bCs/>
          <w:color w:val="1F497D" w:themeColor="text2"/>
        </w:rPr>
      </w:pPr>
      <w:r>
        <w:rPr>
          <w:rFonts w:eastAsia="Arial Unicode MS" w:asciiTheme="minorHAnsi" w:hAnsiTheme="minorHAnsi"/>
          <w:bCs/>
          <w:color w:val="1F497D" w:themeColor="text2"/>
        </w:rPr>
        <w:t xml:space="preserve">SAÚDO DO SACERDOTE: </w:t>
      </w:r>
      <w:r>
        <w:rPr>
          <w:rFonts w:eastAsia="Arial Unicode MS" w:asciiTheme="minorHAnsi" w:hAnsiTheme="minorHAnsi"/>
          <w:b/>
          <w:bCs/>
          <w:i/>
          <w:color w:val="1F497D" w:themeColor="text2"/>
        </w:rPr>
        <w:t>-Xesús, o Señor, que vén traernos a alegría e a paz, estea convosco.</w:t>
      </w:r>
    </w:p>
    <w:p w14:paraId="24FD7A00">
      <w:pPr>
        <w:ind w:left="1701" w:right="567" w:hanging="283"/>
        <w:jc w:val="both"/>
        <w:rPr>
          <w:rFonts w:ascii="Calibri" w:hAnsi="Calibri"/>
          <w:b/>
          <w:color w:val="1F497D" w:themeColor="text2"/>
        </w:rPr>
      </w:pPr>
    </w:p>
    <w:p w14:paraId="34466803">
      <w:pPr>
        <w:pStyle w:val="32"/>
        <w:ind w:left="1418" w:right="567"/>
        <w:rPr>
          <w:rFonts w:ascii="Calibri" w:hAnsi="Calibri" w:eastAsia="Times New Roman" w:cs="Calibri"/>
          <w:color w:val="1F497D" w:themeColor="text2"/>
          <w:lang w:val="gl-ES" w:eastAsia="es-ES"/>
        </w:rPr>
      </w:pPr>
      <w:bookmarkStart w:id="1" w:name="_Hlk216171641"/>
      <w:r>
        <w:rPr>
          <w:rFonts w:ascii="Calibri" w:hAnsi="Calibri"/>
          <w:b/>
          <w:color w:val="1F497D" w:themeColor="text2"/>
          <w:lang w:val="gl-ES"/>
        </w:rPr>
        <w:t xml:space="preserve">2. </w:t>
      </w:r>
      <w:r>
        <w:rPr>
          <w:rFonts w:asciiTheme="minorHAnsi" w:hAnsiTheme="minorHAnsi"/>
          <w:b/>
          <w:color w:val="1F497D" w:themeColor="text2"/>
          <w:lang w:val="gl-ES"/>
        </w:rPr>
        <w:t>COROA DE ADVENTO (</w:t>
      </w:r>
      <w:r>
        <w:rPr>
          <w:rFonts w:ascii="Calibri" w:hAnsi="Calibri" w:eastAsia="Times New Roman" w:cs="Calibri"/>
          <w:b/>
          <w:bCs/>
          <w:color w:val="1F497D" w:themeColor="text2"/>
          <w:lang w:val="gl-ES" w:eastAsia="es-ES"/>
        </w:rPr>
        <w:t>ORACIÓN PARA ACENDER O 3º CIRIO DE ADVENTO)</w:t>
      </w:r>
    </w:p>
    <w:p w14:paraId="2282B493">
      <w:pPr>
        <w:ind w:left="1418" w:right="567"/>
        <w:jc w:val="both"/>
        <w:rPr>
          <w:rFonts w:asciiTheme="minorHAnsi" w:hAnsiTheme="minorHAnsi" w:cstheme="minorHAnsi"/>
          <w:i/>
          <w:color w:val="1F497D" w:themeColor="text2"/>
        </w:rPr>
      </w:pPr>
      <w:r>
        <w:rPr>
          <w:rFonts w:asciiTheme="minorHAnsi" w:hAnsiTheme="minorHAnsi"/>
          <w:iCs/>
          <w:color w:val="1F497D" w:themeColor="text2"/>
        </w:rPr>
        <w:t>SACERDOTE:</w:t>
      </w:r>
      <w:r>
        <w:rPr>
          <w:rFonts w:asciiTheme="minorHAnsi" w:hAnsiTheme="minorHAnsi" w:cstheme="minorHAnsi"/>
          <w:i/>
          <w:color w:val="1F497D" w:themeColor="text2"/>
        </w:rPr>
        <w:t xml:space="preserve"> Agora acenderemos o terceiro cirio da coroa de Advento, no noso camiño cara ao Nadal e mentres o facemos, diriximos ao Señor esta oración. (Acéndese o 3º cirio): </w:t>
      </w:r>
    </w:p>
    <w:p w14:paraId="57E7F030">
      <w:pPr>
        <w:ind w:left="1418" w:right="567"/>
        <w:jc w:val="both"/>
        <w:rPr>
          <w:rFonts w:ascii="Calibri" w:hAnsi="Calibri" w:cs="Calibri"/>
          <w:color w:val="1F497D" w:themeColor="text2"/>
        </w:rPr>
      </w:pPr>
      <w:r>
        <w:rPr>
          <w:rFonts w:ascii="Calibri" w:hAnsi="Calibri" w:cs="Calibri"/>
          <w:color w:val="1F497D" w:themeColor="text2"/>
        </w:rPr>
        <w:t xml:space="preserve">Señor Xesús, </w:t>
      </w:r>
    </w:p>
    <w:p w14:paraId="341B7171">
      <w:pPr>
        <w:ind w:left="1418" w:right="567"/>
        <w:jc w:val="both"/>
        <w:rPr>
          <w:rFonts w:ascii="Calibri" w:hAnsi="Calibri" w:cs="Calibri"/>
          <w:color w:val="1F497D" w:themeColor="text2"/>
        </w:rPr>
      </w:pPr>
      <w:r>
        <w:rPr>
          <w:rFonts w:ascii="Calibri" w:hAnsi="Calibri" w:cs="Calibri"/>
          <w:color w:val="1F497D" w:themeColor="text2"/>
        </w:rPr>
        <w:t xml:space="preserve">hoxe abrimos aínda máis a xanela do Advento </w:t>
      </w:r>
    </w:p>
    <w:p w14:paraId="1C07EDE8">
      <w:pPr>
        <w:ind w:left="1418" w:right="567"/>
        <w:jc w:val="both"/>
        <w:rPr>
          <w:rFonts w:ascii="Calibri" w:hAnsi="Calibri" w:cs="Calibri"/>
          <w:color w:val="1F497D" w:themeColor="text2"/>
        </w:rPr>
      </w:pPr>
      <w:r>
        <w:rPr>
          <w:rFonts w:ascii="Calibri" w:hAnsi="Calibri" w:cs="Calibri"/>
          <w:color w:val="1F497D" w:themeColor="text2"/>
          <w:lang w:val="es-ES"/>
        </w:rPr>
        <w:drawing>
          <wp:anchor distT="0" distB="0" distL="114300" distR="114300" simplePos="0" relativeHeight="251664384" behindDoc="0" locked="0" layoutInCell="1" allowOverlap="1">
            <wp:simplePos x="0" y="0"/>
            <wp:positionH relativeFrom="column">
              <wp:posOffset>5069840</wp:posOffset>
            </wp:positionH>
            <wp:positionV relativeFrom="paragraph">
              <wp:posOffset>267970</wp:posOffset>
            </wp:positionV>
            <wp:extent cx="1850390" cy="1828800"/>
            <wp:effectExtent l="19050" t="0" r="0" b="0"/>
            <wp:wrapThrough wrapText="bothSides">
              <wp:wrapPolygon>
                <wp:start x="-222" y="0"/>
                <wp:lineTo x="-222" y="21375"/>
                <wp:lineTo x="21570" y="21375"/>
                <wp:lineTo x="21570" y="0"/>
                <wp:lineTo x="-222"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9" cstate="print">
                      <a:extLst>
                        <a:ext uri="{28A0092B-C50C-407E-A947-70E740481C1C}">
                          <a14:useLocalDpi xmlns:a14="http://schemas.microsoft.com/office/drawing/2010/main" val="0"/>
                        </a:ext>
                      </a:extLst>
                    </a:blip>
                    <a:srcRect l="53410" t="67588" r="25299" b="2589"/>
                    <a:stretch>
                      <a:fillRect/>
                    </a:stretch>
                  </pic:blipFill>
                  <pic:spPr>
                    <a:xfrm>
                      <a:off x="0" y="0"/>
                      <a:ext cx="1850390" cy="1828800"/>
                    </a:xfrm>
                    <a:prstGeom prst="rect">
                      <a:avLst/>
                    </a:prstGeom>
                    <a:noFill/>
                    <a:ln>
                      <a:noFill/>
                    </a:ln>
                  </pic:spPr>
                </pic:pic>
              </a:graphicData>
            </a:graphic>
          </wp:anchor>
        </w:drawing>
      </w:r>
      <w:r>
        <w:rPr>
          <w:rFonts w:ascii="Calibri" w:hAnsi="Calibri" w:cs="Calibri"/>
          <w:color w:val="1F497D" w:themeColor="text2"/>
        </w:rPr>
        <w:t xml:space="preserve">para que entre a túa luz de alegría. </w:t>
      </w:r>
    </w:p>
    <w:p w14:paraId="30A4FA1B">
      <w:pPr>
        <w:ind w:left="1418" w:right="567"/>
        <w:jc w:val="both"/>
        <w:rPr>
          <w:rFonts w:ascii="Calibri" w:hAnsi="Calibri" w:cs="Calibri"/>
          <w:color w:val="1F497D" w:themeColor="text2"/>
        </w:rPr>
      </w:pPr>
      <w:r>
        <w:rPr>
          <w:rFonts w:ascii="Calibri" w:hAnsi="Calibri" w:cs="Calibri"/>
          <w:color w:val="1F497D" w:themeColor="text2"/>
        </w:rPr>
        <w:t xml:space="preserve">Xa espertamos con Noé </w:t>
      </w:r>
    </w:p>
    <w:p w14:paraId="495E1090">
      <w:pPr>
        <w:ind w:left="1418" w:right="567"/>
        <w:jc w:val="both"/>
        <w:rPr>
          <w:rFonts w:ascii="Calibri" w:hAnsi="Calibri" w:cs="Calibri"/>
          <w:color w:val="1F497D" w:themeColor="text2"/>
        </w:rPr>
      </w:pPr>
      <w:r>
        <w:rPr>
          <w:rFonts w:ascii="Calibri" w:hAnsi="Calibri" w:cs="Calibri"/>
          <w:color w:val="1F497D" w:themeColor="text2"/>
        </w:rPr>
        <w:t xml:space="preserve">e empezamos a cambiar con Juan Bautista. </w:t>
      </w:r>
    </w:p>
    <w:p w14:paraId="717F94FB">
      <w:pPr>
        <w:ind w:left="1418" w:right="567"/>
        <w:jc w:val="both"/>
        <w:rPr>
          <w:rFonts w:ascii="Calibri" w:hAnsi="Calibri" w:cs="Calibri"/>
          <w:color w:val="1F497D" w:themeColor="text2"/>
        </w:rPr>
      </w:pPr>
      <w:r>
        <w:rPr>
          <w:rFonts w:ascii="Calibri" w:hAnsi="Calibri" w:cs="Calibri"/>
          <w:color w:val="1F497D" w:themeColor="text2"/>
        </w:rPr>
        <w:t xml:space="preserve">Agora queremos que naza en nós </w:t>
      </w:r>
    </w:p>
    <w:p w14:paraId="2B04809D">
      <w:pPr>
        <w:ind w:left="1418" w:right="567"/>
        <w:jc w:val="both"/>
        <w:rPr>
          <w:rFonts w:ascii="Calibri" w:hAnsi="Calibri" w:cs="Calibri"/>
          <w:color w:val="1F497D" w:themeColor="text2"/>
        </w:rPr>
      </w:pPr>
      <w:r>
        <w:rPr>
          <w:rFonts w:ascii="Calibri" w:hAnsi="Calibri" w:cs="Calibri"/>
          <w:color w:val="1F497D" w:themeColor="text2"/>
        </w:rPr>
        <w:t xml:space="preserve">a alegría verdadeira, esa que vén só de Ti. </w:t>
      </w:r>
    </w:p>
    <w:p w14:paraId="40E9C91D">
      <w:pPr>
        <w:ind w:left="1418" w:right="567"/>
        <w:jc w:val="both"/>
        <w:rPr>
          <w:rFonts w:ascii="Calibri" w:hAnsi="Calibri" w:cs="Calibri"/>
          <w:color w:val="1F497D" w:themeColor="text2"/>
        </w:rPr>
      </w:pPr>
      <w:r>
        <w:rPr>
          <w:rFonts w:ascii="Calibri" w:hAnsi="Calibri" w:cs="Calibri"/>
          <w:color w:val="1F497D" w:themeColor="text2"/>
        </w:rPr>
        <w:t xml:space="preserve">Acendemos o terceiro cirio </w:t>
      </w:r>
    </w:p>
    <w:p w14:paraId="16275EB4">
      <w:pPr>
        <w:ind w:left="1418" w:right="567"/>
        <w:jc w:val="both"/>
        <w:rPr>
          <w:rFonts w:ascii="Calibri" w:hAnsi="Calibri" w:cs="Calibri"/>
          <w:color w:val="1F497D" w:themeColor="text2"/>
        </w:rPr>
      </w:pPr>
      <w:r>
        <w:rPr>
          <w:rFonts w:ascii="Calibri" w:hAnsi="Calibri" w:cs="Calibri"/>
          <w:color w:val="1F497D" w:themeColor="text2"/>
        </w:rPr>
        <w:t xml:space="preserve">como un pequeno lume de esperanza, </w:t>
      </w:r>
    </w:p>
    <w:p w14:paraId="504839C4">
      <w:pPr>
        <w:ind w:left="1418" w:right="567"/>
        <w:jc w:val="both"/>
        <w:rPr>
          <w:rFonts w:ascii="Calibri" w:hAnsi="Calibri" w:cs="Calibri"/>
          <w:color w:val="1F497D" w:themeColor="text2"/>
        </w:rPr>
      </w:pPr>
      <w:r>
        <w:rPr>
          <w:rFonts w:ascii="Calibri" w:hAnsi="Calibri" w:cs="Calibri"/>
          <w:color w:val="1F497D" w:themeColor="text2"/>
        </w:rPr>
        <w:t xml:space="preserve">porque a túa luz xa é máis grande que a nosa escuridade </w:t>
      </w:r>
    </w:p>
    <w:p w14:paraId="340AE9E9">
      <w:pPr>
        <w:ind w:left="1418" w:right="567"/>
        <w:jc w:val="both"/>
        <w:rPr>
          <w:rFonts w:ascii="Calibri" w:hAnsi="Calibri" w:cs="Calibri"/>
          <w:color w:val="1F497D" w:themeColor="text2"/>
        </w:rPr>
      </w:pPr>
      <w:r>
        <w:rPr>
          <w:rFonts w:ascii="Calibri" w:hAnsi="Calibri" w:cs="Calibri"/>
          <w:color w:val="1F497D" w:themeColor="text2"/>
        </w:rPr>
        <w:t xml:space="preserve">e convídanos a alegrarnos porque os signos do teu Reino </w:t>
      </w:r>
    </w:p>
    <w:p w14:paraId="58BD7A78">
      <w:pPr>
        <w:ind w:left="1418" w:right="567"/>
        <w:jc w:val="both"/>
        <w:rPr>
          <w:rFonts w:ascii="Calibri" w:hAnsi="Calibri" w:cs="Calibri"/>
          <w:color w:val="1F497D" w:themeColor="text2"/>
        </w:rPr>
      </w:pPr>
      <w:r>
        <w:rPr>
          <w:rFonts w:ascii="Calibri" w:hAnsi="Calibri" w:cs="Calibri"/>
          <w:color w:val="1F497D" w:themeColor="text2"/>
        </w:rPr>
        <w:t xml:space="preserve">Xa están entre nós. </w:t>
      </w:r>
    </w:p>
    <w:p w14:paraId="7371CC3F">
      <w:pPr>
        <w:ind w:left="1418" w:right="567"/>
        <w:jc w:val="both"/>
        <w:rPr>
          <w:rFonts w:ascii="Calibri" w:hAnsi="Calibri" w:cs="Calibri"/>
          <w:color w:val="1F497D" w:themeColor="text2"/>
        </w:rPr>
      </w:pPr>
      <w:r>
        <w:rPr>
          <w:rFonts w:ascii="Calibri" w:hAnsi="Calibri" w:cs="Calibri"/>
          <w:color w:val="1F497D" w:themeColor="text2"/>
        </w:rPr>
        <w:t xml:space="preserve">Señor Xesús, fai que esta luz alegre </w:t>
      </w:r>
    </w:p>
    <w:p w14:paraId="562CE5F1">
      <w:pPr>
        <w:ind w:left="1418" w:right="567"/>
        <w:jc w:val="both"/>
        <w:rPr>
          <w:rFonts w:ascii="Calibri" w:hAnsi="Calibri" w:cs="Calibri"/>
          <w:color w:val="1F497D" w:themeColor="text2"/>
        </w:rPr>
      </w:pPr>
      <w:r>
        <w:rPr>
          <w:rFonts w:ascii="Calibri" w:hAnsi="Calibri" w:cs="Calibri"/>
          <w:color w:val="1F497D" w:themeColor="text2"/>
        </w:rPr>
        <w:t xml:space="preserve">e prepare o noso corazón para a túa chegada. </w:t>
      </w:r>
    </w:p>
    <w:p w14:paraId="6CF0646E">
      <w:pPr>
        <w:ind w:left="1418" w:right="567"/>
        <w:jc w:val="both"/>
        <w:rPr>
          <w:rFonts w:ascii="Calibri" w:hAnsi="Calibri" w:cs="Calibri"/>
          <w:b/>
          <w:color w:val="1F497D" w:themeColor="text2"/>
        </w:rPr>
      </w:pPr>
      <w:r>
        <w:rPr>
          <w:rFonts w:ascii="Calibri" w:hAnsi="Calibri" w:cs="Calibri"/>
          <w:b/>
          <w:color w:val="1F497D" w:themeColor="text2"/>
        </w:rPr>
        <w:t xml:space="preserve">Ven, Señor Xesús, </w:t>
      </w:r>
    </w:p>
    <w:p w14:paraId="539CED05">
      <w:pPr>
        <w:ind w:left="1418" w:right="567"/>
        <w:jc w:val="both"/>
        <w:rPr>
          <w:rFonts w:ascii="Calibri" w:hAnsi="Calibri" w:cs="Calibri"/>
          <w:b/>
          <w:color w:val="1F497D" w:themeColor="text2"/>
        </w:rPr>
      </w:pPr>
      <w:r>
        <w:rPr>
          <w:rFonts w:ascii="Calibri" w:hAnsi="Calibri" w:cs="Calibri"/>
          <w:b/>
          <w:color w:val="1F497D" w:themeColor="text2"/>
        </w:rPr>
        <w:t xml:space="preserve">e acende en nós a alegría que non se apaga. </w:t>
      </w:r>
    </w:p>
    <w:p w14:paraId="354097C3">
      <w:pPr>
        <w:ind w:left="1418" w:right="567"/>
        <w:jc w:val="both"/>
        <w:rPr>
          <w:rFonts w:ascii="Calibri" w:hAnsi="Calibri" w:cs="Calibri"/>
          <w:b/>
          <w:i/>
          <w:color w:val="1F497D" w:themeColor="text2"/>
        </w:rPr>
      </w:pPr>
      <w:r>
        <w:rPr>
          <w:rFonts w:ascii="Calibri" w:hAnsi="Calibri" w:cs="Calibri"/>
          <w:color w:val="1F497D" w:themeColor="text2"/>
        </w:rPr>
        <w:t xml:space="preserve">TODOS: </w:t>
      </w:r>
      <w:r>
        <w:rPr>
          <w:rFonts w:ascii="Calibri" w:hAnsi="Calibri" w:cs="Calibri"/>
          <w:b/>
          <w:i/>
          <w:color w:val="1F497D" w:themeColor="text2"/>
        </w:rPr>
        <w:t xml:space="preserve">Ven, Señor Xesús, e acende en nós a alegría que non se apaga. </w:t>
      </w:r>
    </w:p>
    <w:p w14:paraId="5E5E275E">
      <w:pPr>
        <w:ind w:left="1418" w:right="567"/>
        <w:jc w:val="both"/>
        <w:rPr>
          <w:rFonts w:asciiTheme="minorHAnsi" w:hAnsiTheme="minorHAnsi" w:cstheme="minorHAnsi"/>
          <w:bCs/>
          <w:color w:val="1F497D" w:themeColor="text2"/>
        </w:rPr>
      </w:pPr>
      <w:r>
        <w:rPr>
          <w:rFonts w:ascii="Calibri" w:hAnsi="Calibri" w:cs="Calibri"/>
          <w:color w:val="1F497D" w:themeColor="text2"/>
        </w:rPr>
        <w:t>Canto: “Ven Salvador, ven sen tardar”… ou “Maranatha, ven Señor Xesús</w:t>
      </w:r>
      <w:r>
        <w:rPr>
          <w:rFonts w:ascii="robotoregular" w:hAnsi="robotoregular"/>
          <w:color w:val="333333"/>
          <w:sz w:val="17"/>
          <w:szCs w:val="17"/>
          <w:shd w:val="clear" w:color="auto" w:fill="FFFFFF"/>
        </w:rPr>
        <w:t>”…</w:t>
      </w:r>
    </w:p>
    <w:p w14:paraId="0F212B57">
      <w:pPr>
        <w:autoSpaceDE w:val="0"/>
        <w:autoSpaceDN w:val="0"/>
        <w:adjustRightInd w:val="0"/>
        <w:ind w:left="1701" w:right="566" w:hanging="283"/>
        <w:rPr>
          <w:rFonts w:ascii="Calibri" w:hAnsi="Calibri" w:cs="Calibri" w:eastAsiaTheme="minorHAnsi"/>
          <w:b/>
          <w:bCs/>
          <w:color w:val="1F497D" w:themeColor="text2"/>
          <w:lang w:eastAsia="en-US"/>
        </w:rPr>
      </w:pPr>
    </w:p>
    <w:p w14:paraId="1F4C8332">
      <w:pPr>
        <w:autoSpaceDE w:val="0"/>
        <w:autoSpaceDN w:val="0"/>
        <w:adjustRightInd w:val="0"/>
        <w:ind w:left="1701" w:right="566" w:hanging="283"/>
        <w:rPr>
          <w:rFonts w:ascii="Calibri" w:hAnsi="Calibri" w:cs="Calibri" w:eastAsiaTheme="minorHAnsi"/>
          <w:color w:val="1F497D" w:themeColor="text2"/>
          <w:lang w:eastAsia="en-US"/>
        </w:rPr>
      </w:pPr>
      <w:r>
        <w:rPr>
          <w:rFonts w:ascii="Calibri" w:hAnsi="Calibri" w:cs="Calibri" w:eastAsiaTheme="minorHAnsi"/>
          <w:b/>
          <w:bCs/>
          <w:color w:val="1F497D" w:themeColor="text2"/>
          <w:lang w:eastAsia="en-US"/>
        </w:rPr>
        <w:t xml:space="preserve">3. SÚPLICAS DE PERDÓN </w:t>
      </w:r>
      <w:r>
        <w:rPr>
          <w:rFonts w:ascii="Calibri" w:hAnsi="Calibri" w:cs="Calibri" w:eastAsiaTheme="minorHAnsi"/>
          <w:i/>
          <w:iCs/>
          <w:color w:val="1F497D" w:themeColor="text2"/>
          <w:lang w:eastAsia="en-US"/>
        </w:rPr>
        <w:t>(pódese suprimir cando se acende o cirio de Advento)</w:t>
      </w:r>
      <w:r>
        <w:rPr>
          <w:rFonts w:ascii="Calibri" w:hAnsi="Calibri" w:cs="Calibri" w:eastAsiaTheme="minorHAnsi"/>
          <w:b/>
          <w:bCs/>
          <w:color w:val="1F497D" w:themeColor="text2"/>
          <w:lang w:eastAsia="en-US"/>
        </w:rPr>
        <w:t xml:space="preserve"> </w:t>
      </w:r>
    </w:p>
    <w:p w14:paraId="6C5A16E0">
      <w:pPr>
        <w:autoSpaceDE w:val="0"/>
        <w:autoSpaceDN w:val="0"/>
        <w:adjustRightInd w:val="0"/>
        <w:ind w:left="1701" w:right="566" w:hanging="283"/>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Xesús quere entrar, pero ás veces non lle abrimos. Por iso, pedímoslle perdón: </w:t>
      </w:r>
    </w:p>
    <w:p w14:paraId="643C42C2">
      <w:pPr>
        <w:autoSpaceDE w:val="0"/>
        <w:autoSpaceDN w:val="0"/>
        <w:adjustRightInd w:val="0"/>
        <w:ind w:left="1701" w:right="566" w:hanging="283"/>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 Señor: cando chamas á nosa porta, ás veces nin te escoitamos. Por iso dicímosche. Señor, ten piedade de nós. </w:t>
      </w:r>
    </w:p>
    <w:p w14:paraId="598F2032">
      <w:pPr>
        <w:autoSpaceDE w:val="0"/>
        <w:autoSpaceDN w:val="0"/>
        <w:adjustRightInd w:val="0"/>
        <w:ind w:left="1701" w:right="566" w:hanging="283"/>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 Señor: Ti vives nos pobres e necesitados, pero ás veces nin nos damos conta. Por iso dicímosche. Cristo, ten piedade de nós. </w:t>
      </w:r>
    </w:p>
    <w:p w14:paraId="667F3AD5">
      <w:pPr>
        <w:autoSpaceDE w:val="0"/>
        <w:autoSpaceDN w:val="0"/>
        <w:adjustRightInd w:val="0"/>
        <w:ind w:left="1701" w:right="566" w:hanging="283"/>
        <w:rPr>
          <w:rFonts w:ascii="robotoregular" w:hAnsi="robotoregular"/>
          <w:color w:val="333333"/>
          <w:sz w:val="17"/>
          <w:szCs w:val="17"/>
          <w:shd w:val="clear" w:color="auto" w:fill="FFFFFF"/>
        </w:rPr>
      </w:pPr>
      <w:r>
        <w:rPr>
          <w:rFonts w:ascii="Calibri" w:hAnsi="Calibri" w:cs="Calibri" w:eastAsiaTheme="minorHAnsi"/>
          <w:color w:val="1F497D" w:themeColor="text2"/>
          <w:lang w:eastAsia="en-US"/>
        </w:rPr>
        <w:t>• Señor: Non te vemos nos demais porque miramos demasiado ás cousas materiais. Por iso dicímosche. Señor, ten piedade de nós.</w:t>
      </w:r>
      <w:r>
        <w:rPr>
          <w:rFonts w:ascii="robotoregular" w:hAnsi="robotoregular"/>
          <w:color w:val="333333"/>
          <w:sz w:val="17"/>
          <w:szCs w:val="17"/>
          <w:shd w:val="clear" w:color="auto" w:fill="FFFFFF"/>
        </w:rPr>
        <w:t xml:space="preserve"> </w:t>
      </w:r>
    </w:p>
    <w:p w14:paraId="6EBD77F7">
      <w:pPr>
        <w:autoSpaceDE w:val="0"/>
        <w:autoSpaceDN w:val="0"/>
        <w:adjustRightInd w:val="0"/>
        <w:ind w:left="1701" w:right="566" w:hanging="283"/>
        <w:rPr>
          <w:rFonts w:ascii="Calibri" w:hAnsi="Calibri" w:cs="Calibri" w:eastAsiaTheme="minorHAnsi"/>
          <w:color w:val="1F497D" w:themeColor="text2"/>
          <w:lang w:eastAsia="en-US"/>
        </w:rPr>
      </w:pPr>
    </w:p>
    <w:p w14:paraId="71B757E2">
      <w:pPr>
        <w:ind w:left="1701" w:right="567" w:hanging="283"/>
        <w:jc w:val="both"/>
        <w:rPr>
          <w:rFonts w:ascii="Calibri" w:hAnsi="Calibri" w:cs="Calibri" w:eastAsiaTheme="minorHAnsi"/>
          <w:b/>
          <w:bCs/>
          <w:color w:val="000000"/>
          <w:lang w:eastAsia="en-US"/>
        </w:rPr>
      </w:pPr>
    </w:p>
    <w:bookmarkEnd w:id="1"/>
    <w:p w14:paraId="1EAD0475">
      <w:pPr>
        <w:ind w:left="1701" w:right="567" w:hanging="284"/>
        <w:jc w:val="both"/>
        <w:rPr>
          <w:rFonts w:ascii="Calibri" w:hAnsi="Calibri"/>
          <w:b/>
          <w:color w:val="1F497D" w:themeColor="text2"/>
        </w:rPr>
      </w:pPr>
    </w:p>
    <w:p w14:paraId="491C1FAD">
      <w:pPr>
        <w:ind w:left="1701" w:right="567" w:hanging="284"/>
        <w:jc w:val="both"/>
        <w:rPr>
          <w:rFonts w:ascii="Calibri" w:hAnsi="Calibri"/>
          <w:b/>
          <w:i/>
          <w:color w:val="1F497D" w:themeColor="text2"/>
        </w:rPr>
      </w:pPr>
      <w:r>
        <w:rPr>
          <w:rFonts w:ascii="Calibri" w:hAnsi="Calibri"/>
          <w:b/>
          <w:color w:val="1F497D" w:themeColor="text2"/>
        </w:rPr>
        <w:t>4. MONICIÓN ÁS LECTURAS</w:t>
      </w:r>
    </w:p>
    <w:p w14:paraId="3E5CC5A2">
      <w:pPr>
        <w:tabs>
          <w:tab w:val="left" w:pos="10490"/>
        </w:tabs>
        <w:spacing w:line="240" w:lineRule="atLeast"/>
        <w:ind w:left="1418" w:right="527" w:firstLine="283"/>
        <w:jc w:val="both"/>
        <w:rPr>
          <w:rFonts w:asciiTheme="minorHAnsi" w:hAnsiTheme="minorHAnsi" w:cstheme="minorHAnsi"/>
          <w:color w:val="1F497D" w:themeColor="text2"/>
        </w:rPr>
      </w:pPr>
      <w:r>
        <w:rPr>
          <w:rFonts w:asciiTheme="minorHAnsi" w:hAnsiTheme="minorHAnsi" w:cstheme="minorHAnsi"/>
          <w:color w:val="1F497D" w:themeColor="text2"/>
          <w:lang w:val="es-ES"/>
        </w:rPr>
        <w:drawing>
          <wp:anchor distT="0" distB="0" distL="114300" distR="114300" simplePos="0" relativeHeight="251661312" behindDoc="0" locked="0" layoutInCell="1" allowOverlap="1">
            <wp:simplePos x="0" y="0"/>
            <wp:positionH relativeFrom="column">
              <wp:posOffset>5885815</wp:posOffset>
            </wp:positionH>
            <wp:positionV relativeFrom="paragraph">
              <wp:posOffset>225425</wp:posOffset>
            </wp:positionV>
            <wp:extent cx="1468755" cy="1652905"/>
            <wp:effectExtent l="19050" t="0" r="0" b="0"/>
            <wp:wrapThrough wrapText="bothSides">
              <wp:wrapPolygon>
                <wp:start x="-280" y="0"/>
                <wp:lineTo x="-280" y="21409"/>
                <wp:lineTo x="21572" y="21409"/>
                <wp:lineTo x="21572" y="0"/>
                <wp:lineTo x="-280"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noChangeArrowheads="1"/>
                    </pic:cNvPicPr>
                  </pic:nvPicPr>
                  <pic:blipFill>
                    <a:blip r:embed="rId10" cstate="print"/>
                    <a:srcRect l="11241" t="1379" r="46468" b="58194"/>
                    <a:stretch>
                      <a:fillRect/>
                    </a:stretch>
                  </pic:blipFill>
                  <pic:spPr>
                    <a:xfrm>
                      <a:off x="0" y="0"/>
                      <a:ext cx="1468755" cy="1652905"/>
                    </a:xfrm>
                    <a:prstGeom prst="rect">
                      <a:avLst/>
                    </a:prstGeom>
                    <a:noFill/>
                    <a:ln w="9525">
                      <a:noFill/>
                      <a:miter lim="800000"/>
                      <a:headEnd/>
                      <a:tailEnd/>
                    </a:ln>
                  </pic:spPr>
                </pic:pic>
              </a:graphicData>
            </a:graphic>
          </wp:anchor>
        </w:drawing>
      </w:r>
      <w:r>
        <w:rPr>
          <w:rFonts w:asciiTheme="minorHAnsi" w:hAnsiTheme="minorHAnsi" w:cstheme="minorHAnsi"/>
          <w:color w:val="1F497D" w:themeColor="text2"/>
        </w:rPr>
        <w:t>Neste domingo chégannos con forza tres grandes mensaxes: alegría, paciencia, compartir. Os xudeus foron deportados lonxe da súa terra pero un día obtiveron permiso para volver; o profeta Isaías anímaos a que regresen e esquezan todos os temores. No evanxeo Xesús proclama que coa súa vinda os cegos ven e os coxos andan, o mundo está a cambiar, chega o reino. O apóstolo Santiago úrxenos á fortaleza e á paciencia ante a vinda do Señor.</w:t>
      </w:r>
    </w:p>
    <w:p w14:paraId="04157E78">
      <w:pPr>
        <w:ind w:left="1418" w:firstLine="283"/>
        <w:rPr>
          <w:rFonts w:asciiTheme="minorHAnsi" w:hAnsiTheme="minorHAnsi" w:cstheme="minorHAnsi"/>
          <w:color w:val="1F497D" w:themeColor="text2"/>
        </w:rPr>
      </w:pPr>
    </w:p>
    <w:p w14:paraId="5C0693B7">
      <w:pPr>
        <w:ind w:left="1418" w:firstLine="283"/>
        <w:rPr>
          <w:rFonts w:asciiTheme="minorHAnsi" w:hAnsiTheme="minorHAnsi" w:cstheme="minorHAnsi"/>
          <w:color w:val="1F497D" w:themeColor="text2"/>
        </w:rPr>
      </w:pPr>
    </w:p>
    <w:p w14:paraId="0ED50672">
      <w:pPr>
        <w:pStyle w:val="8"/>
        <w:spacing w:before="0" w:line="240" w:lineRule="atLeast"/>
        <w:ind w:left="1778" w:right="567" w:hanging="360"/>
        <w:jc w:val="both"/>
        <w:rPr>
          <w:rFonts w:ascii="Calibri" w:hAnsi="Calibri" w:eastAsia="Times New Roman" w:cs="Times New Roman"/>
          <w:color w:val="1F497D" w:themeColor="text2"/>
        </w:rPr>
      </w:pPr>
      <w:r>
        <w:rPr>
          <w:rFonts w:ascii="Calibri" w:hAnsi="Calibri" w:eastAsia="Times New Roman" w:cs="Times New Roman"/>
          <w:b/>
          <w:i w:val="0"/>
          <w:color w:val="1F497D" w:themeColor="text2"/>
        </w:rPr>
        <w:t xml:space="preserve">5. </w:t>
      </w:r>
      <w:bookmarkStart w:id="2" w:name="_Hlk216171698"/>
      <w:r>
        <w:rPr>
          <w:rFonts w:ascii="Calibri" w:hAnsi="Calibri" w:eastAsia="Times New Roman" w:cs="Times New Roman"/>
          <w:b/>
          <w:i w:val="0"/>
          <w:color w:val="1F497D" w:themeColor="text2"/>
        </w:rPr>
        <w:t>ORACIÓN DOS FIEIS</w:t>
      </w:r>
      <w:r>
        <w:rPr>
          <w:rFonts w:ascii="Calibri" w:hAnsi="Calibri" w:eastAsia="Times New Roman" w:cs="Times New Roman"/>
          <w:color w:val="1F497D" w:themeColor="text2"/>
        </w:rPr>
        <w:t xml:space="preserve"> </w:t>
      </w:r>
    </w:p>
    <w:p w14:paraId="79535D16">
      <w:pPr>
        <w:autoSpaceDE w:val="0"/>
        <w:autoSpaceDN w:val="0"/>
        <w:adjustRightInd w:val="0"/>
        <w:ind w:left="1701" w:right="566"/>
        <w:jc w:val="both"/>
        <w:rPr>
          <w:rFonts w:ascii="robotoregular" w:hAnsi="robotoregular"/>
          <w:b/>
          <w:color w:val="333333"/>
          <w:sz w:val="17"/>
          <w:szCs w:val="17"/>
          <w:shd w:val="clear" w:color="auto" w:fill="FFFFFF"/>
        </w:rPr>
      </w:pPr>
      <w:r>
        <w:rPr>
          <w:rFonts w:cs="UniversLTStd-Cn" w:asciiTheme="minorHAnsi" w:hAnsiTheme="minorHAnsi" w:eastAsiaTheme="minorHAnsi"/>
          <w:bCs/>
          <w:i/>
          <w:color w:val="1F497D" w:themeColor="text2"/>
          <w:lang w:eastAsia="en-US"/>
        </w:rPr>
        <w:t>Oremos ao Deus do amor, da misericordia e o consolo, dicindo</w:t>
      </w:r>
      <w:r>
        <w:rPr>
          <w:rFonts w:cs="UniversLTStd-Cn" w:asciiTheme="minorHAnsi" w:hAnsiTheme="minorHAnsi" w:eastAsiaTheme="minorHAnsi"/>
          <w:b/>
          <w:bCs/>
          <w:i/>
          <w:color w:val="1F497D" w:themeColor="text2"/>
          <w:lang w:eastAsia="en-US"/>
        </w:rPr>
        <w:t>: -Ven, Señor, Xesús.</w:t>
      </w:r>
      <w:r>
        <w:rPr>
          <w:rFonts w:ascii="robotoregular" w:hAnsi="robotoregular"/>
          <w:b/>
          <w:color w:val="333333"/>
          <w:sz w:val="17"/>
          <w:szCs w:val="17"/>
          <w:shd w:val="clear" w:color="auto" w:fill="FFFFFF"/>
        </w:rPr>
        <w:t xml:space="preserve"> </w:t>
      </w:r>
    </w:p>
    <w:p w14:paraId="19C6E79D">
      <w:pPr>
        <w:pStyle w:val="30"/>
        <w:numPr>
          <w:ilvl w:val="0"/>
          <w:numId w:val="1"/>
        </w:numPr>
        <w:autoSpaceDE w:val="0"/>
        <w:autoSpaceDN w:val="0"/>
        <w:adjustRightInd w:val="0"/>
        <w:ind w:left="1701" w:right="566"/>
        <w:jc w:val="both"/>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Pola Igrexa. Para que, como dicía o profeta Isaías, sexa sempre mensaxeira de boas noticias, leve consolo aos pobres, esperanza aos que sofren e alegría a todos os corazóns. </w:t>
      </w:r>
      <w:r>
        <w:rPr>
          <w:rFonts w:ascii="Calibri" w:hAnsi="Calibri" w:cs="Calibri" w:eastAsiaTheme="minorHAnsi"/>
          <w:b/>
          <w:color w:val="1F497D" w:themeColor="text2"/>
          <w:lang w:eastAsia="en-US"/>
        </w:rPr>
        <w:t xml:space="preserve">R/. </w:t>
      </w:r>
    </w:p>
    <w:p w14:paraId="7656B05E">
      <w:pPr>
        <w:pStyle w:val="30"/>
        <w:numPr>
          <w:ilvl w:val="0"/>
          <w:numId w:val="1"/>
        </w:numPr>
        <w:autoSpaceDE w:val="0"/>
        <w:autoSpaceDN w:val="0"/>
        <w:adjustRightInd w:val="0"/>
        <w:ind w:left="1701" w:right="566"/>
        <w:jc w:val="both"/>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Polos que gobernan as nacións. Para que o Espírito do Señor, que anuncia a liberación e a xustiza, inspire decisións que protexan aos débiles e fagan brotar a paz verdadeira</w:t>
      </w:r>
      <w:r>
        <w:rPr>
          <w:rFonts w:ascii="Calibri" w:hAnsi="Calibri" w:cs="Calibri" w:eastAsiaTheme="minorHAnsi"/>
          <w:b/>
          <w:color w:val="1F497D" w:themeColor="text2"/>
          <w:lang w:eastAsia="en-US"/>
        </w:rPr>
        <w:t>. R/.</w:t>
      </w:r>
      <w:r>
        <w:rPr>
          <w:rFonts w:ascii="Calibri" w:hAnsi="Calibri" w:cs="Calibri" w:eastAsiaTheme="minorHAnsi"/>
          <w:color w:val="1F497D" w:themeColor="text2"/>
          <w:lang w:eastAsia="en-US"/>
        </w:rPr>
        <w:t xml:space="preserve"> </w:t>
      </w:r>
    </w:p>
    <w:p w14:paraId="239A02D4">
      <w:pPr>
        <w:pStyle w:val="30"/>
        <w:numPr>
          <w:ilvl w:val="0"/>
          <w:numId w:val="1"/>
        </w:numPr>
        <w:autoSpaceDE w:val="0"/>
        <w:autoSpaceDN w:val="0"/>
        <w:adjustRightInd w:val="0"/>
        <w:ind w:left="1701" w:right="566"/>
        <w:jc w:val="both"/>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Polos que viven sen alegría. Polos enfermos, os que están sos, os que senten cansos ou sen futuro. Que o vento do Advento limpe as súas sombras e lles traia consolo, forza e luz. </w:t>
      </w:r>
      <w:r>
        <w:rPr>
          <w:rFonts w:ascii="Calibri" w:hAnsi="Calibri" w:cs="Calibri" w:eastAsiaTheme="minorHAnsi"/>
          <w:b/>
          <w:color w:val="1F497D" w:themeColor="text2"/>
          <w:lang w:eastAsia="en-US"/>
        </w:rPr>
        <w:t>R/.</w:t>
      </w:r>
      <w:r>
        <w:rPr>
          <w:rFonts w:ascii="Calibri" w:hAnsi="Calibri" w:cs="Calibri" w:eastAsiaTheme="minorHAnsi"/>
          <w:color w:val="1F497D" w:themeColor="text2"/>
          <w:lang w:eastAsia="en-US"/>
        </w:rPr>
        <w:t xml:space="preserve"> </w:t>
      </w:r>
    </w:p>
    <w:p w14:paraId="6FFF3F48">
      <w:pPr>
        <w:pStyle w:val="30"/>
        <w:numPr>
          <w:ilvl w:val="0"/>
          <w:numId w:val="1"/>
        </w:numPr>
        <w:autoSpaceDE w:val="0"/>
        <w:autoSpaceDN w:val="0"/>
        <w:adjustRightInd w:val="0"/>
        <w:ind w:left="1701" w:right="566"/>
        <w:jc w:val="both"/>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Polas nosas familias e comunidades. Para que saibamos abrir a xanela do corazón, limpar o que estorba e preparar con sinxeleza o “enxoval” para acoller a Xesús con xestos de bondade, oración e agradecemento. </w:t>
      </w:r>
      <w:r>
        <w:rPr>
          <w:rFonts w:ascii="Calibri" w:hAnsi="Calibri" w:cs="Calibri" w:eastAsiaTheme="minorHAnsi"/>
          <w:b/>
          <w:color w:val="1F497D" w:themeColor="text2"/>
          <w:lang w:eastAsia="en-US"/>
        </w:rPr>
        <w:t>R/.</w:t>
      </w:r>
      <w:r>
        <w:rPr>
          <w:rFonts w:ascii="Calibri" w:hAnsi="Calibri" w:cs="Calibri" w:eastAsiaTheme="minorHAnsi"/>
          <w:color w:val="1F497D" w:themeColor="text2"/>
          <w:lang w:eastAsia="en-US"/>
        </w:rPr>
        <w:t xml:space="preserve"> </w:t>
      </w:r>
    </w:p>
    <w:p w14:paraId="5D6A9A83">
      <w:pPr>
        <w:pStyle w:val="30"/>
        <w:numPr>
          <w:ilvl w:val="0"/>
          <w:numId w:val="1"/>
        </w:numPr>
        <w:autoSpaceDE w:val="0"/>
        <w:autoSpaceDN w:val="0"/>
        <w:adjustRightInd w:val="0"/>
        <w:ind w:left="1701" w:right="566"/>
        <w:jc w:val="both"/>
        <w:rPr>
          <w:rFonts w:ascii="Calibri" w:hAnsi="Calibri" w:cs="Calibri" w:eastAsiaTheme="minorHAnsi"/>
          <w:color w:val="1F497D" w:themeColor="text2"/>
          <w:lang w:eastAsia="en-US"/>
        </w:rPr>
      </w:pPr>
      <w:r>
        <w:rPr>
          <w:rFonts w:ascii="Calibri" w:hAnsi="Calibri" w:cs="Calibri" w:eastAsiaTheme="minorHAnsi"/>
          <w:color w:val="1F497D" w:themeColor="text2"/>
          <w:lang w:eastAsia="en-US"/>
        </w:rPr>
        <w:t xml:space="preserve">Por todos nós, reunidos nesta Eucaristía. Para que, como Xoán o Bautista, sexamos testemuñas da luz, xente que irradia esperanza e mantén acendida a alegría que Deus derrama na alma. </w:t>
      </w:r>
      <w:r>
        <w:rPr>
          <w:rFonts w:ascii="Calibri" w:hAnsi="Calibri" w:cs="Calibri" w:eastAsiaTheme="minorHAnsi"/>
          <w:b/>
          <w:color w:val="1F497D" w:themeColor="text2"/>
          <w:lang w:eastAsia="en-US"/>
        </w:rPr>
        <w:t>R/.</w:t>
      </w:r>
      <w:r>
        <w:rPr>
          <w:rFonts w:ascii="Calibri" w:hAnsi="Calibri" w:cs="Calibri" w:eastAsiaTheme="minorHAnsi"/>
          <w:color w:val="1F497D" w:themeColor="text2"/>
          <w:lang w:eastAsia="en-US"/>
        </w:rPr>
        <w:t xml:space="preserve"> </w:t>
      </w:r>
    </w:p>
    <w:p w14:paraId="7BB2A7BC">
      <w:pPr>
        <w:pStyle w:val="30"/>
        <w:autoSpaceDE w:val="0"/>
        <w:autoSpaceDN w:val="0"/>
        <w:adjustRightInd w:val="0"/>
        <w:ind w:left="1701" w:right="566"/>
        <w:jc w:val="both"/>
        <w:rPr>
          <w:rFonts w:ascii="Calibri" w:hAnsi="Calibri" w:cs="Calibri" w:eastAsiaTheme="minorHAnsi"/>
          <w:i/>
          <w:color w:val="1F497D" w:themeColor="text2"/>
          <w:lang w:eastAsia="en-US"/>
        </w:rPr>
      </w:pPr>
    </w:p>
    <w:p w14:paraId="5445F213">
      <w:pPr>
        <w:pStyle w:val="30"/>
        <w:autoSpaceDE w:val="0"/>
        <w:autoSpaceDN w:val="0"/>
        <w:adjustRightInd w:val="0"/>
        <w:ind w:left="1701" w:right="566"/>
        <w:jc w:val="both"/>
        <w:rPr>
          <w:rFonts w:ascii="Calibri" w:hAnsi="Calibri" w:cs="Calibri" w:eastAsiaTheme="minorHAnsi"/>
          <w:i/>
          <w:color w:val="1F497D" w:themeColor="text2"/>
          <w:lang w:eastAsia="en-US"/>
        </w:rPr>
      </w:pPr>
      <w:r>
        <w:rPr>
          <w:rFonts w:ascii="Calibri" w:hAnsi="Calibri" w:cs="Calibri" w:eastAsiaTheme="minorHAnsi"/>
          <w:i/>
          <w:color w:val="1F497D" w:themeColor="text2"/>
          <w:lang w:eastAsia="en-US"/>
        </w:rPr>
        <w:t>Ven, Señor, Xesús, sálvanos das nosas escravitudes e chea de alegría os nosos corazóns. Por XNS.</w:t>
      </w:r>
    </w:p>
    <w:p w14:paraId="5CE75E01">
      <w:pPr>
        <w:autoSpaceDE w:val="0"/>
        <w:autoSpaceDN w:val="0"/>
        <w:adjustRightInd w:val="0"/>
        <w:ind w:left="1701" w:right="566"/>
        <w:jc w:val="both"/>
        <w:rPr>
          <w:rFonts w:ascii="robotoregular" w:hAnsi="robotoregular"/>
          <w:color w:val="333333"/>
          <w:sz w:val="17"/>
          <w:szCs w:val="17"/>
          <w:shd w:val="clear" w:color="auto" w:fill="FFFFFF"/>
        </w:rPr>
      </w:pPr>
    </w:p>
    <w:p w14:paraId="4AD9C079">
      <w:pPr>
        <w:suppressLineNumbers/>
        <w:spacing w:line="240" w:lineRule="atLeast"/>
        <w:ind w:left="1701" w:right="566" w:hanging="283"/>
        <w:jc w:val="both"/>
        <w:rPr>
          <w:rFonts w:ascii="Calibri" w:hAnsi="Calibri" w:cs="Calibri" w:eastAsiaTheme="minorHAnsi"/>
          <w:b/>
          <w:bCs/>
          <w:color w:val="000000"/>
          <w:lang w:eastAsia="en-US"/>
        </w:rPr>
      </w:pPr>
    </w:p>
    <w:bookmarkEnd w:id="2"/>
    <w:p w14:paraId="449B8DEB">
      <w:pPr>
        <w:autoSpaceDE w:val="0"/>
        <w:autoSpaceDN w:val="0"/>
        <w:adjustRightInd w:val="0"/>
        <w:ind w:left="1418" w:right="566"/>
        <w:rPr>
          <w:rFonts w:cs="UniversLTStd-Cn" w:asciiTheme="minorHAnsi" w:hAnsiTheme="minorHAnsi" w:eastAsiaTheme="minorHAnsi"/>
          <w:b/>
          <w:color w:val="1F497D" w:themeColor="text2"/>
          <w:lang w:eastAsia="en-US"/>
        </w:rPr>
      </w:pPr>
      <w:r>
        <w:rPr>
          <w:rFonts w:cs="UniversLTStd-Cn" w:asciiTheme="minorHAnsi" w:hAnsiTheme="minorHAnsi" w:eastAsiaTheme="minorHAnsi"/>
          <w:b/>
          <w:color w:val="1F497D" w:themeColor="text2"/>
          <w:lang w:eastAsia="en-US"/>
        </w:rPr>
        <w:t>6. PROCESIÓN DE OFRENDAS</w:t>
      </w:r>
    </w:p>
    <w:p w14:paraId="70BC4C77">
      <w:pPr>
        <w:autoSpaceDE w:val="0"/>
        <w:autoSpaceDN w:val="0"/>
        <w:adjustRightInd w:val="0"/>
        <w:ind w:left="1701" w:right="566" w:hanging="284"/>
        <w:jc w:val="both"/>
        <w:rPr>
          <w:rFonts w:cs="UniversLTStd-Cn" w:asciiTheme="minorHAnsi" w:hAnsiTheme="minorHAnsi" w:eastAsiaTheme="minorHAnsi"/>
          <w:color w:val="1F497D" w:themeColor="text2"/>
          <w:lang w:eastAsia="en-US"/>
        </w:rPr>
      </w:pPr>
      <w:r>
        <w:rPr>
          <w:rFonts w:cs="UniversLTStd-Cn" w:asciiTheme="minorHAnsi" w:hAnsiTheme="minorHAnsi" w:eastAsiaTheme="minorHAnsi"/>
          <w:color w:val="1F497D" w:themeColor="text2"/>
          <w:lang w:eastAsia="en-US"/>
        </w:rPr>
        <w:t xml:space="preserve">- </w:t>
      </w:r>
      <w:r>
        <w:rPr>
          <w:rFonts w:cs="UniversLTStd-Cn" w:asciiTheme="minorHAnsi" w:hAnsiTheme="minorHAnsi" w:eastAsiaTheme="minorHAnsi"/>
          <w:b/>
          <w:color w:val="1F497D" w:themeColor="text2"/>
          <w:lang w:eastAsia="en-US"/>
        </w:rPr>
        <w:t>PANDEIRETA E GRILANDA:</w:t>
      </w:r>
      <w:r>
        <w:rPr>
          <w:rFonts w:cs="UniversLTStd-Cn" w:asciiTheme="minorHAnsi" w:hAnsiTheme="minorHAnsi" w:eastAsiaTheme="minorHAnsi"/>
          <w:color w:val="1F497D" w:themeColor="text2"/>
          <w:lang w:eastAsia="en-US"/>
        </w:rPr>
        <w:t xml:space="preserve"> A alegría de que o Señor vén ao noso encontro, querémola simbolizar con esta pandeireta e grilanda de Nadal. Que nós sexamos altofalantes do que celebramos nestes días. </w:t>
      </w:r>
    </w:p>
    <w:p w14:paraId="2656ADD2">
      <w:pPr>
        <w:autoSpaceDE w:val="0"/>
        <w:autoSpaceDN w:val="0"/>
        <w:adjustRightInd w:val="0"/>
        <w:ind w:left="1701" w:right="566" w:hanging="284"/>
        <w:jc w:val="both"/>
        <w:rPr>
          <w:rFonts w:cs="UniversLTStd-Cn" w:asciiTheme="minorHAnsi" w:hAnsiTheme="minorHAnsi" w:eastAsiaTheme="minorHAnsi"/>
          <w:color w:val="1F497D" w:themeColor="text2"/>
          <w:lang w:eastAsia="en-US"/>
        </w:rPr>
      </w:pPr>
      <w:r>
        <w:rPr>
          <w:rFonts w:cs="UniversLTStd-Cn" w:asciiTheme="minorHAnsi" w:hAnsiTheme="minorHAnsi" w:eastAsiaTheme="minorHAnsi"/>
          <w:color w:val="1F497D" w:themeColor="text2"/>
          <w:lang w:eastAsia="en-US"/>
        </w:rPr>
        <w:t xml:space="preserve">- ALIMENTOS: Con estes alimentos (arroz, mazás, turrón etc.), queremos dicirlle ao Señor que, un Nadal sen xustiza, sen amor, sen saír ao encontro dos demais, queda coxo. Que non esquezamos os máis pobres, o compartir con eles algo do noso (a través de Cáritas). </w:t>
      </w:r>
    </w:p>
    <w:p w14:paraId="1C0D466C">
      <w:pPr>
        <w:autoSpaceDE w:val="0"/>
        <w:autoSpaceDN w:val="0"/>
        <w:adjustRightInd w:val="0"/>
        <w:ind w:left="1701" w:right="566" w:hanging="284"/>
        <w:jc w:val="both"/>
        <w:rPr>
          <w:rFonts w:cs="UniversLTStd-Cn" w:asciiTheme="minorHAnsi" w:hAnsiTheme="minorHAnsi" w:eastAsiaTheme="minorHAnsi"/>
          <w:color w:val="1F497D" w:themeColor="text2"/>
          <w:lang w:eastAsia="en-US"/>
        </w:rPr>
      </w:pPr>
      <w:r>
        <w:rPr>
          <w:rFonts w:cs="UniversLTStd-Cn" w:asciiTheme="minorHAnsi" w:hAnsiTheme="minorHAnsi" w:eastAsiaTheme="minorHAnsi"/>
          <w:color w:val="1F497D" w:themeColor="text2"/>
          <w:lang w:eastAsia="en-US"/>
        </w:rPr>
        <w:t>- PAN E VIÑO E A PALABRA “BELÉN”: Finalmente, levamos ao altar, o que a palabra “Belén” significa: O PAN que necesitamos para ser mellores, o pan do Señor, o pan e o viño da Eucaristía.</w:t>
      </w:r>
    </w:p>
    <w:p w14:paraId="07929B26">
      <w:pPr>
        <w:autoSpaceDE w:val="0"/>
        <w:autoSpaceDN w:val="0"/>
        <w:adjustRightInd w:val="0"/>
        <w:ind w:left="1418" w:right="566" w:hanging="284"/>
        <w:rPr>
          <w:rFonts w:cs="UniversLTStd-Cn" w:asciiTheme="minorHAnsi" w:hAnsiTheme="minorHAnsi" w:eastAsiaTheme="minorHAnsi"/>
          <w:color w:val="1F497D" w:themeColor="text2"/>
          <w:lang w:eastAsia="en-US"/>
        </w:rPr>
      </w:pPr>
    </w:p>
    <w:p w14:paraId="22D44E87">
      <w:pPr>
        <w:autoSpaceDE w:val="0"/>
        <w:autoSpaceDN w:val="0"/>
        <w:adjustRightInd w:val="0"/>
        <w:ind w:left="1418" w:right="566" w:hanging="284"/>
        <w:rPr>
          <w:rFonts w:cs="UniversLTStd-Cn" w:asciiTheme="minorHAnsi" w:hAnsiTheme="minorHAnsi" w:eastAsiaTheme="minorHAnsi"/>
          <w:color w:val="1F497D" w:themeColor="text2"/>
          <w:lang w:eastAsia="en-US"/>
        </w:rPr>
      </w:pPr>
    </w:p>
    <w:p w14:paraId="53693D8E">
      <w:pPr>
        <w:spacing w:line="240" w:lineRule="atLeast"/>
        <w:ind w:left="1702" w:right="566" w:hanging="284"/>
        <w:jc w:val="both"/>
        <w:rPr>
          <w:rFonts w:asciiTheme="minorHAnsi" w:hAnsiTheme="minorHAnsi" w:cstheme="minorHAnsi"/>
          <w:b/>
          <w:color w:val="1F497D" w:themeColor="text2"/>
        </w:rPr>
      </w:pPr>
      <w:r>
        <w:rPr>
          <w:rFonts w:cs="UniversLTStd-Cn" w:asciiTheme="minorHAnsi" w:hAnsiTheme="minorHAnsi" w:eastAsiaTheme="minorHAnsi"/>
          <w:b/>
          <w:color w:val="1F497D" w:themeColor="text2"/>
          <w:lang w:eastAsia="en-US"/>
        </w:rPr>
        <w:t xml:space="preserve">7. </w:t>
      </w:r>
      <w:r>
        <w:rPr>
          <w:rFonts w:asciiTheme="minorHAnsi" w:hAnsiTheme="minorHAnsi" w:cstheme="minorHAnsi"/>
          <w:b/>
          <w:color w:val="1F497D" w:themeColor="text2"/>
        </w:rPr>
        <w:t>BENDICIÓN DAS IMAXES DO NENO XESÚS</w:t>
      </w:r>
    </w:p>
    <w:p w14:paraId="1FB35302">
      <w:pPr>
        <w:shd w:val="clear" w:color="auto" w:fill="FFFFFF"/>
        <w:ind w:left="1416"/>
        <w:textAlignment w:val="top"/>
        <w:rPr>
          <w:rFonts w:cs="UniversLTStd-Cn" w:asciiTheme="minorHAnsi" w:hAnsiTheme="minorHAnsi" w:eastAsiaTheme="minorHAnsi"/>
          <w:bCs/>
          <w:i/>
          <w:iCs/>
          <w:color w:val="1F497D" w:themeColor="text2"/>
          <w:lang w:eastAsia="en-US"/>
        </w:rPr>
      </w:pPr>
      <w:r>
        <w:rPr>
          <w:rFonts w:ascii="robotoregular" w:hAnsi="robotoregular"/>
          <w:color w:val="333333"/>
          <w:sz w:val="17"/>
          <w:szCs w:val="17"/>
          <w:lang w:val="es-ES"/>
        </w:rPr>
        <w:drawing>
          <wp:anchor distT="0" distB="0" distL="114300" distR="114300" simplePos="0" relativeHeight="251663360" behindDoc="0" locked="0" layoutInCell="1" allowOverlap="1">
            <wp:simplePos x="0" y="0"/>
            <wp:positionH relativeFrom="column">
              <wp:posOffset>6212840</wp:posOffset>
            </wp:positionH>
            <wp:positionV relativeFrom="paragraph">
              <wp:posOffset>283845</wp:posOffset>
            </wp:positionV>
            <wp:extent cx="1277620" cy="1421765"/>
            <wp:effectExtent l="19050" t="0" r="0" b="0"/>
            <wp:wrapThrough wrapText="bothSides">
              <wp:wrapPolygon>
                <wp:start x="7730" y="0"/>
                <wp:lineTo x="4831" y="1158"/>
                <wp:lineTo x="966" y="3762"/>
                <wp:lineTo x="-322" y="8393"/>
                <wp:lineTo x="-322" y="13892"/>
                <wp:lineTo x="2577" y="19101"/>
                <wp:lineTo x="6763" y="21417"/>
                <wp:lineTo x="7730" y="21417"/>
                <wp:lineTo x="13849" y="21417"/>
                <wp:lineTo x="14815" y="21417"/>
                <wp:lineTo x="19002" y="19101"/>
                <wp:lineTo x="19324" y="18523"/>
                <wp:lineTo x="21579" y="14471"/>
                <wp:lineTo x="21579" y="8104"/>
                <wp:lineTo x="20934" y="4052"/>
                <wp:lineTo x="15781" y="579"/>
                <wp:lineTo x="13849" y="0"/>
                <wp:lineTo x="773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277620" cy="1421765"/>
                    </a:xfrm>
                    <a:prstGeom prst="rect">
                      <a:avLst/>
                    </a:prstGeom>
                    <a:noFill/>
                  </pic:spPr>
                </pic:pic>
              </a:graphicData>
            </a:graphic>
          </wp:anchor>
        </w:drawing>
      </w:r>
      <w:r>
        <w:rPr>
          <w:rFonts w:ascii="robotoregular" w:hAnsi="robotoregular"/>
          <w:color w:val="333333"/>
          <w:sz w:val="17"/>
          <w:szCs w:val="17"/>
        </w:rPr>
        <w:t>(</w:t>
      </w:r>
      <w:r>
        <w:rPr>
          <w:rFonts w:cs="UniversLTStd-Cn" w:asciiTheme="minorHAnsi" w:hAnsiTheme="minorHAnsi" w:eastAsiaTheme="minorHAnsi"/>
          <w:bCs/>
          <w:i/>
          <w:iCs/>
          <w:color w:val="1F497D" w:themeColor="text2"/>
          <w:lang w:eastAsia="en-US"/>
        </w:rPr>
        <w:t xml:space="preserve">En moitos lugares facemos a bendición do Neno Xesús que nenos e maiores traen dos seus beléns </w:t>
      </w:r>
    </w:p>
    <w:p w14:paraId="15FB72D7">
      <w:pPr>
        <w:shd w:val="clear" w:color="auto" w:fill="FFFFFF"/>
        <w:ind w:left="1416"/>
        <w:textAlignment w:val="top"/>
        <w:rPr>
          <w:rFonts w:cs="UniversLTStd-Cn" w:asciiTheme="minorHAnsi" w:hAnsiTheme="minorHAnsi" w:eastAsiaTheme="minorHAnsi"/>
          <w:bCs/>
          <w:i/>
          <w:iCs/>
          <w:color w:val="1F497D" w:themeColor="text2"/>
          <w:lang w:eastAsia="en-US"/>
        </w:rPr>
      </w:pPr>
      <w:r>
        <w:rPr>
          <w:rFonts w:cs="UniversLTStd-Cn" w:asciiTheme="minorHAnsi" w:hAnsiTheme="minorHAnsi" w:eastAsiaTheme="minorHAnsi"/>
          <w:bCs/>
          <w:i/>
          <w:iCs/>
          <w:color w:val="1F497D" w:themeColor="text2"/>
          <w:lang w:eastAsia="en-US"/>
        </w:rPr>
        <w:t xml:space="preserve">para colocalos logo nos seus fogares. Antes da bendición o sacerdote bendí as imaxes </w:t>
      </w:r>
    </w:p>
    <w:p w14:paraId="40798170">
      <w:pPr>
        <w:shd w:val="clear" w:color="auto" w:fill="FFFFFF"/>
        <w:ind w:left="1416"/>
        <w:textAlignment w:val="top"/>
        <w:rPr>
          <w:rFonts w:ascii="robotoregular" w:hAnsi="robotoregular"/>
          <w:color w:val="333333"/>
          <w:sz w:val="17"/>
          <w:szCs w:val="17"/>
        </w:rPr>
      </w:pPr>
      <w:r>
        <w:rPr>
          <w:rFonts w:cs="UniversLTStd-Cn" w:asciiTheme="minorHAnsi" w:hAnsiTheme="minorHAnsi" w:eastAsiaTheme="minorHAnsi"/>
          <w:bCs/>
          <w:i/>
          <w:iCs/>
          <w:color w:val="1F497D" w:themeColor="text2"/>
          <w:lang w:eastAsia="en-US"/>
        </w:rPr>
        <w:t>con esta ou outra oración)</w:t>
      </w:r>
      <w:r>
        <w:rPr>
          <w:rFonts w:ascii="robotoregular" w:hAnsi="robotoregular"/>
          <w:color w:val="333333"/>
          <w:sz w:val="17"/>
          <w:szCs w:val="17"/>
        </w:rPr>
        <w:t xml:space="preserve"> </w:t>
      </w:r>
    </w:p>
    <w:p w14:paraId="4ABFF69A">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Cs/>
          <w:color w:val="1F497D" w:themeColor="text2"/>
        </w:rPr>
        <w:t>SACERDOTE:</w:t>
      </w:r>
      <w:r>
        <w:rPr>
          <w:rFonts w:asciiTheme="minorHAnsi" w:hAnsiTheme="minorHAnsi" w:cstheme="minorHAnsi"/>
          <w:b/>
          <w:bCs/>
          <w:color w:val="1F497D" w:themeColor="text2"/>
        </w:rPr>
        <w:t xml:space="preserve"> -Deus, Pai noso, ti amáchesnos tanto, que nos mandaches o teu Fillo único Xesús, nacido da Virxe María, para salvarnos e guiarnos de novo a ti. </w:t>
      </w:r>
    </w:p>
    <w:p w14:paraId="0160FB81">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
          <w:bCs/>
          <w:color w:val="1F497D" w:themeColor="text2"/>
        </w:rPr>
        <w:t xml:space="preserve">Pedímosche que, coa túa bendición, estas imaxes de Xesús, que está a piques de vir a nós, sexan nos nosos fogares signo da túa presenza e do teu amor. </w:t>
      </w:r>
    </w:p>
    <w:p w14:paraId="0EA0D788">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
          <w:bCs/>
          <w:color w:val="1F497D" w:themeColor="text2"/>
        </w:rPr>
        <w:t xml:space="preserve">Pai bo, bendinos tamén a nós, os nosos pais, as nosas familias e os nosos amigos. </w:t>
      </w:r>
    </w:p>
    <w:p w14:paraId="0F5582D1">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
          <w:bCs/>
          <w:color w:val="1F497D" w:themeColor="text2"/>
        </w:rPr>
        <w:t xml:space="preserve">Abre o noso corazón, para que recibamos a Xesús con alegría, para que fagamos sempre o que el nos pide e o vexamos en todos os que necesitan o noso amor. </w:t>
      </w:r>
    </w:p>
    <w:p w14:paraId="37ECAFC2">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
          <w:bCs/>
          <w:color w:val="1F497D" w:themeColor="text2"/>
        </w:rPr>
        <w:t>Pedímoscho no nome de Xesús, o teu Fillo amado, que vén para dar ao mundo a paz.</w:t>
      </w:r>
    </w:p>
    <w:p w14:paraId="14C150BE">
      <w:pPr>
        <w:shd w:val="clear" w:color="auto" w:fill="FFFFFF"/>
        <w:ind w:left="1416"/>
        <w:textAlignment w:val="top"/>
        <w:rPr>
          <w:rFonts w:asciiTheme="minorHAnsi" w:hAnsiTheme="minorHAnsi" w:cstheme="minorHAnsi"/>
          <w:b/>
          <w:bCs/>
          <w:color w:val="1F497D" w:themeColor="text2"/>
        </w:rPr>
      </w:pPr>
      <w:r>
        <w:rPr>
          <w:rFonts w:asciiTheme="minorHAnsi" w:hAnsiTheme="minorHAnsi" w:cstheme="minorHAnsi"/>
          <w:b/>
          <w:bCs/>
          <w:color w:val="1F497D" w:themeColor="text2"/>
        </w:rPr>
        <w:t xml:space="preserve">El vive e reina polos séculos dos séculos. </w:t>
      </w:r>
    </w:p>
    <w:p w14:paraId="74A76887">
      <w:pPr>
        <w:shd w:val="clear" w:color="auto" w:fill="FFFFFF"/>
        <w:ind w:left="1416"/>
        <w:textAlignment w:val="top"/>
        <w:rPr>
          <w:rFonts w:asciiTheme="minorHAnsi" w:hAnsiTheme="minorHAnsi" w:cstheme="minorHAnsi"/>
          <w:color w:val="1F497D" w:themeColor="text2"/>
        </w:rPr>
      </w:pPr>
      <w:r>
        <w:rPr>
          <w:rFonts w:asciiTheme="minorHAnsi" w:hAnsiTheme="minorHAnsi" w:cstheme="minorHAnsi"/>
          <w:b/>
          <w:bCs/>
          <w:color w:val="1F497D" w:themeColor="text2"/>
        </w:rPr>
        <w:t xml:space="preserve">TODOS: -Amén. </w:t>
      </w:r>
    </w:p>
    <w:p w14:paraId="00AC96AC">
      <w:pPr>
        <w:spacing w:line="240" w:lineRule="atLeast"/>
        <w:jc w:val="center"/>
        <w:rPr>
          <w:rFonts w:ascii="Comic Sans MS" w:hAnsi="Comic Sans MS"/>
          <w:i/>
          <w:iCs/>
          <w:color w:val="1F497D" w:themeColor="text2"/>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Calibri"/>
    <w:panose1 w:val="00000000000000000000"/>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F010C"/>
    <w:multiLevelType w:val="multilevel"/>
    <w:tmpl w:val="0F8F010C"/>
    <w:lvl w:ilvl="0" w:tentative="0">
      <w:start w:val="1"/>
      <w:numFmt w:val="decimal"/>
      <w:lvlText w:val="%1."/>
      <w:lvlJc w:val="left"/>
      <w:pPr>
        <w:ind w:left="2061" w:hanging="360"/>
      </w:pPr>
      <w:rPr>
        <w:rFonts w:hint="default"/>
      </w:rPr>
    </w:lvl>
    <w:lvl w:ilvl="1" w:tentative="0">
      <w:start w:val="1"/>
      <w:numFmt w:val="lowerLetter"/>
      <w:lvlText w:val="%2."/>
      <w:lvlJc w:val="left"/>
      <w:pPr>
        <w:ind w:left="2781" w:hanging="360"/>
      </w:pPr>
    </w:lvl>
    <w:lvl w:ilvl="2" w:tentative="0">
      <w:start w:val="1"/>
      <w:numFmt w:val="lowerRoman"/>
      <w:lvlText w:val="%3."/>
      <w:lvlJc w:val="right"/>
      <w:pPr>
        <w:ind w:left="3501" w:hanging="180"/>
      </w:pPr>
    </w:lvl>
    <w:lvl w:ilvl="3" w:tentative="0">
      <w:start w:val="1"/>
      <w:numFmt w:val="decimal"/>
      <w:lvlText w:val="%4."/>
      <w:lvlJc w:val="left"/>
      <w:pPr>
        <w:ind w:left="4221" w:hanging="360"/>
      </w:pPr>
    </w:lvl>
    <w:lvl w:ilvl="4" w:tentative="0">
      <w:start w:val="1"/>
      <w:numFmt w:val="lowerLetter"/>
      <w:lvlText w:val="%5."/>
      <w:lvlJc w:val="left"/>
      <w:pPr>
        <w:ind w:left="4941" w:hanging="360"/>
      </w:pPr>
    </w:lvl>
    <w:lvl w:ilvl="5" w:tentative="0">
      <w:start w:val="1"/>
      <w:numFmt w:val="lowerRoman"/>
      <w:lvlText w:val="%6."/>
      <w:lvlJc w:val="right"/>
      <w:pPr>
        <w:ind w:left="5661" w:hanging="180"/>
      </w:pPr>
    </w:lvl>
    <w:lvl w:ilvl="6" w:tentative="0">
      <w:start w:val="1"/>
      <w:numFmt w:val="decimal"/>
      <w:lvlText w:val="%7."/>
      <w:lvlJc w:val="left"/>
      <w:pPr>
        <w:ind w:left="6381" w:hanging="360"/>
      </w:pPr>
    </w:lvl>
    <w:lvl w:ilvl="7" w:tentative="0">
      <w:start w:val="1"/>
      <w:numFmt w:val="lowerLetter"/>
      <w:lvlText w:val="%8."/>
      <w:lvlJc w:val="left"/>
      <w:pPr>
        <w:ind w:left="7101" w:hanging="360"/>
      </w:pPr>
    </w:lvl>
    <w:lvl w:ilvl="8" w:tentative="0">
      <w:start w:val="1"/>
      <w:numFmt w:val="lowerRoman"/>
      <w:lvlText w:val="%9."/>
      <w:lvlJc w:val="right"/>
      <w:pPr>
        <w:ind w:left="782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85D"/>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30F"/>
    <w:rsid w:val="000525C7"/>
    <w:rsid w:val="000525D2"/>
    <w:rsid w:val="00052A6A"/>
    <w:rsid w:val="00052F5F"/>
    <w:rsid w:val="000531AA"/>
    <w:rsid w:val="00053FBC"/>
    <w:rsid w:val="00054018"/>
    <w:rsid w:val="0005440C"/>
    <w:rsid w:val="0005477B"/>
    <w:rsid w:val="0005560C"/>
    <w:rsid w:val="00055E61"/>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15A"/>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7A0"/>
    <w:rsid w:val="00121D28"/>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6EB"/>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6AF8"/>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53DF"/>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264"/>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4CB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AC9"/>
    <w:rsid w:val="003A0E3F"/>
    <w:rsid w:val="003A1093"/>
    <w:rsid w:val="003A1387"/>
    <w:rsid w:val="003A19A6"/>
    <w:rsid w:val="003A3390"/>
    <w:rsid w:val="003A35E2"/>
    <w:rsid w:val="003A38C9"/>
    <w:rsid w:val="003A3C71"/>
    <w:rsid w:val="003A3D13"/>
    <w:rsid w:val="003A4425"/>
    <w:rsid w:val="003A4C50"/>
    <w:rsid w:val="003A4C7F"/>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3D1"/>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1A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E7C42"/>
    <w:rsid w:val="003F03A7"/>
    <w:rsid w:val="003F1020"/>
    <w:rsid w:val="003F125F"/>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7D8"/>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090F"/>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34"/>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C13"/>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2E7D"/>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0EC9"/>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5F32"/>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2BFD"/>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95C"/>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4CE"/>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E7BCD"/>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ADD"/>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C9D"/>
    <w:rsid w:val="00847E75"/>
    <w:rsid w:val="00850083"/>
    <w:rsid w:val="008505CD"/>
    <w:rsid w:val="008509BD"/>
    <w:rsid w:val="008510E2"/>
    <w:rsid w:val="00851A92"/>
    <w:rsid w:val="00851E43"/>
    <w:rsid w:val="00851F06"/>
    <w:rsid w:val="0085216B"/>
    <w:rsid w:val="008525CC"/>
    <w:rsid w:val="00852B56"/>
    <w:rsid w:val="00852B70"/>
    <w:rsid w:val="00852BFA"/>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1F21"/>
    <w:rsid w:val="0089288A"/>
    <w:rsid w:val="00892AF4"/>
    <w:rsid w:val="0089397A"/>
    <w:rsid w:val="00893CB6"/>
    <w:rsid w:val="0089459F"/>
    <w:rsid w:val="0089491F"/>
    <w:rsid w:val="00894BDF"/>
    <w:rsid w:val="00894CFA"/>
    <w:rsid w:val="00894EB0"/>
    <w:rsid w:val="008953A7"/>
    <w:rsid w:val="00895A72"/>
    <w:rsid w:val="00895BDE"/>
    <w:rsid w:val="00896175"/>
    <w:rsid w:val="00896854"/>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94"/>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EB1"/>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2EA5"/>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A7E9F"/>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08E"/>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93"/>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06"/>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149"/>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B33"/>
    <w:rsid w:val="00B80CB5"/>
    <w:rsid w:val="00B80D5D"/>
    <w:rsid w:val="00B80F11"/>
    <w:rsid w:val="00B81160"/>
    <w:rsid w:val="00B815B5"/>
    <w:rsid w:val="00B82659"/>
    <w:rsid w:val="00B839B3"/>
    <w:rsid w:val="00B83BC0"/>
    <w:rsid w:val="00B83DB3"/>
    <w:rsid w:val="00B83DCC"/>
    <w:rsid w:val="00B84201"/>
    <w:rsid w:val="00B84286"/>
    <w:rsid w:val="00B84BD7"/>
    <w:rsid w:val="00B84DC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9B3"/>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DB3"/>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1D89"/>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203"/>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55E8"/>
    <w:rsid w:val="00C8632B"/>
    <w:rsid w:val="00C87A41"/>
    <w:rsid w:val="00C87BDC"/>
    <w:rsid w:val="00C90172"/>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79F"/>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0AE"/>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A04"/>
    <w:rsid w:val="00DF6A67"/>
    <w:rsid w:val="00DF71A3"/>
    <w:rsid w:val="00E00189"/>
    <w:rsid w:val="00E0157B"/>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582"/>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18DE354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iPriority="99" w:name="Body Text Indent 3"/>
    <w:lsdException w:qFormat="1"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gl-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3F3F3F" w:themeColor="text1" w:themeTint="BF"/>
      <w:sz w:val="20"/>
      <w:szCs w:val="20"/>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iPriority w:val="0"/>
    <w:rPr>
      <w:color w:val="000000"/>
      <w:u w:val="single"/>
    </w:rPr>
  </w:style>
  <w:style w:type="character" w:styleId="15">
    <w:name w:val="FollowedHyperlink"/>
    <w:basedOn w:val="11"/>
    <w:semiHidden/>
    <w:unhideWhenUsed/>
    <w:qFormat/>
    <w:uiPriority w:val="99"/>
    <w:rPr>
      <w:color w:val="800080" w:themeColor="followedHyperlink"/>
      <w:u w:val="single"/>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qFormat/>
    <w:uiPriority w:val="0"/>
    <w:rPr>
      <w:rFonts w:ascii="Comic Sans MS" w:hAnsi="Comic Sans MS" w:eastAsia="Arial Unicode MS" w:cs="Arial Unicode MS"/>
      <w:b/>
      <w:sz w:val="24"/>
      <w:szCs w:val="20"/>
      <w:lang w:eastAsia="es-ES"/>
    </w:rPr>
  </w:style>
  <w:style w:type="character" w:customStyle="1" w:styleId="28">
    <w:name w:val="Título 7 Car"/>
    <w:basedOn w:val="11"/>
    <w:link w:val="8"/>
    <w:qFormat/>
    <w:uiPriority w:val="0"/>
    <w:rPr>
      <w:rFonts w:asciiTheme="majorHAnsi" w:hAnsiTheme="majorHAnsi" w:eastAsiaTheme="majorEastAsia" w:cstheme="majorBidi"/>
      <w:i/>
      <w:iCs/>
      <w:color w:val="3F3F3F" w:themeColor="text1" w:themeTint="BF"/>
      <w:sz w:val="24"/>
      <w:szCs w:val="24"/>
      <w:lang w:eastAsia="es-ES"/>
    </w:rPr>
  </w:style>
  <w:style w:type="character" w:customStyle="1" w:styleId="29">
    <w:name w:val="Título 9 Car"/>
    <w:basedOn w:val="11"/>
    <w:link w:val="10"/>
    <w:semiHidden/>
    <w:qFormat/>
    <w:uiPriority w:val="9"/>
    <w:rPr>
      <w:rFonts w:asciiTheme="majorHAnsi" w:hAnsiTheme="majorHAnsi" w:eastAsiaTheme="majorEastAsia" w:cstheme="majorBidi"/>
      <w:i/>
      <w:iCs/>
      <w:color w:val="3F3F3F" w:themeColor="text1" w:themeTint="BF"/>
      <w:sz w:val="20"/>
      <w:szCs w:val="20"/>
      <w:lang w:eastAsia="es-ES"/>
    </w:rPr>
  </w:style>
  <w:style w:type="paragraph" w:styleId="30">
    <w:name w:val="List Paragraph"/>
    <w:basedOn w:val="1"/>
    <w:qFormat/>
    <w:uiPriority w:val="34"/>
    <w:pPr>
      <w:ind w:left="720"/>
      <w:contextualSpacing/>
    </w:pPr>
  </w:style>
  <w:style w:type="character" w:customStyle="1" w:styleId="31">
    <w:name w:val="Título 4 Car"/>
    <w:basedOn w:val="11"/>
    <w:link w:val="5"/>
    <w:semiHidden/>
    <w:qFormat/>
    <w:uiPriority w:val="9"/>
    <w:rPr>
      <w:rFonts w:asciiTheme="majorHAnsi" w:hAnsiTheme="majorHAnsi" w:eastAsiaTheme="majorEastAsia" w:cstheme="majorBidi"/>
      <w:b/>
      <w:bCs/>
      <w:i/>
      <w:iCs/>
      <w:color w:val="4F81BD" w:themeColor="accent1"/>
      <w:sz w:val="24"/>
      <w:szCs w:val="24"/>
      <w:lang w:eastAsia="es-ES"/>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66091"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qFormat/>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43F61" w:themeColor="accent1" w:themeShade="7F"/>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3F3F3F" w:themeColor="text1" w:themeTint="BF"/>
      <w:sz w:val="20"/>
      <w:szCs w:val="20"/>
      <w:lang w:eastAsia="es-ES"/>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 w:type="character" w:customStyle="1" w:styleId="73">
    <w:name w:val="yt-core-attributed-string"/>
    <w:basedOn w:val="11"/>
    <w:qFormat/>
    <w:uiPriority w:val="0"/>
  </w:style>
  <w:style w:type="character" w:customStyle="1" w:styleId="74">
    <w:name w:val="style-scope"/>
    <w:basedOn w:val="11"/>
    <w:qFormat/>
    <w:uiPriority w:val="0"/>
  </w:style>
  <w:style w:type="character" w:customStyle="1" w:styleId="75">
    <w:name w:val="yt-core-attributed-string--link-inherit-color"/>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E3AC34-8CDA-41D2-8DBD-DF0F16679EDC}">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2</Pages>
  <Words>857</Words>
  <Characters>4714</Characters>
  <Lines>39</Lines>
  <Paragraphs>11</Paragraphs>
  <TotalTime>38</TotalTime>
  <ScaleCrop>false</ScaleCrop>
  <LinksUpToDate>false</LinksUpToDate>
  <CharactersWithSpaces>5560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2025-12-10T11:25:00Z</dcterms:created>
  <dc:creator>Usuario</dc:creator>
  <cp:lastModifiedBy>marga</cp:lastModifiedBy>
  <cp:lastPrinted>2019-11-03T18:44:00Z</cp:lastPrinted>
  <dcterms:modified xsi:type="dcterms:W3CDTF">2025-12-11T18:55:42Z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9170219998DF43B2B952140E16E7BDCF_13</vt:lpwstr>
  </property>
</Properties>
</file>