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AE5B1">
      <w:pPr>
        <w:rPr>
          <w:lang/>
        </w:rPr>
      </w:pPr>
      <w:bookmarkStart w:id="1" w:name="_GoBack"/>
      <w:bookmarkEnd w:id="1"/>
      <w:r>
        <w:rPr>
          <w:rFonts w:ascii="Comic Sans MS" w:hAnsi="Comic Sans MS"/>
          <w:b/>
          <w:bCs/>
          <w:caps/>
          <w:sz w:val="20"/>
          <w:szCs w:val="20"/>
        </w:rPr>
        <mc:AlternateContent>
          <mc:Choice Requires="wps">
            <w:drawing>
              <wp:anchor distT="0" distB="0" distL="114300" distR="114300" simplePos="0" relativeHeight="251670528" behindDoc="1" locked="0" layoutInCell="1" allowOverlap="1">
                <wp:simplePos x="0" y="0"/>
                <wp:positionH relativeFrom="column">
                  <wp:posOffset>261620</wp:posOffset>
                </wp:positionH>
                <wp:positionV relativeFrom="paragraph">
                  <wp:posOffset>163830</wp:posOffset>
                </wp:positionV>
                <wp:extent cx="4236720" cy="3300095"/>
                <wp:effectExtent l="15875" t="15875" r="27305" b="24130"/>
                <wp:wrapThrough wrapText="bothSides">
                  <wp:wrapPolygon>
                    <wp:start x="-97" y="-110"/>
                    <wp:lineTo x="-97" y="21655"/>
                    <wp:lineTo x="21697" y="21655"/>
                    <wp:lineTo x="21697" y="-110"/>
                    <wp:lineTo x="-97" y="-110"/>
                  </wp:wrapPolygon>
                </wp:wrapThrough>
                <wp:docPr id="4" name="Autoforma 156"/>
                <wp:cNvGraphicFramePr/>
                <a:graphic xmlns:a="http://schemas.openxmlformats.org/drawingml/2006/main">
                  <a:graphicData uri="http://schemas.microsoft.com/office/word/2010/wordprocessingShape">
                    <wps:wsp>
                      <wps:cNvSpPr/>
                      <wps:spPr>
                        <a:xfrm>
                          <a:off x="0" y="0"/>
                          <a:ext cx="4236720" cy="3300095"/>
                        </a:xfrm>
                        <a:prstGeom prst="roundRect">
                          <a:avLst>
                            <a:gd name="adj" fmla="val 16667"/>
                          </a:avLst>
                        </a:prstGeom>
                        <a:solidFill>
                          <a:srgbClr val="FFFFFF"/>
                        </a:solidFill>
                        <a:ln w="31750" cap="flat" cmpd="sng">
                          <a:solidFill>
                            <a:srgbClr val="C0504D"/>
                          </a:solidFill>
                          <a:prstDash val="solid"/>
                          <a:headEnd type="none" w="med" len="med"/>
                          <a:tailEnd type="none" w="med" len="med"/>
                        </a:ln>
                      </wps:spPr>
                      <wps:txbx>
                        <w:txbxContent>
                          <w:p w14:paraId="7A8B6E5D">
                            <w:pPr>
                              <w:pStyle w:val="30"/>
                              <w:jc w:val="center"/>
                              <w:rPr>
                                <w:rFonts w:ascii="Calibri" w:hAnsi="Calibri" w:eastAsia="Times New Roman" w:cs="Calibri"/>
                                <w:b/>
                                <w:bCs/>
                                <w:color w:val="6F2F9F"/>
                                <w:sz w:val="28"/>
                                <w:szCs w:val="28"/>
                                <w:lang w:eastAsia="es-ES"/>
                              </w:rPr>
                            </w:pPr>
                            <w:bookmarkStart w:id="0" w:name="_Hlk214910846"/>
                            <w:r>
                              <w:rPr>
                                <w:rFonts w:ascii="Calibri" w:hAnsi="Calibri" w:eastAsia="Times New Roman" w:cs="Calibri"/>
                                <w:b/>
                                <w:bCs/>
                                <w:color w:val="6F2F9F"/>
                                <w:sz w:val="28"/>
                                <w:szCs w:val="28"/>
                                <w:lang w:eastAsia="es-ES"/>
                              </w:rPr>
                              <w:t>ORACIÓN PARA ENCENDER</w:t>
                            </w:r>
                          </w:p>
                          <w:p w14:paraId="0831A3BB">
                            <w:pPr>
                              <w:pStyle w:val="30"/>
                              <w:jc w:val="center"/>
                              <w:rPr>
                                <w:rFonts w:ascii="Calibri" w:hAnsi="Calibri" w:eastAsia="Times New Roman" w:cs="Calibri"/>
                                <w:sz w:val="28"/>
                                <w:szCs w:val="28"/>
                                <w:lang w:eastAsia="es-ES"/>
                              </w:rPr>
                            </w:pPr>
                            <w:r>
                              <w:rPr>
                                <w:rFonts w:ascii="Calibri" w:hAnsi="Calibri" w:eastAsia="Times New Roman" w:cs="Calibri"/>
                                <w:b/>
                                <w:bCs/>
                                <w:color w:val="6F2F9F"/>
                                <w:sz w:val="28"/>
                                <w:szCs w:val="28"/>
                                <w:lang w:eastAsia="es-ES"/>
                              </w:rPr>
                              <w:t>EL PRIMER CIRIO DE ADVIENTO</w:t>
                            </w:r>
                          </w:p>
                          <w:p w14:paraId="7362E8D7">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Señor Jesús, </w:t>
                            </w:r>
                          </w:p>
                          <w:p w14:paraId="348B6AE1">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hoy abrimos la primera parte de la Ventana del Adviento. </w:t>
                            </w:r>
                          </w:p>
                          <w:p w14:paraId="63900D6E">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Queremos que entre tu luz nueva </w:t>
                            </w:r>
                          </w:p>
                          <w:p w14:paraId="2860310B">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y el aire fresco que limpia y renueva todo. </w:t>
                            </w:r>
                          </w:p>
                          <w:p w14:paraId="0D46450C">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Como Noé, queremos despertar, </w:t>
                            </w:r>
                          </w:p>
                          <w:p w14:paraId="5BD38CDD">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estar atentos y preparados para tu llegada. </w:t>
                            </w:r>
                          </w:p>
                          <w:p w14:paraId="5DCFDA44">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Ayúdanos a limpiar los cristales de nuestro corazón, </w:t>
                            </w:r>
                          </w:p>
                          <w:p w14:paraId="09F556B2">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a quitar las telarañas del egoísmo y la pereza, </w:t>
                            </w:r>
                          </w:p>
                          <w:p w14:paraId="240BA509">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y a descubrir cada día tus señales de amor. </w:t>
                            </w:r>
                          </w:p>
                          <w:p w14:paraId="6DC710D9">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Encendemos esta vela </w:t>
                            </w:r>
                          </w:p>
                          <w:p w14:paraId="08DE5916">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para decirte que te esperamos despiertos, </w:t>
                            </w:r>
                          </w:p>
                          <w:p w14:paraId="550C4508">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con los ojos abiertos y el corazón encendido. </w:t>
                            </w:r>
                          </w:p>
                          <w:p w14:paraId="6294B99A">
                            <w:pPr>
                              <w:ind w:left="426" w:right="-3" w:hanging="426"/>
                              <w:jc w:val="both"/>
                              <w:rPr>
                                <w:rFonts w:ascii="Verdana" w:hAnsi="Verdana"/>
                                <w:sz w:val="20"/>
                                <w:szCs w:val="20"/>
                              </w:rPr>
                            </w:pPr>
                            <w:r>
                              <w:rPr>
                                <w:rFonts w:ascii="Calibri" w:hAnsi="Calibri" w:cs="Calibri"/>
                                <w:b/>
                                <w:bCs/>
                                <w:color w:val="000000"/>
                                <w:sz w:val="23"/>
                                <w:szCs w:val="23"/>
                              </w:rPr>
                              <w:t>Ven, Señor Jesús, y llénanos de tu luz. Amén.</w:t>
                            </w:r>
                          </w:p>
                          <w:bookmarkEnd w:id="0"/>
                          <w:p w14:paraId="7EA12F72">
                            <w:pPr>
                              <w:ind w:left="426" w:right="-3" w:hanging="426"/>
                              <w:jc w:val="both"/>
                              <w:rPr>
                                <w:rFonts w:ascii="Verdana" w:hAnsi="Verdana"/>
                              </w:rPr>
                            </w:pPr>
                          </w:p>
                          <w:p w14:paraId="08A614D7">
                            <w:pPr>
                              <w:spacing w:line="240" w:lineRule="atLeast"/>
                              <w:ind w:left="284" w:right="-3" w:hanging="284"/>
                              <w:rPr>
                                <w:rFonts w:ascii="Verdana" w:hAnsi="Verdana"/>
                                <w:b/>
                                <w:sz w:val="20"/>
                                <w:szCs w:val="20"/>
                              </w:rPr>
                            </w:pPr>
                          </w:p>
                          <w:p w14:paraId="667A2949">
                            <w:pPr>
                              <w:spacing w:line="240" w:lineRule="atLeast"/>
                              <w:ind w:left="284" w:right="-3" w:hanging="284"/>
                              <w:rPr>
                                <w:rFonts w:ascii="Verdana" w:hAnsi="Verdana"/>
                                <w:b/>
                                <w:sz w:val="20"/>
                                <w:szCs w:val="20"/>
                              </w:rPr>
                            </w:pPr>
                          </w:p>
                          <w:p w14:paraId="778EC3A9">
                            <w:pPr>
                              <w:spacing w:line="240" w:lineRule="atLeast"/>
                              <w:ind w:left="284" w:right="-3" w:hanging="284"/>
                              <w:rPr>
                                <w:rFonts w:ascii="Verdana" w:hAnsi="Verdana"/>
                                <w:b/>
                                <w:sz w:val="20"/>
                                <w:szCs w:val="20"/>
                              </w:rPr>
                            </w:pPr>
                          </w:p>
                          <w:p w14:paraId="3AF52B0C">
                            <w:pPr>
                              <w:spacing w:line="240" w:lineRule="atLeast"/>
                              <w:ind w:left="284" w:right="-3" w:hanging="284"/>
                              <w:rPr>
                                <w:rFonts w:ascii="Verdana" w:hAnsi="Verdana"/>
                                <w:b/>
                                <w:sz w:val="20"/>
                                <w:szCs w:val="20"/>
                              </w:rPr>
                            </w:pPr>
                          </w:p>
                          <w:p w14:paraId="6A81408D">
                            <w:pPr>
                              <w:spacing w:line="240" w:lineRule="atLeast"/>
                              <w:ind w:left="284" w:right="-3" w:hanging="284"/>
                              <w:rPr>
                                <w:rFonts w:ascii="Verdana" w:hAnsi="Verdana"/>
                                <w:b/>
                                <w:sz w:val="20"/>
                                <w:szCs w:val="20"/>
                              </w:rPr>
                            </w:pPr>
                          </w:p>
                          <w:p w14:paraId="7B964F37">
                            <w:pPr>
                              <w:spacing w:line="240" w:lineRule="atLeast"/>
                              <w:ind w:left="284" w:right="-3" w:hanging="284"/>
                              <w:rPr>
                                <w:rFonts w:ascii="Verdana" w:hAnsi="Verdana"/>
                                <w:b/>
                                <w:sz w:val="20"/>
                                <w:szCs w:val="20"/>
                              </w:rPr>
                            </w:pPr>
                          </w:p>
                          <w:p w14:paraId="5069E3B2">
                            <w:pPr>
                              <w:spacing w:line="240" w:lineRule="atLeast"/>
                              <w:ind w:left="284" w:right="-3" w:hanging="284"/>
                              <w:rPr>
                                <w:rFonts w:ascii="Verdana" w:hAnsi="Verdana"/>
                                <w:b/>
                                <w:sz w:val="20"/>
                                <w:szCs w:val="20"/>
                              </w:rPr>
                            </w:pPr>
                          </w:p>
                          <w:p w14:paraId="0951011A">
                            <w:pPr>
                              <w:spacing w:line="240" w:lineRule="atLeast"/>
                              <w:ind w:left="284" w:right="-3" w:hanging="284"/>
                              <w:rPr>
                                <w:rFonts w:ascii="Verdana" w:hAnsi="Verdana"/>
                                <w:b/>
                                <w:sz w:val="20"/>
                                <w:szCs w:val="20"/>
                              </w:rPr>
                            </w:pPr>
                          </w:p>
                          <w:p w14:paraId="03A40955">
                            <w:pPr>
                              <w:spacing w:line="240" w:lineRule="atLeast"/>
                              <w:ind w:left="284" w:right="-3" w:hanging="284"/>
                              <w:rPr>
                                <w:rFonts w:ascii="Verdana" w:hAnsi="Verdana"/>
                                <w:b/>
                                <w:sz w:val="20"/>
                                <w:szCs w:val="20"/>
                              </w:rPr>
                            </w:pPr>
                          </w:p>
                          <w:p w14:paraId="4706AEE9">
                            <w:pPr>
                              <w:spacing w:line="240" w:lineRule="atLeast"/>
                              <w:ind w:left="284" w:right="-3" w:hanging="284"/>
                              <w:rPr>
                                <w:rFonts w:ascii="Verdana" w:hAnsi="Verdana"/>
                                <w:b/>
                                <w:sz w:val="20"/>
                                <w:szCs w:val="20"/>
                              </w:rPr>
                            </w:pPr>
                          </w:p>
                          <w:p w14:paraId="667100DA">
                            <w:pPr>
                              <w:spacing w:line="240" w:lineRule="atLeast"/>
                              <w:ind w:left="284" w:right="-3" w:hanging="284"/>
                              <w:rPr>
                                <w:rFonts w:ascii="Verdana" w:hAnsi="Verdana"/>
                                <w:b/>
                                <w:sz w:val="20"/>
                                <w:szCs w:val="20"/>
                              </w:rPr>
                            </w:pPr>
                          </w:p>
                          <w:p w14:paraId="183A8DBB">
                            <w:pPr>
                              <w:spacing w:line="240" w:lineRule="atLeast"/>
                              <w:ind w:left="284" w:right="-3" w:hanging="284"/>
                              <w:rPr>
                                <w:rFonts w:ascii="Verdana" w:hAnsi="Verdana"/>
                                <w:b/>
                                <w:sz w:val="20"/>
                                <w:szCs w:val="20"/>
                              </w:rPr>
                            </w:pPr>
                          </w:p>
                          <w:p w14:paraId="195BECF1">
                            <w:pPr>
                              <w:spacing w:line="240" w:lineRule="atLeast"/>
                              <w:ind w:left="284" w:right="-3" w:hanging="284"/>
                              <w:rPr>
                                <w:rFonts w:ascii="Verdana" w:hAnsi="Verdana"/>
                                <w:b/>
                                <w:sz w:val="20"/>
                                <w:szCs w:val="20"/>
                              </w:rPr>
                            </w:pPr>
                          </w:p>
                          <w:p w14:paraId="769DA141">
                            <w:pPr>
                              <w:spacing w:line="240" w:lineRule="atLeast"/>
                              <w:ind w:left="284" w:right="-3" w:hanging="284"/>
                              <w:rPr>
                                <w:rFonts w:ascii="Verdana" w:hAnsi="Verdana"/>
                                <w:b/>
                                <w:sz w:val="20"/>
                                <w:szCs w:val="20"/>
                              </w:rPr>
                            </w:pPr>
                          </w:p>
                          <w:p w14:paraId="1840344D">
                            <w:pPr>
                              <w:spacing w:line="240" w:lineRule="atLeast"/>
                              <w:ind w:left="284" w:right="-3" w:hanging="284"/>
                              <w:rPr>
                                <w:rFonts w:ascii="Verdana" w:hAnsi="Verdana"/>
                                <w:b/>
                                <w:sz w:val="20"/>
                                <w:szCs w:val="20"/>
                              </w:rPr>
                            </w:pPr>
                          </w:p>
                          <w:p w14:paraId="722320D9">
                            <w:pPr>
                              <w:spacing w:line="240" w:lineRule="atLeast"/>
                              <w:ind w:left="284" w:right="-3" w:hanging="284"/>
                              <w:rPr>
                                <w:rFonts w:ascii="Verdana" w:hAnsi="Verdana"/>
                                <w:b/>
                                <w:sz w:val="20"/>
                                <w:szCs w:val="20"/>
                              </w:rPr>
                            </w:pPr>
                          </w:p>
                          <w:p w14:paraId="48B00B7C">
                            <w:pPr>
                              <w:spacing w:line="240" w:lineRule="atLeast"/>
                              <w:ind w:left="284" w:right="-3" w:hanging="284"/>
                              <w:rPr>
                                <w:rFonts w:ascii="Verdana" w:hAnsi="Verdana"/>
                                <w:b/>
                                <w:sz w:val="20"/>
                                <w:szCs w:val="20"/>
                              </w:rPr>
                            </w:pPr>
                          </w:p>
                          <w:p w14:paraId="24B56831">
                            <w:pPr>
                              <w:spacing w:line="240" w:lineRule="atLeast"/>
                              <w:ind w:left="284" w:right="-3" w:hanging="284"/>
                              <w:rPr>
                                <w:rFonts w:ascii="Verdana" w:hAnsi="Verdana"/>
                                <w:b/>
                                <w:sz w:val="20"/>
                                <w:szCs w:val="20"/>
                              </w:rPr>
                            </w:pPr>
                          </w:p>
                          <w:p w14:paraId="5E6AF8F7">
                            <w:pPr>
                              <w:spacing w:line="240" w:lineRule="atLeast"/>
                              <w:ind w:left="284" w:right="-3" w:hanging="284"/>
                              <w:rPr>
                                <w:rFonts w:ascii="Verdana" w:hAnsi="Verdana"/>
                                <w:b/>
                                <w:sz w:val="20"/>
                                <w:szCs w:val="20"/>
                              </w:rPr>
                            </w:pPr>
                          </w:p>
                          <w:p w14:paraId="48DDFB6A">
                            <w:pPr>
                              <w:spacing w:line="240" w:lineRule="atLeast"/>
                              <w:ind w:left="284" w:right="-3" w:hanging="284"/>
                              <w:rPr>
                                <w:rFonts w:ascii="Verdana" w:hAnsi="Verdana"/>
                                <w:b/>
                                <w:sz w:val="20"/>
                                <w:szCs w:val="20"/>
                              </w:rPr>
                            </w:pPr>
                          </w:p>
                          <w:p w14:paraId="0702E9A1">
                            <w:pPr>
                              <w:spacing w:line="240" w:lineRule="atLeast"/>
                              <w:ind w:left="284" w:right="-3" w:hanging="284"/>
                              <w:rPr>
                                <w:rFonts w:ascii="Verdana" w:hAnsi="Verdana"/>
                                <w:b/>
                                <w:sz w:val="20"/>
                                <w:szCs w:val="20"/>
                              </w:rPr>
                            </w:pPr>
                          </w:p>
                          <w:p w14:paraId="15C969FB">
                            <w:pPr>
                              <w:spacing w:line="240" w:lineRule="atLeast"/>
                              <w:ind w:left="284" w:right="-3" w:hanging="284"/>
                              <w:rPr>
                                <w:rFonts w:ascii="Verdana" w:hAnsi="Verdana"/>
                                <w:b/>
                                <w:sz w:val="20"/>
                                <w:szCs w:val="20"/>
                              </w:rPr>
                            </w:pPr>
                          </w:p>
                          <w:p w14:paraId="6AF38744">
                            <w:pPr>
                              <w:spacing w:line="240" w:lineRule="atLeast"/>
                              <w:ind w:left="284" w:right="-3" w:hanging="284"/>
                              <w:rPr>
                                <w:rFonts w:ascii="Verdana" w:hAnsi="Verdana"/>
                                <w:b/>
                                <w:sz w:val="20"/>
                                <w:szCs w:val="20"/>
                              </w:rPr>
                            </w:pPr>
                          </w:p>
                          <w:p w14:paraId="1B9927AD">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5D93E7F2">
                            <w:pPr>
                              <w:ind w:right="-3"/>
                              <w:jc w:val="both"/>
                              <w:rPr>
                                <w:rFonts w:ascii="Forte" w:hAnsi="Forte"/>
                              </w:rPr>
                            </w:pPr>
                          </w:p>
                        </w:txbxContent>
                      </wps:txbx>
                      <wps:bodyPr upright="1"/>
                    </wps:wsp>
                  </a:graphicData>
                </a:graphic>
              </wp:anchor>
            </w:drawing>
          </mc:Choice>
          <mc:Fallback>
            <w:pict>
              <v:roundrect id="Autoforma 156" o:spid="_x0000_s1026" o:spt="2" style="position:absolute;left:0pt;margin-left:20.6pt;margin-top:12.9pt;height:259.85pt;width:333.6pt;mso-wrap-distance-left:9pt;mso-wrap-distance-right:9pt;z-index:-251645952;mso-width-relative:page;mso-height-relative:page;" fillcolor="#FFFFFF" filled="t" stroked="t" coordsize="21600,21600" wrapcoords="-97 -110 -97 21655 21697 21655 21697 -110 -97 -110" arcsize="0.166666666666667" o:gfxdata="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Edd9kNgAAAAJAQAADwAAAAAAAAAB&#10;ACAAAAAiAAAAZHJzL2Rvd25yZXYueG1sUEsBAhQAFAAAAAgAh07iQDHPuYcQAgAAVwQAAA4AAAAA&#10;AAAAAQAgAAAAJwEAAGRycy9lMm9Eb2MueG1sUEsFBgAAAAAGAAYAWQEAAKkFAAAAAA==&#10;">
                <v:fill on="t" focussize="0,0"/>
                <v:stroke weight="2.5pt" color="#C0504D" joinstyle="round"/>
                <v:imagedata o:title=""/>
                <o:lock v:ext="edit" aspectratio="f"/>
                <v:textbox>
                  <w:txbxContent>
                    <w:p w14:paraId="7A8B6E5D">
                      <w:pPr>
                        <w:pStyle w:val="30"/>
                        <w:jc w:val="center"/>
                        <w:rPr>
                          <w:rFonts w:ascii="Calibri" w:hAnsi="Calibri" w:eastAsia="Times New Roman" w:cs="Calibri"/>
                          <w:b/>
                          <w:bCs/>
                          <w:color w:val="6F2F9F"/>
                          <w:sz w:val="28"/>
                          <w:szCs w:val="28"/>
                          <w:lang w:eastAsia="es-ES"/>
                        </w:rPr>
                      </w:pPr>
                      <w:bookmarkStart w:id="0" w:name="_Hlk214910846"/>
                      <w:r>
                        <w:rPr>
                          <w:rFonts w:ascii="Calibri" w:hAnsi="Calibri" w:eastAsia="Times New Roman" w:cs="Calibri"/>
                          <w:b/>
                          <w:bCs/>
                          <w:color w:val="6F2F9F"/>
                          <w:sz w:val="28"/>
                          <w:szCs w:val="28"/>
                          <w:lang w:eastAsia="es-ES"/>
                        </w:rPr>
                        <w:t>ORACIÓN PARA ENCENDER</w:t>
                      </w:r>
                    </w:p>
                    <w:p w14:paraId="0831A3BB">
                      <w:pPr>
                        <w:pStyle w:val="30"/>
                        <w:jc w:val="center"/>
                        <w:rPr>
                          <w:rFonts w:ascii="Calibri" w:hAnsi="Calibri" w:eastAsia="Times New Roman" w:cs="Calibri"/>
                          <w:sz w:val="28"/>
                          <w:szCs w:val="28"/>
                          <w:lang w:eastAsia="es-ES"/>
                        </w:rPr>
                      </w:pPr>
                      <w:r>
                        <w:rPr>
                          <w:rFonts w:ascii="Calibri" w:hAnsi="Calibri" w:eastAsia="Times New Roman" w:cs="Calibri"/>
                          <w:b/>
                          <w:bCs/>
                          <w:color w:val="6F2F9F"/>
                          <w:sz w:val="28"/>
                          <w:szCs w:val="28"/>
                          <w:lang w:eastAsia="es-ES"/>
                        </w:rPr>
                        <w:t>EL PRIMER CIRIO DE ADVIENTO</w:t>
                      </w:r>
                    </w:p>
                    <w:p w14:paraId="7362E8D7">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Señor Jesús, </w:t>
                      </w:r>
                    </w:p>
                    <w:p w14:paraId="348B6AE1">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hoy abrimos la primera parte de la Ventana del Adviento. </w:t>
                      </w:r>
                    </w:p>
                    <w:p w14:paraId="63900D6E">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Queremos que entre tu luz nueva </w:t>
                      </w:r>
                    </w:p>
                    <w:p w14:paraId="2860310B">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y el aire fresco que limpia y renueva todo. </w:t>
                      </w:r>
                    </w:p>
                    <w:p w14:paraId="0D46450C">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Como Noé, queremos despertar, </w:t>
                      </w:r>
                    </w:p>
                    <w:p w14:paraId="5BD38CDD">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estar atentos y preparados para tu llegada. </w:t>
                      </w:r>
                    </w:p>
                    <w:p w14:paraId="5DCFDA44">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Ayúdanos a limpiar los cristales de nuestro corazón, </w:t>
                      </w:r>
                    </w:p>
                    <w:p w14:paraId="09F556B2">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a quitar las telarañas del egoísmo y la pereza, </w:t>
                      </w:r>
                    </w:p>
                    <w:p w14:paraId="240BA509">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y a descubrir cada día tus señales de amor. </w:t>
                      </w:r>
                    </w:p>
                    <w:p w14:paraId="6DC710D9">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Encendemos esta vela </w:t>
                      </w:r>
                    </w:p>
                    <w:p w14:paraId="08DE5916">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para decirte que te esperamos despiertos, </w:t>
                      </w:r>
                    </w:p>
                    <w:p w14:paraId="550C4508">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con los ojos abiertos y el corazón encendido. </w:t>
                      </w:r>
                    </w:p>
                    <w:p w14:paraId="6294B99A">
                      <w:pPr>
                        <w:ind w:left="426" w:right="-3" w:hanging="426"/>
                        <w:jc w:val="both"/>
                        <w:rPr>
                          <w:rFonts w:ascii="Verdana" w:hAnsi="Verdana"/>
                          <w:sz w:val="20"/>
                          <w:szCs w:val="20"/>
                        </w:rPr>
                      </w:pPr>
                      <w:r>
                        <w:rPr>
                          <w:rFonts w:ascii="Calibri" w:hAnsi="Calibri" w:cs="Calibri"/>
                          <w:b/>
                          <w:bCs/>
                          <w:color w:val="000000"/>
                          <w:sz w:val="23"/>
                          <w:szCs w:val="23"/>
                        </w:rPr>
                        <w:t>Ven, Señor Jesús, y llénanos de tu luz. Amén.</w:t>
                      </w:r>
                    </w:p>
                    <w:bookmarkEnd w:id="0"/>
                    <w:p w14:paraId="7EA12F72">
                      <w:pPr>
                        <w:ind w:left="426" w:right="-3" w:hanging="426"/>
                        <w:jc w:val="both"/>
                        <w:rPr>
                          <w:rFonts w:ascii="Verdana" w:hAnsi="Verdana"/>
                        </w:rPr>
                      </w:pPr>
                    </w:p>
                    <w:p w14:paraId="08A614D7">
                      <w:pPr>
                        <w:spacing w:line="240" w:lineRule="atLeast"/>
                        <w:ind w:left="284" w:right="-3" w:hanging="284"/>
                        <w:rPr>
                          <w:rFonts w:ascii="Verdana" w:hAnsi="Verdana"/>
                          <w:b/>
                          <w:sz w:val="20"/>
                          <w:szCs w:val="20"/>
                        </w:rPr>
                      </w:pPr>
                    </w:p>
                    <w:p w14:paraId="667A2949">
                      <w:pPr>
                        <w:spacing w:line="240" w:lineRule="atLeast"/>
                        <w:ind w:left="284" w:right="-3" w:hanging="284"/>
                        <w:rPr>
                          <w:rFonts w:ascii="Verdana" w:hAnsi="Verdana"/>
                          <w:b/>
                          <w:sz w:val="20"/>
                          <w:szCs w:val="20"/>
                        </w:rPr>
                      </w:pPr>
                    </w:p>
                    <w:p w14:paraId="778EC3A9">
                      <w:pPr>
                        <w:spacing w:line="240" w:lineRule="atLeast"/>
                        <w:ind w:left="284" w:right="-3" w:hanging="284"/>
                        <w:rPr>
                          <w:rFonts w:ascii="Verdana" w:hAnsi="Verdana"/>
                          <w:b/>
                          <w:sz w:val="20"/>
                          <w:szCs w:val="20"/>
                        </w:rPr>
                      </w:pPr>
                    </w:p>
                    <w:p w14:paraId="3AF52B0C">
                      <w:pPr>
                        <w:spacing w:line="240" w:lineRule="atLeast"/>
                        <w:ind w:left="284" w:right="-3" w:hanging="284"/>
                        <w:rPr>
                          <w:rFonts w:ascii="Verdana" w:hAnsi="Verdana"/>
                          <w:b/>
                          <w:sz w:val="20"/>
                          <w:szCs w:val="20"/>
                        </w:rPr>
                      </w:pPr>
                    </w:p>
                    <w:p w14:paraId="6A81408D">
                      <w:pPr>
                        <w:spacing w:line="240" w:lineRule="atLeast"/>
                        <w:ind w:left="284" w:right="-3" w:hanging="284"/>
                        <w:rPr>
                          <w:rFonts w:ascii="Verdana" w:hAnsi="Verdana"/>
                          <w:b/>
                          <w:sz w:val="20"/>
                          <w:szCs w:val="20"/>
                        </w:rPr>
                      </w:pPr>
                    </w:p>
                    <w:p w14:paraId="7B964F37">
                      <w:pPr>
                        <w:spacing w:line="240" w:lineRule="atLeast"/>
                        <w:ind w:left="284" w:right="-3" w:hanging="284"/>
                        <w:rPr>
                          <w:rFonts w:ascii="Verdana" w:hAnsi="Verdana"/>
                          <w:b/>
                          <w:sz w:val="20"/>
                          <w:szCs w:val="20"/>
                        </w:rPr>
                      </w:pPr>
                    </w:p>
                    <w:p w14:paraId="5069E3B2">
                      <w:pPr>
                        <w:spacing w:line="240" w:lineRule="atLeast"/>
                        <w:ind w:left="284" w:right="-3" w:hanging="284"/>
                        <w:rPr>
                          <w:rFonts w:ascii="Verdana" w:hAnsi="Verdana"/>
                          <w:b/>
                          <w:sz w:val="20"/>
                          <w:szCs w:val="20"/>
                        </w:rPr>
                      </w:pPr>
                    </w:p>
                    <w:p w14:paraId="0951011A">
                      <w:pPr>
                        <w:spacing w:line="240" w:lineRule="atLeast"/>
                        <w:ind w:left="284" w:right="-3" w:hanging="284"/>
                        <w:rPr>
                          <w:rFonts w:ascii="Verdana" w:hAnsi="Verdana"/>
                          <w:b/>
                          <w:sz w:val="20"/>
                          <w:szCs w:val="20"/>
                        </w:rPr>
                      </w:pPr>
                    </w:p>
                    <w:p w14:paraId="03A40955">
                      <w:pPr>
                        <w:spacing w:line="240" w:lineRule="atLeast"/>
                        <w:ind w:left="284" w:right="-3" w:hanging="284"/>
                        <w:rPr>
                          <w:rFonts w:ascii="Verdana" w:hAnsi="Verdana"/>
                          <w:b/>
                          <w:sz w:val="20"/>
                          <w:szCs w:val="20"/>
                        </w:rPr>
                      </w:pPr>
                    </w:p>
                    <w:p w14:paraId="4706AEE9">
                      <w:pPr>
                        <w:spacing w:line="240" w:lineRule="atLeast"/>
                        <w:ind w:left="284" w:right="-3" w:hanging="284"/>
                        <w:rPr>
                          <w:rFonts w:ascii="Verdana" w:hAnsi="Verdana"/>
                          <w:b/>
                          <w:sz w:val="20"/>
                          <w:szCs w:val="20"/>
                        </w:rPr>
                      </w:pPr>
                    </w:p>
                    <w:p w14:paraId="667100DA">
                      <w:pPr>
                        <w:spacing w:line="240" w:lineRule="atLeast"/>
                        <w:ind w:left="284" w:right="-3" w:hanging="284"/>
                        <w:rPr>
                          <w:rFonts w:ascii="Verdana" w:hAnsi="Verdana"/>
                          <w:b/>
                          <w:sz w:val="20"/>
                          <w:szCs w:val="20"/>
                        </w:rPr>
                      </w:pPr>
                    </w:p>
                    <w:p w14:paraId="183A8DBB">
                      <w:pPr>
                        <w:spacing w:line="240" w:lineRule="atLeast"/>
                        <w:ind w:left="284" w:right="-3" w:hanging="284"/>
                        <w:rPr>
                          <w:rFonts w:ascii="Verdana" w:hAnsi="Verdana"/>
                          <w:b/>
                          <w:sz w:val="20"/>
                          <w:szCs w:val="20"/>
                        </w:rPr>
                      </w:pPr>
                    </w:p>
                    <w:p w14:paraId="195BECF1">
                      <w:pPr>
                        <w:spacing w:line="240" w:lineRule="atLeast"/>
                        <w:ind w:left="284" w:right="-3" w:hanging="284"/>
                        <w:rPr>
                          <w:rFonts w:ascii="Verdana" w:hAnsi="Verdana"/>
                          <w:b/>
                          <w:sz w:val="20"/>
                          <w:szCs w:val="20"/>
                        </w:rPr>
                      </w:pPr>
                    </w:p>
                    <w:p w14:paraId="769DA141">
                      <w:pPr>
                        <w:spacing w:line="240" w:lineRule="atLeast"/>
                        <w:ind w:left="284" w:right="-3" w:hanging="284"/>
                        <w:rPr>
                          <w:rFonts w:ascii="Verdana" w:hAnsi="Verdana"/>
                          <w:b/>
                          <w:sz w:val="20"/>
                          <w:szCs w:val="20"/>
                        </w:rPr>
                      </w:pPr>
                    </w:p>
                    <w:p w14:paraId="1840344D">
                      <w:pPr>
                        <w:spacing w:line="240" w:lineRule="atLeast"/>
                        <w:ind w:left="284" w:right="-3" w:hanging="284"/>
                        <w:rPr>
                          <w:rFonts w:ascii="Verdana" w:hAnsi="Verdana"/>
                          <w:b/>
                          <w:sz w:val="20"/>
                          <w:szCs w:val="20"/>
                        </w:rPr>
                      </w:pPr>
                    </w:p>
                    <w:p w14:paraId="722320D9">
                      <w:pPr>
                        <w:spacing w:line="240" w:lineRule="atLeast"/>
                        <w:ind w:left="284" w:right="-3" w:hanging="284"/>
                        <w:rPr>
                          <w:rFonts w:ascii="Verdana" w:hAnsi="Verdana"/>
                          <w:b/>
                          <w:sz w:val="20"/>
                          <w:szCs w:val="20"/>
                        </w:rPr>
                      </w:pPr>
                    </w:p>
                    <w:p w14:paraId="48B00B7C">
                      <w:pPr>
                        <w:spacing w:line="240" w:lineRule="atLeast"/>
                        <w:ind w:left="284" w:right="-3" w:hanging="284"/>
                        <w:rPr>
                          <w:rFonts w:ascii="Verdana" w:hAnsi="Verdana"/>
                          <w:b/>
                          <w:sz w:val="20"/>
                          <w:szCs w:val="20"/>
                        </w:rPr>
                      </w:pPr>
                    </w:p>
                    <w:p w14:paraId="24B56831">
                      <w:pPr>
                        <w:spacing w:line="240" w:lineRule="atLeast"/>
                        <w:ind w:left="284" w:right="-3" w:hanging="284"/>
                        <w:rPr>
                          <w:rFonts w:ascii="Verdana" w:hAnsi="Verdana"/>
                          <w:b/>
                          <w:sz w:val="20"/>
                          <w:szCs w:val="20"/>
                        </w:rPr>
                      </w:pPr>
                    </w:p>
                    <w:p w14:paraId="5E6AF8F7">
                      <w:pPr>
                        <w:spacing w:line="240" w:lineRule="atLeast"/>
                        <w:ind w:left="284" w:right="-3" w:hanging="284"/>
                        <w:rPr>
                          <w:rFonts w:ascii="Verdana" w:hAnsi="Verdana"/>
                          <w:b/>
                          <w:sz w:val="20"/>
                          <w:szCs w:val="20"/>
                        </w:rPr>
                      </w:pPr>
                    </w:p>
                    <w:p w14:paraId="48DDFB6A">
                      <w:pPr>
                        <w:spacing w:line="240" w:lineRule="atLeast"/>
                        <w:ind w:left="284" w:right="-3" w:hanging="284"/>
                        <w:rPr>
                          <w:rFonts w:ascii="Verdana" w:hAnsi="Verdana"/>
                          <w:b/>
                          <w:sz w:val="20"/>
                          <w:szCs w:val="20"/>
                        </w:rPr>
                      </w:pPr>
                    </w:p>
                    <w:p w14:paraId="0702E9A1">
                      <w:pPr>
                        <w:spacing w:line="240" w:lineRule="atLeast"/>
                        <w:ind w:left="284" w:right="-3" w:hanging="284"/>
                        <w:rPr>
                          <w:rFonts w:ascii="Verdana" w:hAnsi="Verdana"/>
                          <w:b/>
                          <w:sz w:val="20"/>
                          <w:szCs w:val="20"/>
                        </w:rPr>
                      </w:pPr>
                    </w:p>
                    <w:p w14:paraId="15C969FB">
                      <w:pPr>
                        <w:spacing w:line="240" w:lineRule="atLeast"/>
                        <w:ind w:left="284" w:right="-3" w:hanging="284"/>
                        <w:rPr>
                          <w:rFonts w:ascii="Verdana" w:hAnsi="Verdana"/>
                          <w:b/>
                          <w:sz w:val="20"/>
                          <w:szCs w:val="20"/>
                        </w:rPr>
                      </w:pPr>
                    </w:p>
                    <w:p w14:paraId="6AF38744">
                      <w:pPr>
                        <w:spacing w:line="240" w:lineRule="atLeast"/>
                        <w:ind w:left="284" w:right="-3" w:hanging="284"/>
                        <w:rPr>
                          <w:rFonts w:ascii="Verdana" w:hAnsi="Verdana"/>
                          <w:b/>
                          <w:sz w:val="20"/>
                          <w:szCs w:val="20"/>
                        </w:rPr>
                      </w:pPr>
                    </w:p>
                    <w:p w14:paraId="1B9927AD">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5D93E7F2">
                      <w:pPr>
                        <w:ind w:right="-3"/>
                        <w:jc w:val="both"/>
                        <w:rPr>
                          <w:rFonts w:ascii="Forte" w:hAnsi="Forte"/>
                        </w:rPr>
                      </w:pPr>
                    </w:p>
                  </w:txbxContent>
                </v:textbox>
                <w10:wrap type="through"/>
              </v:roundrect>
            </w:pict>
          </mc:Fallback>
        </mc:AlternateContent>
      </w:r>
    </w:p>
    <w:p w14:paraId="520A83BA">
      <w:pPr>
        <w:pStyle w:val="13"/>
        <w:spacing w:before="0" w:beforeAutospacing="0" w:after="0" w:afterAutospacing="0" w:line="240" w:lineRule="atLeast"/>
        <w:ind w:left="1080" w:right="720" w:firstLine="360"/>
        <w:jc w:val="both"/>
        <w:rPr>
          <w:rFonts w:ascii="Koala" w:hAnsi="Koala"/>
          <w:bCs/>
          <w:sz w:val="44"/>
          <w:szCs w:val="44"/>
        </w:rPr>
      </w:pPr>
    </w:p>
    <w:p w14:paraId="786C5AE5">
      <w:pPr>
        <w:pStyle w:val="13"/>
        <w:spacing w:before="0" w:beforeAutospacing="0" w:after="0" w:afterAutospacing="0" w:line="240" w:lineRule="atLeast"/>
        <w:ind w:left="1080" w:right="720" w:firstLine="360"/>
        <w:jc w:val="both"/>
        <w:rPr>
          <w:rFonts w:ascii="Koala" w:hAnsi="Koala"/>
          <w:bCs/>
          <w:sz w:val="44"/>
          <w:szCs w:val="44"/>
        </w:rPr>
      </w:pPr>
    </w:p>
    <w:p w14:paraId="6FE80BB5">
      <w:pPr>
        <w:pStyle w:val="13"/>
        <w:spacing w:before="0" w:beforeAutospacing="0" w:after="0" w:afterAutospacing="0" w:line="240" w:lineRule="atLeast"/>
        <w:ind w:left="1080" w:right="720" w:firstLine="360"/>
        <w:jc w:val="both"/>
        <w:rPr>
          <w:rFonts w:ascii="Koala" w:hAnsi="Koala"/>
          <w:bCs/>
          <w:sz w:val="44"/>
          <w:szCs w:val="44"/>
        </w:rPr>
      </w:pPr>
    </w:p>
    <w:p w14:paraId="34161D29">
      <w:pPr>
        <w:pStyle w:val="15"/>
      </w:pPr>
    </w:p>
    <w:p w14:paraId="4F6971DB">
      <w:pPr>
        <w:ind w:left="900" w:right="720" w:firstLine="360"/>
        <w:jc w:val="both"/>
      </w:pPr>
    </w:p>
    <w:p w14:paraId="1B41AEBC">
      <w:pPr>
        <w:pStyle w:val="15"/>
      </w:pPr>
    </w:p>
    <w:p w14:paraId="41D92369">
      <w:pPr>
        <w:pStyle w:val="15"/>
      </w:pPr>
    </w:p>
    <w:p w14:paraId="42304710">
      <w:pPr>
        <w:pStyle w:val="15"/>
      </w:pPr>
    </w:p>
    <w:p w14:paraId="51231B6F">
      <w:pPr>
        <w:pStyle w:val="15"/>
      </w:pPr>
    </w:p>
    <w:p w14:paraId="4AE05D5F">
      <w:pPr>
        <w:pStyle w:val="15"/>
      </w:pPr>
    </w:p>
    <w:p w14:paraId="1C6ADC82">
      <w:pPr>
        <w:pStyle w:val="15"/>
      </w:pPr>
    </w:p>
    <w:p w14:paraId="4A9A1648">
      <w:pPr>
        <w:pStyle w:val="15"/>
      </w:pPr>
    </w:p>
    <w:p w14:paraId="1455A4B2">
      <w:pPr>
        <w:pStyle w:val="15"/>
      </w:pPr>
    </w:p>
    <w:p w14:paraId="349C00A7">
      <w:pPr>
        <w:pStyle w:val="15"/>
      </w:pPr>
    </w:p>
    <w:p w14:paraId="5FD1E527">
      <w:pPr>
        <w:pStyle w:val="15"/>
      </w:pPr>
    </w:p>
    <w:p w14:paraId="1250E4E2">
      <w:pPr>
        <w:pStyle w:val="15"/>
      </w:pPr>
    </w:p>
    <w:p w14:paraId="4469722A">
      <w:pPr>
        <w:pStyle w:val="15"/>
      </w:pPr>
    </w:p>
    <w:p w14:paraId="1C4D9AB7">
      <w:pPr>
        <w:pStyle w:val="15"/>
      </w:pPr>
    </w:p>
    <w:p w14:paraId="68350FB5">
      <w:pPr>
        <w:pStyle w:val="15"/>
      </w:pPr>
      <w:r>
        <w:drawing>
          <wp:anchor distT="0" distB="0" distL="114300" distR="114300" simplePos="0" relativeHeight="251664384" behindDoc="0" locked="0" layoutInCell="1" allowOverlap="1">
            <wp:simplePos x="0" y="0"/>
            <wp:positionH relativeFrom="column">
              <wp:posOffset>143510</wp:posOffset>
            </wp:positionH>
            <wp:positionV relativeFrom="paragraph">
              <wp:posOffset>87630</wp:posOffset>
            </wp:positionV>
            <wp:extent cx="4305300" cy="3054985"/>
            <wp:effectExtent l="0" t="0" r="0" b="0"/>
            <wp:wrapThrough wrapText="bothSides">
              <wp:wrapPolygon>
                <wp:start x="0" y="0"/>
                <wp:lineTo x="0" y="21416"/>
                <wp:lineTo x="21504" y="21416"/>
                <wp:lineTo x="21504" y="0"/>
                <wp:lineTo x="0" y="0"/>
              </wp:wrapPolygon>
            </wp:wrapThrough>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4305300" cy="3054985"/>
                    </a:xfrm>
                    <a:prstGeom prst="rect">
                      <a:avLst/>
                    </a:prstGeom>
                    <a:noFill/>
                    <a:ln>
                      <a:noFill/>
                    </a:ln>
                  </pic:spPr>
                </pic:pic>
              </a:graphicData>
            </a:graphic>
          </wp:anchor>
        </w:drawing>
      </w:r>
    </w:p>
    <w:p w14:paraId="1884D231">
      <w:pPr>
        <w:pStyle w:val="15"/>
      </w:pPr>
    </w:p>
    <w:p w14:paraId="56A8798E">
      <w:pPr>
        <w:pStyle w:val="15"/>
      </w:pPr>
    </w:p>
    <w:p w14:paraId="184C1E85">
      <w:pPr>
        <w:pStyle w:val="15"/>
      </w:pPr>
    </w:p>
    <w:p w14:paraId="3B3B974E">
      <w:pPr>
        <w:pStyle w:val="15"/>
      </w:pPr>
    </w:p>
    <w:p w14:paraId="78284DA5">
      <w:pPr>
        <w:pStyle w:val="15"/>
      </w:pPr>
    </w:p>
    <w:p w14:paraId="3D37A9A1">
      <w:pPr>
        <w:pStyle w:val="15"/>
      </w:pPr>
    </w:p>
    <w:p w14:paraId="1B73548A">
      <w:pPr>
        <w:pStyle w:val="15"/>
      </w:pPr>
    </w:p>
    <w:p w14:paraId="327EFDD0">
      <w:pPr>
        <w:pStyle w:val="15"/>
      </w:pPr>
    </w:p>
    <w:p w14:paraId="4CDBD992">
      <w:pPr>
        <w:pStyle w:val="15"/>
      </w:pPr>
    </w:p>
    <w:p w14:paraId="29369B0B">
      <w:pPr>
        <w:pStyle w:val="15"/>
      </w:pPr>
    </w:p>
    <w:p w14:paraId="2EE6C924">
      <w:pPr>
        <w:pStyle w:val="15"/>
      </w:pPr>
    </w:p>
    <w:p w14:paraId="66BF433E">
      <w:pPr>
        <w:pStyle w:val="15"/>
      </w:pPr>
    </w:p>
    <w:p w14:paraId="52838135">
      <w:pPr>
        <w:pStyle w:val="15"/>
      </w:pPr>
    </w:p>
    <w:p w14:paraId="1A00A65F">
      <w:pPr>
        <w:pStyle w:val="15"/>
      </w:pPr>
    </w:p>
    <w:p w14:paraId="25FB555E">
      <w:pPr>
        <w:pStyle w:val="15"/>
      </w:pPr>
    </w:p>
    <w:p w14:paraId="3606BC3C">
      <w:pPr>
        <w:pStyle w:val="15"/>
      </w:pPr>
    </w:p>
    <w:p w14:paraId="3B700F68">
      <w:pPr>
        <w:pStyle w:val="15"/>
      </w:pPr>
    </w:p>
    <w:p w14:paraId="550BD8CE">
      <w:pPr>
        <w:pStyle w:val="15"/>
      </w:pPr>
    </w:p>
    <w:p w14:paraId="42893060">
      <w:pPr>
        <w:pStyle w:val="15"/>
      </w:pPr>
      <w:r>
        <w:pict>
          <v:shape id="_x0000_s1273" o:spid="_x0000_s1273" o:spt="172" type="#_x0000_t172" style="position:absolute;left:0pt;margin-left:97.35pt;margin-top:6.05pt;height:47.7pt;width:221.7pt;mso-wrap-distance-left:9pt;mso-wrap-distance-right:9pt;z-index:-251648000;mso-width-relative:page;mso-height-relative:page;" fillcolor="#7030A0" filled="t" stroked="t" coordsize="21600,21600" wrapcoords="3795 -338 3430 338 2919 3712 2773 7425 3138 8438 10362 10462 2116 12150 730 12825 730 15862 -73 18562 -73 21600 2846 21600 10581 21600 20578 21600 20651 20250 20214 15862 20359 13162 19411 12488 10362 10462 14303 10462 18754 7425 18900 675 18462 -338 16346 -338 3795 -338" adj="0">
            <v:path/>
            <v:fill on="t" color2="#CC00CC" focussize="0,0"/>
            <v:stroke color="#FFFF00"/>
            <v:imagedata o:title=""/>
            <o:lock v:ext="edit"/>
            <v:textpath on="t" fitshape="t" fitpath="t" trim="t" xscale="f" string="30-11-2025&#10;Adviento 1ºA " style="font-family:Forte;font-size:36pt;v-text-align:center;"/>
            <w10:wrap type="through"/>
          </v:shape>
        </w:pict>
      </w:r>
    </w:p>
    <w:p w14:paraId="2411AF0A">
      <w:pPr>
        <w:pStyle w:val="15"/>
      </w:pPr>
    </w:p>
    <w:p w14:paraId="5574D624">
      <w:pPr>
        <w:pStyle w:val="15"/>
      </w:pPr>
    </w:p>
    <w:p w14:paraId="7E48162A">
      <w:pPr>
        <w:pStyle w:val="15"/>
      </w:pPr>
    </w:p>
    <w:p w14:paraId="290880B7">
      <w:pPr>
        <w:pStyle w:val="15"/>
      </w:pPr>
      <w:r>
        <w:drawing>
          <wp:anchor distT="0" distB="0" distL="114300" distR="114300" simplePos="0" relativeHeight="251659264" behindDoc="1" locked="0" layoutInCell="1" allowOverlap="1">
            <wp:simplePos x="0" y="0"/>
            <wp:positionH relativeFrom="column">
              <wp:posOffset>1668145</wp:posOffset>
            </wp:positionH>
            <wp:positionV relativeFrom="paragraph">
              <wp:posOffset>95885</wp:posOffset>
            </wp:positionV>
            <wp:extent cx="2805430" cy="2725420"/>
            <wp:effectExtent l="0" t="0" r="0" b="0"/>
            <wp:wrapThrough wrapText="bothSides">
              <wp:wrapPolygon>
                <wp:start x="0" y="0"/>
                <wp:lineTo x="0" y="21439"/>
                <wp:lineTo x="21414" y="21439"/>
                <wp:lineTo x="21414"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5" cstate="print">
                      <a:extLst>
                        <a:ext uri="{28A0092B-C50C-407E-A947-70E740481C1C}">
                          <a14:useLocalDpi xmlns:a14="http://schemas.microsoft.com/office/drawing/2010/main" val="0"/>
                        </a:ext>
                      </a:extLst>
                    </a:blip>
                    <a:srcRect l="14591" t="3009" r="14583"/>
                    <a:stretch>
                      <a:fillRect/>
                    </a:stretch>
                  </pic:blipFill>
                  <pic:spPr>
                    <a:xfrm>
                      <a:off x="0" y="0"/>
                      <a:ext cx="2805430" cy="2725420"/>
                    </a:xfrm>
                    <a:prstGeom prst="rect">
                      <a:avLst/>
                    </a:prstGeom>
                    <a:noFill/>
                    <a:ln>
                      <a:noFill/>
                    </a:ln>
                  </pic:spPr>
                </pic:pic>
              </a:graphicData>
            </a:graphic>
          </wp:anchor>
        </w:drawing>
      </w:r>
    </w:p>
    <w:p w14:paraId="31B495A1">
      <w:pPr>
        <w:pStyle w:val="15"/>
      </w:pPr>
    </w:p>
    <w:p w14:paraId="76DBC94A">
      <w:pPr>
        <w:pStyle w:val="15"/>
      </w:pPr>
    </w:p>
    <w:p w14:paraId="135E47AC">
      <w:pPr>
        <w:pStyle w:val="15"/>
      </w:pPr>
    </w:p>
    <w:p w14:paraId="792A6529">
      <w:pPr>
        <w:pStyle w:val="15"/>
      </w:pPr>
    </w:p>
    <w:p w14:paraId="135D233F">
      <w:pPr>
        <w:pStyle w:val="15"/>
      </w:pPr>
      <w:r>
        <w:drawing>
          <wp:anchor distT="0" distB="0" distL="114300" distR="114300" simplePos="0" relativeHeight="251663360" behindDoc="0" locked="0" layoutInCell="1" allowOverlap="1">
            <wp:simplePos x="0" y="0"/>
            <wp:positionH relativeFrom="column">
              <wp:posOffset>-163195</wp:posOffset>
            </wp:positionH>
            <wp:positionV relativeFrom="paragraph">
              <wp:posOffset>79375</wp:posOffset>
            </wp:positionV>
            <wp:extent cx="2718435" cy="993775"/>
            <wp:effectExtent l="0" t="857250" r="0" b="835025"/>
            <wp:wrapThrough wrapText="bothSides">
              <wp:wrapPolygon>
                <wp:start x="21560" y="-110"/>
                <wp:lineTo x="217" y="-110"/>
                <wp:lineTo x="217" y="21007"/>
                <wp:lineTo x="21560" y="21007"/>
                <wp:lineTo x="21560" y="-11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6" cstate="print">
                      <a:extLst>
                        <a:ext uri="{28A0092B-C50C-407E-A947-70E740481C1C}">
                          <a14:useLocalDpi xmlns:a14="http://schemas.microsoft.com/office/drawing/2010/main" val="0"/>
                        </a:ext>
                      </a:extLst>
                    </a:blip>
                    <a:srcRect l="8720" t="23440" r="28628" b="35434"/>
                    <a:stretch>
                      <a:fillRect/>
                    </a:stretch>
                  </pic:blipFill>
                  <pic:spPr>
                    <a:xfrm rot="16200000">
                      <a:off x="0" y="0"/>
                      <a:ext cx="2718435" cy="993775"/>
                    </a:xfrm>
                    <a:prstGeom prst="rect">
                      <a:avLst/>
                    </a:prstGeom>
                    <a:ln>
                      <a:noFill/>
                    </a:ln>
                  </pic:spPr>
                </pic:pic>
              </a:graphicData>
            </a:graphic>
          </wp:anchor>
        </w:drawing>
      </w:r>
    </w:p>
    <w:p w14:paraId="51EAD422">
      <w:pPr>
        <w:pStyle w:val="15"/>
      </w:pPr>
    </w:p>
    <w:p w14:paraId="7915A8B1">
      <w:pPr>
        <w:pStyle w:val="15"/>
      </w:pPr>
    </w:p>
    <w:p w14:paraId="3A15E2E4">
      <w:pPr>
        <w:pStyle w:val="15"/>
      </w:pPr>
    </w:p>
    <w:p w14:paraId="56AA79FE">
      <w:pPr>
        <w:pStyle w:val="15"/>
      </w:pPr>
    </w:p>
    <w:p w14:paraId="386BF95D">
      <w:pPr>
        <w:pStyle w:val="15"/>
      </w:pPr>
    </w:p>
    <w:p w14:paraId="38CFCC1B">
      <w:pPr>
        <w:pStyle w:val="15"/>
      </w:pPr>
    </w:p>
    <w:p w14:paraId="2C8B3DA6">
      <w:pPr>
        <w:pStyle w:val="15"/>
      </w:pPr>
    </w:p>
    <w:p w14:paraId="5768EF03">
      <w:pPr>
        <w:pStyle w:val="15"/>
      </w:pPr>
    </w:p>
    <w:p w14:paraId="551228E3">
      <w:pPr>
        <w:pStyle w:val="15"/>
      </w:pPr>
    </w:p>
    <w:p w14:paraId="7DD36DDD">
      <w:pPr>
        <w:pStyle w:val="15"/>
      </w:pPr>
      <w:r>
        <w:drawing>
          <wp:anchor distT="0" distB="0" distL="114300" distR="114300" simplePos="0" relativeHeight="251660288" behindDoc="1" locked="0" layoutInCell="1" allowOverlap="1">
            <wp:simplePos x="0" y="0"/>
            <wp:positionH relativeFrom="column">
              <wp:posOffset>427355</wp:posOffset>
            </wp:positionH>
            <wp:positionV relativeFrom="paragraph">
              <wp:posOffset>185420</wp:posOffset>
            </wp:positionV>
            <wp:extent cx="2202180" cy="2209165"/>
            <wp:effectExtent l="0" t="0" r="0" b="0"/>
            <wp:wrapThrough wrapText="bothSides">
              <wp:wrapPolygon>
                <wp:start x="0" y="0"/>
                <wp:lineTo x="0" y="21420"/>
                <wp:lineTo x="21488" y="21420"/>
                <wp:lineTo x="21488" y="0"/>
                <wp:lineTo x="0" y="0"/>
              </wp:wrapPolygon>
            </wp:wrapThrough>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a:blip r:embed="rId7" cstate="print">
                      <a:extLst>
                        <a:ext uri="{28A0092B-C50C-407E-A947-70E740481C1C}">
                          <a14:useLocalDpi xmlns:a14="http://schemas.microsoft.com/office/drawing/2010/main" val="0"/>
                        </a:ext>
                      </a:extLst>
                    </a:blip>
                    <a:srcRect l="11544" t="66684" r="67508" b="3712"/>
                    <a:stretch>
                      <a:fillRect/>
                    </a:stretch>
                  </pic:blipFill>
                  <pic:spPr>
                    <a:xfrm>
                      <a:off x="0" y="0"/>
                      <a:ext cx="2202180" cy="2209165"/>
                    </a:xfrm>
                    <a:prstGeom prst="rect">
                      <a:avLst/>
                    </a:prstGeom>
                    <a:noFill/>
                    <a:ln>
                      <a:noFill/>
                    </a:ln>
                  </pic:spPr>
                </pic:pic>
              </a:graphicData>
            </a:graphic>
          </wp:anchor>
        </w:drawing>
      </w:r>
    </w:p>
    <w:p w14:paraId="49065C68">
      <w:pPr>
        <w:pStyle w:val="15"/>
      </w:pPr>
      <w:r>
        <w:drawing>
          <wp:anchor distT="0" distB="0" distL="114300" distR="114300" simplePos="0" relativeHeight="251661312" behindDoc="0" locked="0" layoutInCell="1" allowOverlap="1">
            <wp:simplePos x="0" y="0"/>
            <wp:positionH relativeFrom="column">
              <wp:posOffset>2626995</wp:posOffset>
            </wp:positionH>
            <wp:positionV relativeFrom="paragraph">
              <wp:posOffset>92075</wp:posOffset>
            </wp:positionV>
            <wp:extent cx="2078355" cy="2078355"/>
            <wp:effectExtent l="0" t="0" r="0" b="0"/>
            <wp:wrapThrough wrapText="bothSides">
              <wp:wrapPolygon>
                <wp:start x="0" y="0"/>
                <wp:lineTo x="0" y="21382"/>
                <wp:lineTo x="21382" y="21382"/>
                <wp:lineTo x="21382"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078355" cy="2078355"/>
                    </a:xfrm>
                    <a:prstGeom prst="rect">
                      <a:avLst/>
                    </a:prstGeom>
                    <a:noFill/>
                    <a:ln>
                      <a:noFill/>
                    </a:ln>
                  </pic:spPr>
                </pic:pic>
              </a:graphicData>
            </a:graphic>
          </wp:anchor>
        </w:drawing>
      </w:r>
    </w:p>
    <w:p w14:paraId="5958CEDF">
      <w:pPr>
        <w:pStyle w:val="15"/>
      </w:pPr>
    </w:p>
    <w:p w14:paraId="4403366D">
      <w:pPr>
        <w:pStyle w:val="15"/>
      </w:pPr>
    </w:p>
    <w:p w14:paraId="5746482E">
      <w:pPr>
        <w:pStyle w:val="15"/>
      </w:pPr>
    </w:p>
    <w:p w14:paraId="02794E25">
      <w:pPr>
        <w:pStyle w:val="15"/>
      </w:pPr>
    </w:p>
    <w:p w14:paraId="5A3751C2">
      <w:pPr>
        <w:pStyle w:val="15"/>
      </w:pPr>
    </w:p>
    <w:p w14:paraId="515C0F50">
      <w:pPr>
        <w:pStyle w:val="13"/>
      </w:pPr>
    </w:p>
    <w:p w14:paraId="4D242144">
      <w:pPr>
        <w:pStyle w:val="15"/>
      </w:pPr>
    </w:p>
    <w:p w14:paraId="35253942">
      <w:pPr>
        <w:pStyle w:val="15"/>
      </w:pPr>
    </w:p>
    <w:p w14:paraId="0DFF76C8">
      <w:pPr>
        <w:pStyle w:val="15"/>
      </w:pPr>
    </w:p>
    <w:p w14:paraId="74586327">
      <w:pPr>
        <w:pStyle w:val="15"/>
      </w:pPr>
      <w:r>
        <mc:AlternateContent>
          <mc:Choice Requires="wps">
            <w:drawing>
              <wp:anchor distT="182880" distB="182880" distL="182880" distR="182880" simplePos="0" relativeHeight="251671552" behindDoc="1" locked="0" layoutInCell="1" allowOverlap="1">
                <wp:simplePos x="0" y="0"/>
                <wp:positionH relativeFrom="page">
                  <wp:posOffset>6185535</wp:posOffset>
                </wp:positionH>
                <wp:positionV relativeFrom="margin">
                  <wp:posOffset>5856605</wp:posOffset>
                </wp:positionV>
                <wp:extent cx="4139565" cy="1189990"/>
                <wp:effectExtent l="0" t="0" r="635" b="3810"/>
                <wp:wrapThrough wrapText="bothSides">
                  <wp:wrapPolygon>
                    <wp:start x="-46" y="0"/>
                    <wp:lineTo x="-46" y="21441"/>
                    <wp:lineTo x="21600" y="21441"/>
                    <wp:lineTo x="21600" y="2700"/>
                    <wp:lineTo x="19266" y="794"/>
                    <wp:lineTo x="18214" y="0"/>
                    <wp:lineTo x="-46" y="0"/>
                  </wp:wrapPolygon>
                </wp:wrapThrough>
                <wp:docPr id="5" name="Recortar rectángulo de esquina sencilla 118"/>
                <wp:cNvGraphicFramePr/>
                <a:graphic xmlns:a="http://schemas.openxmlformats.org/drawingml/2006/main">
                  <a:graphicData uri="http://schemas.microsoft.com/office/word/2010/wordprocessingShape">
                    <wps:wsp>
                      <wps:cNvSpPr/>
                      <wps:spPr>
                        <a:xfrm>
                          <a:off x="0" y="0"/>
                          <a:ext cx="4139565" cy="1189990"/>
                        </a:xfrm>
                        <a:custGeom>
                          <a:avLst/>
                          <a:gdLst>
                            <a:gd name="A1" fmla="val -11796480"/>
                            <a:gd name="A2" fmla="val 0"/>
                            <a:gd name="A3" fmla="val 5400"/>
                            <a:gd name="txL" fmla="*/ 0 w 3126740"/>
                            <a:gd name="txT" fmla="*/ 0 h 3886200"/>
                            <a:gd name="txR" fmla="*/ 3126740 w 3126740"/>
                            <a:gd name="txB" fmla="*/ 3886200 h 3886200"/>
                          </a:gdLst>
                          <a:ahLst/>
                          <a:cxnLst>
                            <a:cxn ang="0">
                              <a:pos x="0" y="0"/>
                            </a:cxn>
                            <a:cxn ang="0">
                              <a:pos x="2605606" y="0"/>
                            </a:cxn>
                            <a:cxn ang="0">
                              <a:pos x="3126740" y="521134"/>
                            </a:cxn>
                            <a:cxn ang="0">
                              <a:pos x="3126740" y="3886200"/>
                            </a:cxn>
                            <a:cxn ang="0">
                              <a:pos x="0" y="3886200"/>
                            </a:cxn>
                            <a:cxn ang="0">
                              <a:pos x="0" y="0"/>
                            </a:cxn>
                          </a:cxnLst>
                          <a:rect l="txL" t="txT" r="txR" b="txB"/>
                          <a:pathLst>
                            <a:path w="3126740" h="3886200">
                              <a:moveTo>
                                <a:pt x="0" y="0"/>
                              </a:moveTo>
                              <a:lnTo>
                                <a:pt x="2605606" y="0"/>
                              </a:lnTo>
                              <a:lnTo>
                                <a:pt x="3126740" y="521134"/>
                              </a:lnTo>
                              <a:lnTo>
                                <a:pt x="3126740" y="3886200"/>
                              </a:lnTo>
                              <a:lnTo>
                                <a:pt x="0" y="3886200"/>
                              </a:lnTo>
                              <a:lnTo>
                                <a:pt x="0" y="0"/>
                              </a:lnTo>
                              <a:close/>
                            </a:path>
                          </a:pathLst>
                        </a:custGeom>
                        <a:solidFill>
                          <a:srgbClr val="4F2171">
                            <a:alpha val="20000"/>
                          </a:srgbClr>
                        </a:solidFill>
                        <a:ln w="25400">
                          <a:noFill/>
                        </a:ln>
                      </wps:spPr>
                      <wps:txbx>
                        <w:txbxContent>
                          <w:p w14:paraId="3D98E72C">
                            <w:pPr>
                              <w:ind w:left="-142"/>
                              <w:jc w:val="center"/>
                              <w:rPr>
                                <w:b/>
                                <w:bCs/>
                                <w:color w:val="7030A0"/>
                                <w:sz w:val="44"/>
                                <w:szCs w:val="44"/>
                              </w:rPr>
                            </w:pPr>
                            <w:r>
                              <w:rPr>
                                <w:b/>
                                <w:bCs/>
                                <w:color w:val="7030A0"/>
                                <w:sz w:val="44"/>
                                <w:szCs w:val="44"/>
                              </w:rPr>
                              <w:t>Noé nos dice: despierta, espabila.</w:t>
                            </w:r>
                          </w:p>
                          <w:p w14:paraId="6E7AE6B9">
                            <w:pPr>
                              <w:ind w:left="-142"/>
                              <w:jc w:val="center"/>
                              <w:rPr>
                                <w:b/>
                                <w:bCs/>
                                <w:color w:val="7030A0"/>
                                <w:sz w:val="44"/>
                                <w:szCs w:val="44"/>
                              </w:rPr>
                            </w:pPr>
                            <w:r>
                              <w:rPr>
                                <w:b/>
                                <w:bCs/>
                                <w:color w:val="7030A0"/>
                                <w:sz w:val="44"/>
                                <w:szCs w:val="44"/>
                              </w:rPr>
                              <w:t>Si ves que va a llover,</w:t>
                            </w:r>
                          </w:p>
                          <w:p w14:paraId="5FD0474D">
                            <w:pPr>
                              <w:ind w:left="-142"/>
                              <w:jc w:val="center"/>
                              <w:rPr>
                                <w:color w:val="000000" w:themeColor="text1"/>
                                <w:sz w:val="44"/>
                                <w:szCs w:val="44"/>
                              </w:rPr>
                            </w:pPr>
                            <w:r>
                              <w:rPr>
                                <w:b/>
                                <w:bCs/>
                                <w:color w:val="7030A0"/>
                                <w:sz w:val="44"/>
                                <w:szCs w:val="44"/>
                              </w:rPr>
                              <w:t>prepárate y lleva un paraguas</w:t>
                            </w:r>
                          </w:p>
                          <w:p w14:paraId="06645290">
                            <w:pPr>
                              <w:rPr>
                                <w:color w:val="0F243E" w:themeColor="text2" w:themeShade="80"/>
                              </w:rPr>
                            </w:pPr>
                          </w:p>
                        </w:txbxContent>
                      </wps:txbx>
                      <wps:bodyPr lIns="228600" tIns="91440" rIns="0" bIns="91440" anchor="t" anchorCtr="0" upright="1"/>
                    </wps:wsp>
                  </a:graphicData>
                </a:graphic>
              </wp:anchor>
            </w:drawing>
          </mc:Choice>
          <mc:Fallback>
            <w:pict>
              <v:shape id="Recortar rectángulo de esquina sencilla 118" o:spid="_x0000_s1026" o:spt="100" style="position:absolute;left:0pt;margin-left:487.05pt;margin-top:461.15pt;height:93.7pt;width:325.95pt;mso-position-horizontal-relative:page;mso-position-vertical-relative:margin;mso-wrap-distance-left:14.4pt;mso-wrap-distance-right:14.4pt;z-index:-251644928;mso-width-relative:margin;mso-height-relative:margin;" fillcolor="#4F2171" filled="t" stroked="f" coordsize="3126740,3886200" wrapcoords="-46 0 -46 21441 21600 21441 21600 2700 19266 794 18214 0 -46 0" o:gfxdata="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" path="m0,0l2605606,0,3126740,521134,3126740,3886200,0,3886200,0,0xe">
                <v:path textboxrect="0,0,3126740,3886200" o:connectlocs="0,0;2605606,0;3126740,521134;3126740,3886200;0,3886200;0,0" o:connectangles="0,0,0,0,0,0"/>
                <v:fill on="t" opacity="13107f" focussize="0,0"/>
                <v:stroke on="f" weight="2pt"/>
                <v:imagedata o:title=""/>
                <o:lock v:ext="edit" aspectratio="f"/>
                <v:textbox inset="6.35mm,2.54mm,0mm,2.54mm">
                  <w:txbxContent>
                    <w:p w14:paraId="3D98E72C">
                      <w:pPr>
                        <w:ind w:left="-142"/>
                        <w:jc w:val="center"/>
                        <w:rPr>
                          <w:b/>
                          <w:bCs/>
                          <w:color w:val="7030A0"/>
                          <w:sz w:val="44"/>
                          <w:szCs w:val="44"/>
                        </w:rPr>
                      </w:pPr>
                      <w:r>
                        <w:rPr>
                          <w:b/>
                          <w:bCs/>
                          <w:color w:val="7030A0"/>
                          <w:sz w:val="44"/>
                          <w:szCs w:val="44"/>
                        </w:rPr>
                        <w:t>Noé nos dice: despierta, espabila.</w:t>
                      </w:r>
                    </w:p>
                    <w:p w14:paraId="6E7AE6B9">
                      <w:pPr>
                        <w:ind w:left="-142"/>
                        <w:jc w:val="center"/>
                        <w:rPr>
                          <w:b/>
                          <w:bCs/>
                          <w:color w:val="7030A0"/>
                          <w:sz w:val="44"/>
                          <w:szCs w:val="44"/>
                        </w:rPr>
                      </w:pPr>
                      <w:r>
                        <w:rPr>
                          <w:b/>
                          <w:bCs/>
                          <w:color w:val="7030A0"/>
                          <w:sz w:val="44"/>
                          <w:szCs w:val="44"/>
                        </w:rPr>
                        <w:t>Si ves que va a llover,</w:t>
                      </w:r>
                    </w:p>
                    <w:p w14:paraId="5FD0474D">
                      <w:pPr>
                        <w:ind w:left="-142"/>
                        <w:jc w:val="center"/>
                        <w:rPr>
                          <w:color w:val="000000" w:themeColor="text1"/>
                          <w:sz w:val="44"/>
                          <w:szCs w:val="44"/>
                        </w:rPr>
                      </w:pPr>
                      <w:r>
                        <w:rPr>
                          <w:b/>
                          <w:bCs/>
                          <w:color w:val="7030A0"/>
                          <w:sz w:val="44"/>
                          <w:szCs w:val="44"/>
                        </w:rPr>
                        <w:t>prepárate y lleva un paraguas</w:t>
                      </w:r>
                    </w:p>
                    <w:p w14:paraId="06645290">
                      <w:pPr>
                        <w:rPr>
                          <w:color w:val="0F243E" w:themeColor="text2" w:themeShade="80"/>
                        </w:rPr>
                      </w:pPr>
                    </w:p>
                  </w:txbxContent>
                </v:textbox>
                <w10:wrap type="through"/>
              </v:shape>
            </w:pict>
          </mc:Fallback>
        </mc:AlternateContent>
      </w:r>
    </w:p>
    <w:p w14:paraId="34BF7E6A">
      <w:pPr>
        <w:pStyle w:val="15"/>
      </w:pPr>
    </w:p>
    <w:p w14:paraId="03B8AEAF">
      <w:pPr>
        <w:pStyle w:val="15"/>
      </w:pPr>
    </w:p>
    <w:p w14:paraId="530E9B77">
      <w:pPr>
        <w:pStyle w:val="15"/>
      </w:pPr>
    </w:p>
    <w:p w14:paraId="2AB36092">
      <w:pPr>
        <w:pStyle w:val="15"/>
      </w:pPr>
    </w:p>
    <w:p w14:paraId="3952C135">
      <w:pPr>
        <w:pStyle w:val="15"/>
      </w:pPr>
    </w:p>
    <w:p w14:paraId="1D42DFEA">
      <w:pPr>
        <w:pStyle w:val="15"/>
      </w:pPr>
    </w:p>
    <w:p w14:paraId="50503CB2">
      <w:pPr>
        <w:pStyle w:val="15"/>
      </w:pPr>
      <w:r>
        <w:rPr>
          <w:rFonts w:ascii="Times New Roman" w:hAnsi="Times New Roman"/>
          <w:sz w:val="20"/>
          <w:szCs w:val="20"/>
        </w:rPr>
        <w:pict>
          <v:shape id="_x0000_s1241" o:spid="_x0000_s1241" o:spt="172" type="#_x0000_t172" style="position:absolute;left:0pt;margin-left:59.15pt;margin-top:7.65pt;height:20.5pt;width:737pt;mso-wrap-distance-left:9pt;mso-wrap-distance-right:9pt;z-index:251665408;mso-width-relative:page;mso-height-relative:page;" fillcolor="#7030A0" filled="t" stroked="t" coordsize="21600,21600" wrapcoords="10086 -800 417 -800 22 0 -44 19200 22 20800 15272 21600 15843 21600 20040 21600 21117 20000 21117 1600 18787 -800 10459 -800 10086 -800" adj="0">
            <v:path/>
            <v:fill on="t" color2="#CC00CC" focussize="0,0"/>
            <v:stroke color="#FFFFFF"/>
            <v:imagedata o:title=""/>
            <o:lock v:ext="edit"/>
            <v:textpath on="t" fitshape="t" fitpath="t" trim="t" xscale="f" string="Adviento 1º: Despierta " style="font-family:Impact;font-size:36pt;v-text-align:center;"/>
            <w10:wrap type="through"/>
          </v:shape>
        </w:pict>
      </w:r>
    </w:p>
    <w:p w14:paraId="655A7427">
      <w:pPr>
        <w:pStyle w:val="15"/>
      </w:pPr>
    </w:p>
    <w:p w14:paraId="24A6DA72">
      <w:pPr>
        <w:pStyle w:val="15"/>
      </w:pPr>
      <w:r>
        <w:rPr>
          <w:rFonts w:ascii="Comic Sans MS" w:hAnsi="Comic Sans MS" w:eastAsia="Arial Unicode MS"/>
          <w:i/>
          <w:sz w:val="20"/>
          <w:szCs w:val="20"/>
        </w:rPr>
        <mc:AlternateContent>
          <mc:Choice Requires="wps">
            <w:drawing>
              <wp:anchor distT="0" distB="0" distL="114300" distR="114300" simplePos="0" relativeHeight="251666432" behindDoc="0" locked="0" layoutInCell="1" allowOverlap="1">
                <wp:simplePos x="0" y="0"/>
                <wp:positionH relativeFrom="column">
                  <wp:posOffset>60960</wp:posOffset>
                </wp:positionH>
                <wp:positionV relativeFrom="paragraph">
                  <wp:posOffset>45085</wp:posOffset>
                </wp:positionV>
                <wp:extent cx="3864610" cy="2198370"/>
                <wp:effectExtent l="0" t="0" r="8890" b="11430"/>
                <wp:wrapNone/>
                <wp:docPr id="1" name="Autoforma 243"/>
                <wp:cNvGraphicFramePr/>
                <a:graphic xmlns:a="http://schemas.openxmlformats.org/drawingml/2006/main">
                  <a:graphicData uri="http://schemas.microsoft.com/office/word/2010/wordprocessingShape">
                    <wps:wsp>
                      <wps:cNvSpPr/>
                      <wps:spPr>
                        <a:xfrm>
                          <a:off x="0" y="0"/>
                          <a:ext cx="3864610" cy="2198370"/>
                        </a:xfrm>
                        <a:prstGeom prst="flowChartAlternateProcess">
                          <a:avLst/>
                        </a:prstGeom>
                        <a:solidFill>
                          <a:srgbClr val="FFFFFF"/>
                        </a:solidFill>
                        <a:ln w="31750">
                          <a:noFill/>
                        </a:ln>
                      </wps:spPr>
                      <wps:txbx>
                        <w:txbxContent>
                          <w:p w14:paraId="1ECCE1CC">
                            <w:pPr>
                              <w:pStyle w:val="30"/>
                              <w:ind w:left="-142" w:right="7" w:firstLine="142"/>
                              <w:jc w:val="center"/>
                              <w:rPr>
                                <w:rFonts w:asciiTheme="majorHAnsi" w:hAnsiTheme="majorHAnsi"/>
                                <w:b/>
                                <w:bCs/>
                                <w:color w:val="7030A0"/>
                                <w:sz w:val="20"/>
                                <w:szCs w:val="20"/>
                                <w:u w:val="single"/>
                              </w:rPr>
                            </w:pPr>
                            <w:r>
                              <w:rPr>
                                <w:rFonts w:asciiTheme="majorHAnsi" w:hAnsiTheme="majorHAnsi"/>
                                <w:b/>
                                <w:bCs/>
                                <w:color w:val="7030A0"/>
                                <w:sz w:val="20"/>
                                <w:szCs w:val="20"/>
                                <w:u w:val="single"/>
                              </w:rPr>
                              <w:t>Comienzo de S. MATEO</w:t>
                            </w:r>
                          </w:p>
                          <w:p w14:paraId="34FF2068">
                            <w:pPr>
                              <w:ind w:right="30" w:firstLine="142"/>
                              <w:jc w:val="both"/>
                              <w:rPr>
                                <w:rFonts w:asciiTheme="majorHAnsi" w:hAnsiTheme="majorHAnsi" w:cstheme="minorHAnsi"/>
                                <w:color w:val="1F497D" w:themeColor="text2"/>
                                <w:sz w:val="18"/>
                                <w:szCs w:val="18"/>
                              </w:rPr>
                            </w:pPr>
                            <w:r>
                              <w:rPr>
                                <w:rFonts w:asciiTheme="majorHAnsi" w:hAnsiTheme="majorHAnsi" w:cstheme="minorHAnsi"/>
                                <w:color w:val="1F497D" w:themeColor="text2"/>
                                <w:sz w:val="18"/>
                                <w:szCs w:val="18"/>
                              </w:rPr>
                              <w:t>Iniciamos hoy, como cada año en este domingo, un ciclo de lecturas bíblicas. Este nos acompañará el Evangelio de Mateo, llamado también el “Evangelio de la Iglesia”.</w:t>
                            </w:r>
                          </w:p>
                          <w:p w14:paraId="3A8B12B1">
                            <w:pPr>
                              <w:ind w:right="30" w:firstLine="142"/>
                              <w:jc w:val="both"/>
                              <w:rPr>
                                <w:rFonts w:asciiTheme="majorHAnsi" w:hAnsiTheme="majorHAnsi" w:cstheme="minorHAnsi"/>
                                <w:color w:val="1F497D" w:themeColor="text2"/>
                                <w:sz w:val="18"/>
                                <w:szCs w:val="18"/>
                              </w:rPr>
                            </w:pPr>
                            <w:r>
                              <w:rPr>
                                <w:rFonts w:asciiTheme="majorHAnsi" w:hAnsiTheme="majorHAnsi" w:cstheme="minorHAnsi"/>
                                <w:color w:val="1F497D" w:themeColor="text2"/>
                                <w:sz w:val="18"/>
                                <w:szCs w:val="18"/>
                              </w:rPr>
                              <w:t>Mateo se caracteriza porque en su evangelio abundan más los discursos (o sea, la enseñanza) que los hechos; presenta a Jesús como el “Dios con nosotros”; trata de demostrar que Jesús cumple las promesas del Antiguo Testamento, es el Mesías que el pueblo de Dios esperaba; y habla de la Iglesia más que los otros evangelistas.</w:t>
                            </w:r>
                          </w:p>
                          <w:p w14:paraId="0458F323">
                            <w:pPr>
                              <w:ind w:right="30" w:firstLine="142"/>
                              <w:jc w:val="both"/>
                              <w:rPr>
                                <w:rFonts w:asciiTheme="majorHAnsi" w:hAnsiTheme="majorHAnsi" w:cstheme="minorHAnsi"/>
                                <w:color w:val="1F497D" w:themeColor="text2"/>
                                <w:sz w:val="18"/>
                                <w:szCs w:val="18"/>
                              </w:rPr>
                            </w:pPr>
                            <w:r>
                              <w:rPr>
                                <w:rFonts w:asciiTheme="majorHAnsi" w:hAnsiTheme="majorHAnsi" w:cstheme="minorHAnsi"/>
                                <w:color w:val="1F497D" w:themeColor="text2"/>
                                <w:sz w:val="18"/>
                                <w:szCs w:val="18"/>
                              </w:rPr>
                              <w:t>Es importante que los lectores proclamen bien la Palabra de Dios, que abramos bien nuestros oídos para escucharla como se merece. Ojalá que la Palabra de Dios halle eco en nosotros, para que se realice en nosotros la salvación que Dios quiere para todos.</w:t>
                            </w:r>
                          </w:p>
                          <w:p w14:paraId="6374293B">
                            <w:pPr>
                              <w:pStyle w:val="30"/>
                              <w:spacing w:line="200" w:lineRule="atLeast"/>
                              <w:ind w:right="44" w:firstLine="142"/>
                              <w:jc w:val="both"/>
                              <w:rPr>
                                <w:rFonts w:ascii="Verdana" w:hAnsi="Verdana"/>
                                <w:bCs/>
                                <w:sz w:val="16"/>
                                <w:szCs w:val="16"/>
                              </w:rPr>
                            </w:pPr>
                          </w:p>
                          <w:p w14:paraId="7A5E9A04">
                            <w:pPr>
                              <w:ind w:right="44" w:firstLine="284"/>
                              <w:rPr>
                                <w:rFonts w:ascii="Calibri" w:hAnsi="Calibri"/>
                                <w:sz w:val="18"/>
                                <w:szCs w:val="18"/>
                              </w:rPr>
                            </w:pPr>
                          </w:p>
                        </w:txbxContent>
                      </wps:txbx>
                      <wps:bodyPr upright="1"/>
                    </wps:wsp>
                  </a:graphicData>
                </a:graphic>
              </wp:anchor>
            </w:drawing>
          </mc:Choice>
          <mc:Fallback>
            <w:pict>
              <v:shape id="Autoforma 243" o:spid="_x0000_s1026" o:spt="176" type="#_x0000_t176" style="position:absolute;left:0pt;margin-left:4.8pt;margin-top:3.55pt;height:173.1pt;width:304.3pt;z-index:251666432;mso-width-relative:page;mso-height-relative:page;" fillcolor="#FFFFFF" filled="t" stroked="f" coordsize="21600,21600" o:gfxdata="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dLZl7tcAAAAHAQAADwAAAAAAAAABACAAAAAiAAAAZHJzL2Rvd25y&#10;ZXYueG1sUEsBAhQAFAAAAAgAh07iQKLA6n/GAQAAjwMAAA4AAAAAAAAAAQAgAAAAJgEAAGRycy9l&#10;Mm9Eb2MueG1sUEsFBgAAAAAGAAYAWQEAAF4FAAAAAA==&#10;">
                <v:fill on="t" focussize="0,0"/>
                <v:stroke on="f" weight="2.5pt"/>
                <v:imagedata o:title=""/>
                <o:lock v:ext="edit" aspectratio="f"/>
                <v:textbox>
                  <w:txbxContent>
                    <w:p w14:paraId="1ECCE1CC">
                      <w:pPr>
                        <w:pStyle w:val="30"/>
                        <w:ind w:left="-142" w:right="7" w:firstLine="142"/>
                        <w:jc w:val="center"/>
                        <w:rPr>
                          <w:rFonts w:asciiTheme="majorHAnsi" w:hAnsiTheme="majorHAnsi"/>
                          <w:b/>
                          <w:bCs/>
                          <w:color w:val="7030A0"/>
                          <w:sz w:val="20"/>
                          <w:szCs w:val="20"/>
                          <w:u w:val="single"/>
                        </w:rPr>
                      </w:pPr>
                      <w:r>
                        <w:rPr>
                          <w:rFonts w:asciiTheme="majorHAnsi" w:hAnsiTheme="majorHAnsi"/>
                          <w:b/>
                          <w:bCs/>
                          <w:color w:val="7030A0"/>
                          <w:sz w:val="20"/>
                          <w:szCs w:val="20"/>
                          <w:u w:val="single"/>
                        </w:rPr>
                        <w:t>Comienzo de S. MATEO</w:t>
                      </w:r>
                    </w:p>
                    <w:p w14:paraId="34FF2068">
                      <w:pPr>
                        <w:ind w:right="30" w:firstLine="142"/>
                        <w:jc w:val="both"/>
                        <w:rPr>
                          <w:rFonts w:asciiTheme="majorHAnsi" w:hAnsiTheme="majorHAnsi" w:cstheme="minorHAnsi"/>
                          <w:color w:val="1F497D" w:themeColor="text2"/>
                          <w:sz w:val="18"/>
                          <w:szCs w:val="18"/>
                        </w:rPr>
                      </w:pPr>
                      <w:r>
                        <w:rPr>
                          <w:rFonts w:asciiTheme="majorHAnsi" w:hAnsiTheme="majorHAnsi" w:cstheme="minorHAnsi"/>
                          <w:color w:val="1F497D" w:themeColor="text2"/>
                          <w:sz w:val="18"/>
                          <w:szCs w:val="18"/>
                        </w:rPr>
                        <w:t>Iniciamos hoy, como cada año en este domingo, un ciclo de lecturas bíblicas. Este nos acompañará el Evangelio de Mateo, llamado también el “Evangelio de la Iglesia”.</w:t>
                      </w:r>
                    </w:p>
                    <w:p w14:paraId="3A8B12B1">
                      <w:pPr>
                        <w:ind w:right="30" w:firstLine="142"/>
                        <w:jc w:val="both"/>
                        <w:rPr>
                          <w:rFonts w:asciiTheme="majorHAnsi" w:hAnsiTheme="majorHAnsi" w:cstheme="minorHAnsi"/>
                          <w:color w:val="1F497D" w:themeColor="text2"/>
                          <w:sz w:val="18"/>
                          <w:szCs w:val="18"/>
                        </w:rPr>
                      </w:pPr>
                      <w:r>
                        <w:rPr>
                          <w:rFonts w:asciiTheme="majorHAnsi" w:hAnsiTheme="majorHAnsi" w:cstheme="minorHAnsi"/>
                          <w:color w:val="1F497D" w:themeColor="text2"/>
                          <w:sz w:val="18"/>
                          <w:szCs w:val="18"/>
                        </w:rPr>
                        <w:t>Mateo se caracteriza porque en su evangelio abundan más los discursos (o sea, la enseñanza) que los hechos; presenta a Jesús como el “Dios con nosotros”; trata de demostrar que Jesús cumple las promesas del Antiguo Testamento, es el Mesías que el pueblo de Dios esperaba; y habla de la Iglesia más que los otros evangelistas.</w:t>
                      </w:r>
                    </w:p>
                    <w:p w14:paraId="0458F323">
                      <w:pPr>
                        <w:ind w:right="30" w:firstLine="142"/>
                        <w:jc w:val="both"/>
                        <w:rPr>
                          <w:rFonts w:asciiTheme="majorHAnsi" w:hAnsiTheme="majorHAnsi" w:cstheme="minorHAnsi"/>
                          <w:color w:val="1F497D" w:themeColor="text2"/>
                          <w:sz w:val="18"/>
                          <w:szCs w:val="18"/>
                        </w:rPr>
                      </w:pPr>
                      <w:r>
                        <w:rPr>
                          <w:rFonts w:asciiTheme="majorHAnsi" w:hAnsiTheme="majorHAnsi" w:cstheme="minorHAnsi"/>
                          <w:color w:val="1F497D" w:themeColor="text2"/>
                          <w:sz w:val="18"/>
                          <w:szCs w:val="18"/>
                        </w:rPr>
                        <w:t>Es importante que los lectores proclamen bien la Palabra de Dios, que abramos bien nuestros oídos para escucharla como se merece. Ojalá que la Palabra de Dios halle eco en nosotros, para que se realice en nosotros la salvación que Dios quiere para todos.</w:t>
                      </w:r>
                    </w:p>
                    <w:p w14:paraId="6374293B">
                      <w:pPr>
                        <w:pStyle w:val="30"/>
                        <w:spacing w:line="200" w:lineRule="atLeast"/>
                        <w:ind w:right="44" w:firstLine="142"/>
                        <w:jc w:val="both"/>
                        <w:rPr>
                          <w:rFonts w:ascii="Verdana" w:hAnsi="Verdana"/>
                          <w:bCs/>
                          <w:sz w:val="16"/>
                          <w:szCs w:val="16"/>
                        </w:rPr>
                      </w:pPr>
                    </w:p>
                    <w:p w14:paraId="7A5E9A04">
                      <w:pPr>
                        <w:ind w:right="44" w:firstLine="284"/>
                        <w:rPr>
                          <w:rFonts w:ascii="Calibri" w:hAnsi="Calibri"/>
                          <w:sz w:val="18"/>
                          <w:szCs w:val="18"/>
                        </w:rPr>
                      </w:pPr>
                    </w:p>
                  </w:txbxContent>
                </v:textbox>
              </v:shape>
            </w:pict>
          </mc:Fallback>
        </mc:AlternateContent>
      </w:r>
    </w:p>
    <w:p w14:paraId="7DCEC10C">
      <w:pPr>
        <w:pStyle w:val="15"/>
      </w:pPr>
    </w:p>
    <w:p w14:paraId="0B8ED738">
      <w:pPr>
        <w:pStyle w:val="15"/>
      </w:pPr>
      <w:r>
        <w:rPr>
          <w:rFonts w:ascii="Comic Sans MS" w:hAnsi="Comic Sans MS" w:eastAsia="Arial Unicode MS"/>
          <w:i/>
          <w:sz w:val="20"/>
          <w:szCs w:val="20"/>
        </w:rPr>
        <w:drawing>
          <wp:anchor distT="0" distB="0" distL="114300" distR="114300" simplePos="0" relativeHeight="251662336" behindDoc="0" locked="0" layoutInCell="1" allowOverlap="1">
            <wp:simplePos x="0" y="0"/>
            <wp:positionH relativeFrom="column">
              <wp:posOffset>4106545</wp:posOffset>
            </wp:positionH>
            <wp:positionV relativeFrom="paragraph">
              <wp:posOffset>80010</wp:posOffset>
            </wp:positionV>
            <wp:extent cx="1231265" cy="6234430"/>
            <wp:effectExtent l="0" t="0" r="0" b="0"/>
            <wp:wrapThrough wrapText="bothSides">
              <wp:wrapPolygon>
                <wp:start x="0" y="0"/>
                <wp:lineTo x="0" y="21516"/>
                <wp:lineTo x="21388" y="21516"/>
                <wp:lineTo x="21388"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231265" cy="6234430"/>
                    </a:xfrm>
                    <a:prstGeom prst="rect">
                      <a:avLst/>
                    </a:prstGeom>
                    <a:noFill/>
                    <a:ln>
                      <a:noFill/>
                    </a:ln>
                  </pic:spPr>
                </pic:pic>
              </a:graphicData>
            </a:graphic>
          </wp:anchor>
        </w:drawing>
      </w:r>
    </w:p>
    <w:p w14:paraId="05AE221E">
      <w:pPr>
        <w:pStyle w:val="15"/>
      </w:pPr>
    </w:p>
    <w:p w14:paraId="618A9CAD">
      <w:pPr>
        <w:pStyle w:val="15"/>
      </w:pPr>
    </w:p>
    <w:p w14:paraId="325A750E">
      <w:pPr>
        <w:pStyle w:val="13"/>
      </w:pPr>
    </w:p>
    <w:p w14:paraId="45D112E3">
      <w:pPr>
        <w:pStyle w:val="13"/>
      </w:pPr>
    </w:p>
    <w:p w14:paraId="0A1F8307">
      <w:pPr>
        <w:pStyle w:val="13"/>
      </w:pPr>
      <w:r>
        <w:rPr>
          <w:rFonts w:ascii="Comic Sans MS" w:hAnsi="Comic Sans MS" w:eastAsia="Arial Unicode MS"/>
          <w:i/>
          <w:sz w:val="20"/>
          <w:szCs w:val="20"/>
        </w:rPr>
        <mc:AlternateContent>
          <mc:Choice Requires="wps">
            <w:drawing>
              <wp:anchor distT="0" distB="0" distL="114300" distR="114300" simplePos="0" relativeHeight="251669504" behindDoc="0" locked="0" layoutInCell="1" allowOverlap="1">
                <wp:simplePos x="0" y="0"/>
                <wp:positionH relativeFrom="column">
                  <wp:posOffset>158750</wp:posOffset>
                </wp:positionH>
                <wp:positionV relativeFrom="paragraph">
                  <wp:posOffset>165735</wp:posOffset>
                </wp:positionV>
                <wp:extent cx="3647440" cy="4779645"/>
                <wp:effectExtent l="0" t="0" r="10160" b="8255"/>
                <wp:wrapNone/>
                <wp:docPr id="3" name="Rectángulo 212"/>
                <wp:cNvGraphicFramePr/>
                <a:graphic xmlns:a="http://schemas.openxmlformats.org/drawingml/2006/main">
                  <a:graphicData uri="http://schemas.microsoft.com/office/word/2010/wordprocessingShape">
                    <wps:wsp>
                      <wps:cNvSpPr/>
                      <wps:spPr>
                        <a:xfrm>
                          <a:off x="0" y="0"/>
                          <a:ext cx="3647440" cy="4779645"/>
                        </a:xfrm>
                        <a:prstGeom prst="rect">
                          <a:avLst/>
                        </a:prstGeom>
                        <a:gradFill rotWithShape="0">
                          <a:gsLst>
                            <a:gs pos="0">
                              <a:srgbClr val="FFFFFF"/>
                            </a:gs>
                            <a:gs pos="100000">
                              <a:srgbClr val="CCC0D9"/>
                            </a:gs>
                          </a:gsLst>
                          <a:lin ang="5400000" scaled="1"/>
                          <a:tileRect/>
                        </a:gradFill>
                        <a:ln w="12700">
                          <a:noFill/>
                        </a:ln>
                      </wps:spPr>
                      <wps:txbx>
                        <w:txbxContent>
                          <w:p w14:paraId="04F6ACE3">
                            <w:pPr>
                              <w:tabs>
                                <w:tab w:val="left" w:pos="288"/>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hAnsi="Calibri"/>
                                <w:b/>
                                <w:snapToGrid w:val="0"/>
                                <w:color w:val="7030A0"/>
                                <w:sz w:val="14"/>
                                <w:szCs w:val="14"/>
                              </w:rPr>
                            </w:pPr>
                            <w:r>
                              <w:rPr>
                                <w:rFonts w:ascii="Calibri" w:hAnsi="Calibri"/>
                                <w:b/>
                                <w:snapToGrid w:val="0"/>
                                <w:color w:val="7030A0"/>
                                <w:sz w:val="20"/>
                                <w:szCs w:val="20"/>
                              </w:rPr>
                              <w:t xml:space="preserve">ISAÍAS 2, 1-5: </w:t>
                            </w:r>
                            <w:r>
                              <w:rPr>
                                <w:rFonts w:ascii="Calibri" w:hAnsi="Calibri"/>
                                <w:b/>
                                <w:i/>
                                <w:iCs/>
                                <w:snapToGrid w:val="0"/>
                                <w:color w:val="7030A0"/>
                                <w:sz w:val="14"/>
                                <w:szCs w:val="14"/>
                              </w:rPr>
                              <w:t>El Señor congrega a todas las naciones en la paz eterna del Reino de Dios.</w:t>
                            </w:r>
                          </w:p>
                          <w:p w14:paraId="06533598">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alibri" w:hAnsi="Calibri"/>
                                <w:b/>
                                <w:snapToGrid w:val="0"/>
                                <w:sz w:val="16"/>
                                <w:szCs w:val="16"/>
                              </w:rPr>
                            </w:pPr>
                            <w:r>
                              <w:rPr>
                                <w:rFonts w:ascii="Calibri" w:hAnsi="Calibri"/>
                                <w:bCs/>
                                <w:snapToGrid w:val="0"/>
                                <w:sz w:val="18"/>
                                <w:szCs w:val="18"/>
                              </w:rPr>
                              <w:t>V</w:t>
                            </w:r>
                            <w:r>
                              <w:rPr>
                                <w:rFonts w:ascii="Calibri" w:hAnsi="Calibri"/>
                                <w:snapToGrid w:val="0"/>
                                <w:sz w:val="18"/>
                                <w:szCs w:val="18"/>
                              </w:rPr>
                              <w:t>isión de Isaías, hijo de Amós, acerca de Judá y de Jerusalén. En los días futuros estará firme el monte de la casa del Señor, en la cumbre de las montañas, más elevado que las colinas. Hacia él confluirán todas las naciones, caminarán pueblos numerosos y dirán: </w:t>
                            </w:r>
                            <w:r>
                              <w:rPr>
                                <w:rFonts w:ascii="Calibri" w:hAnsi="Calibri"/>
                                <w:i/>
                                <w:snapToGrid w:val="0"/>
                                <w:sz w:val="18"/>
                                <w:szCs w:val="18"/>
                              </w:rPr>
                              <w:t xml:space="preserve">«Venid, subamos al monte del Señor, a la casa del Dios de Jacob. Él nos instruirá en sus caminos y marcharemos por sus sendas; porque de Sión saldrá la ley, la palabra del Señor de Jerusalén». </w:t>
                            </w:r>
                            <w:r>
                              <w:rPr>
                                <w:rFonts w:ascii="Calibri" w:hAnsi="Calibri"/>
                                <w:snapToGrid w:val="0"/>
                                <w:sz w:val="18"/>
                                <w:szCs w:val="18"/>
                              </w:rPr>
                              <w:t xml:space="preserve">Juzgará entre las naciones, será árbitro de pueblos numerosos. </w:t>
                            </w:r>
                            <w:r>
                              <w:rPr>
                                <w:rFonts w:ascii="Calibri" w:hAnsi="Calibri"/>
                                <w:b/>
                                <w:snapToGrid w:val="0"/>
                                <w:sz w:val="18"/>
                                <w:szCs w:val="18"/>
                              </w:rPr>
                              <w:t>De las espadas forjarán arados</w:t>
                            </w:r>
                            <w:r>
                              <w:rPr>
                                <w:rFonts w:ascii="Calibri" w:hAnsi="Calibri"/>
                                <w:snapToGrid w:val="0"/>
                                <w:sz w:val="18"/>
                                <w:szCs w:val="18"/>
                              </w:rPr>
                              <w:t xml:space="preserve">, de las lanzas, podaderas. </w:t>
                            </w:r>
                            <w:r>
                              <w:rPr>
                                <w:rFonts w:ascii="Calibri" w:hAnsi="Calibri"/>
                                <w:b/>
                                <w:snapToGrid w:val="0"/>
                                <w:sz w:val="18"/>
                                <w:szCs w:val="18"/>
                              </w:rPr>
                              <w:t>No alzará la espada pueblo contra pueblo,</w:t>
                            </w:r>
                            <w:r>
                              <w:rPr>
                                <w:rFonts w:ascii="Calibri" w:hAnsi="Calibri"/>
                                <w:snapToGrid w:val="0"/>
                                <w:sz w:val="18"/>
                                <w:szCs w:val="18"/>
                              </w:rPr>
                              <w:t xml:space="preserve"> no se adiestrarán para la guerra. </w:t>
                            </w:r>
                            <w:r>
                              <w:rPr>
                                <w:rFonts w:ascii="Calibri" w:hAnsi="Calibri"/>
                                <w:b/>
                                <w:snapToGrid w:val="0"/>
                                <w:sz w:val="18"/>
                                <w:szCs w:val="18"/>
                              </w:rPr>
                              <w:t>Casa de Jacob, venid; caminemos a la luz del Señor.</w:t>
                            </w:r>
                            <w:r>
                              <w:rPr>
                                <w:rFonts w:ascii="Calibri" w:hAnsi="Calibri"/>
                                <w:b/>
                                <w:snapToGrid w:val="0"/>
                                <w:sz w:val="14"/>
                                <w:szCs w:val="14"/>
                              </w:rPr>
                              <w:t xml:space="preserve"> </w:t>
                            </w:r>
                            <w:r>
                              <w:rPr>
                                <w:rFonts w:ascii="Calibri" w:hAnsi="Calibri"/>
                                <w:b/>
                                <w:i/>
                                <w:snapToGrid w:val="0"/>
                                <w:sz w:val="16"/>
                                <w:szCs w:val="16"/>
                              </w:rPr>
                              <w:t>Palabra de Dios.</w:t>
                            </w:r>
                          </w:p>
                          <w:p w14:paraId="413BB361">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i/>
                                <w:snapToGrid w:val="0"/>
                                <w:color w:val="7030A0"/>
                                <w:sz w:val="20"/>
                                <w:szCs w:val="20"/>
                              </w:rPr>
                            </w:pPr>
                            <w:r>
                              <w:rPr>
                                <w:rFonts w:ascii="Calibri" w:hAnsi="Calibri"/>
                                <w:b/>
                                <w:snapToGrid w:val="0"/>
                                <w:color w:val="7030A0"/>
                                <w:sz w:val="20"/>
                                <w:szCs w:val="20"/>
                              </w:rPr>
                              <w:t>SAL. 121:</w:t>
                            </w:r>
                            <w:r>
                              <w:rPr>
                                <w:rFonts w:ascii="Calibri" w:hAnsi="Calibri"/>
                                <w:b/>
                                <w:i/>
                                <w:snapToGrid w:val="0"/>
                                <w:color w:val="7030A0"/>
                                <w:sz w:val="20"/>
                                <w:szCs w:val="20"/>
                              </w:rPr>
                              <w:t xml:space="preserve"> R/ Vamos alegres a la casa del Señor.</w:t>
                            </w:r>
                          </w:p>
                          <w:p w14:paraId="2A5D5BB1">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i/>
                                <w:snapToGrid w:val="0"/>
                                <w:color w:val="7030A0"/>
                                <w:sz w:val="20"/>
                                <w:szCs w:val="20"/>
                              </w:rPr>
                            </w:pPr>
                            <w:r>
                              <w:rPr>
                                <w:rFonts w:ascii="Calibri" w:hAnsi="Calibri"/>
                                <w:b/>
                                <w:bCs/>
                                <w:snapToGrid w:val="0"/>
                                <w:color w:val="7030A0"/>
                                <w:sz w:val="20"/>
                                <w:szCs w:val="20"/>
                              </w:rPr>
                              <w:t>ROMANOS</w:t>
                            </w:r>
                            <w:r>
                              <w:rPr>
                                <w:rFonts w:ascii="Calibri" w:hAnsi="Calibri"/>
                                <w:b/>
                                <w:i/>
                                <w:snapToGrid w:val="0"/>
                                <w:color w:val="7030A0"/>
                                <w:sz w:val="20"/>
                                <w:szCs w:val="20"/>
                              </w:rPr>
                              <w:t xml:space="preserve"> 13, 11-14 a: </w:t>
                            </w:r>
                            <w:r>
                              <w:rPr>
                                <w:rFonts w:ascii="Calibri" w:hAnsi="Calibri" w:cs="Calibri"/>
                                <w:i/>
                                <w:iCs/>
                                <w:color w:val="7030A0"/>
                                <w:sz w:val="18"/>
                                <w:szCs w:val="18"/>
                              </w:rPr>
                              <w:t>La salvación está más cerca de nosotros</w:t>
                            </w:r>
                            <w:r>
                              <w:rPr>
                                <w:rFonts w:ascii="Calibri" w:hAnsi="Calibri" w:cs="Calibri"/>
                                <w:i/>
                                <w:color w:val="7030A0"/>
                                <w:sz w:val="18"/>
                                <w:szCs w:val="18"/>
                              </w:rPr>
                              <w:t>.</w:t>
                            </w:r>
                          </w:p>
                          <w:p w14:paraId="5A936BC4">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right="-49"/>
                              <w:rPr>
                                <w:rFonts w:ascii="Calibri" w:hAnsi="Calibri"/>
                                <w:snapToGrid w:val="0"/>
                                <w:color w:val="7030A0"/>
                                <w:sz w:val="22"/>
                                <w:szCs w:val="22"/>
                              </w:rPr>
                            </w:pPr>
                            <w:r>
                              <w:rPr>
                                <w:rFonts w:ascii="Calibri" w:hAnsi="Calibri"/>
                                <w:b/>
                                <w:bCs/>
                                <w:caps/>
                                <w:color w:val="7030A0"/>
                                <w:sz w:val="22"/>
                                <w:szCs w:val="22"/>
                              </w:rPr>
                              <w:t xml:space="preserve">San mateo </w:t>
                            </w:r>
                            <w:r>
                              <w:rPr>
                                <w:rFonts w:ascii="Calibri" w:hAnsi="Calibri"/>
                                <w:snapToGrid w:val="0"/>
                                <w:color w:val="7030A0"/>
                                <w:sz w:val="22"/>
                                <w:szCs w:val="22"/>
                              </w:rPr>
                              <w:t>24, 37-44: Estad en vela.</w:t>
                            </w:r>
                          </w:p>
                          <w:p w14:paraId="649A2F9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20"/>
                                <w:szCs w:val="20"/>
                              </w:rPr>
                            </w:pPr>
                            <w:r>
                              <w:rPr>
                                <w:rFonts w:ascii="Calibri" w:hAnsi="Calibri"/>
                                <w:b/>
                                <w:snapToGrid w:val="0"/>
                                <w:sz w:val="20"/>
                                <w:szCs w:val="20"/>
                              </w:rPr>
                              <w:t>NARRADOR:</w:t>
                            </w:r>
                            <w:r>
                              <w:rPr>
                                <w:rFonts w:ascii="Calibri" w:hAnsi="Calibri"/>
                                <w:snapToGrid w:val="0"/>
                                <w:sz w:val="20"/>
                                <w:szCs w:val="20"/>
                              </w:rPr>
                              <w:t xml:space="preserve"> En aquel tiempo, dijo Jesús a sus discípulos:</w:t>
                            </w:r>
                          </w:p>
                          <w:p w14:paraId="0A1FC710">
                            <w:pPr>
                              <w:pStyle w:val="11"/>
                              <w:spacing w:after="0" w:line="200" w:lineRule="atLeast"/>
                              <w:ind w:left="142" w:right="-36" w:hanging="142"/>
                              <w:jc w:val="both"/>
                              <w:rPr>
                                <w:rFonts w:ascii="Calibri" w:hAnsi="Calibri" w:cs="Calibri"/>
                                <w:i/>
                                <w:sz w:val="20"/>
                                <w:szCs w:val="20"/>
                              </w:rPr>
                            </w:pPr>
                            <w:r>
                              <w:rPr>
                                <w:rFonts w:ascii="Calibri" w:hAnsi="Calibri"/>
                                <w:b/>
                                <w:snapToGrid w:val="0"/>
                                <w:sz w:val="20"/>
                                <w:szCs w:val="20"/>
                              </w:rPr>
                              <w:t>JESÚS:</w:t>
                            </w:r>
                            <w:r>
                              <w:rPr>
                                <w:rFonts w:ascii="Calibri" w:hAnsi="Calibri"/>
                                <w:snapToGrid w:val="0"/>
                                <w:sz w:val="20"/>
                                <w:szCs w:val="20"/>
                              </w:rPr>
                              <w:t xml:space="preserve"> -</w:t>
                            </w:r>
                            <w:r>
                              <w:rPr>
                                <w:rFonts w:ascii="Calibri" w:hAnsi="Calibri" w:cs="Calibri"/>
                                <w:i/>
                                <w:sz w:val="20"/>
                                <w:szCs w:val="20"/>
                              </w:rPr>
                              <w:t>«Cuando venga el Hijo del hombre, pasará como en tiempo de Noé.</w:t>
                            </w:r>
                            <w:r>
                              <w:rPr>
                                <w:rFonts w:cs="Calibri"/>
                                <w:i/>
                                <w:sz w:val="20"/>
                                <w:szCs w:val="20"/>
                              </w:rPr>
                              <w:t xml:space="preserve"> </w:t>
                            </w:r>
                            <w:r>
                              <w:rPr>
                                <w:rFonts w:ascii="Calibri" w:hAnsi="Calibri" w:cs="Calibri"/>
                                <w:i/>
                                <w:sz w:val="20"/>
                                <w:szCs w:val="20"/>
                              </w:rPr>
                              <w:t>En los días antes del diluvio, la gente comía y bebía, se casaban los hombres y las mujeres tomaban esposo, hasta el día en que Noé entró en el arca; y cuando menos lo esperaban llegó el diluvio y se los llevó a todos; lo mismo sucederá cuando venga el Hijo del hombre: dos hombres estarán en el campo, a uno se lo llevarán y a otro lo dejarán; dos mujeres estarán moliendo, a una se la llevarán y a otra la dejarán.</w:t>
                            </w:r>
                          </w:p>
                          <w:p w14:paraId="00246E2F">
                            <w:pPr>
                              <w:tabs>
                                <w:tab w:val="left" w:pos="142"/>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i/>
                                <w:iCs/>
                                <w:sz w:val="20"/>
                                <w:szCs w:val="20"/>
                              </w:rPr>
                            </w:pPr>
                            <w:r>
                              <w:rPr>
                                <w:rFonts w:cs="Calibri"/>
                                <w:i/>
                                <w:sz w:val="20"/>
                                <w:szCs w:val="20"/>
                              </w:rPr>
                              <w:t xml:space="preserve">     </w:t>
                            </w:r>
                            <w:r>
                              <w:rPr>
                                <w:rFonts w:ascii="Calibri" w:hAnsi="Calibri" w:cs="Calibri"/>
                                <w:i/>
                                <w:sz w:val="20"/>
                                <w:szCs w:val="20"/>
                              </w:rPr>
                              <w:t xml:space="preserve">Por tanto, </w:t>
                            </w:r>
                            <w:r>
                              <w:rPr>
                                <w:rFonts w:ascii="Calibri" w:hAnsi="Calibri" w:cs="Calibri"/>
                                <w:b/>
                                <w:i/>
                                <w:sz w:val="20"/>
                                <w:szCs w:val="20"/>
                              </w:rPr>
                              <w:t>estad en vela,</w:t>
                            </w:r>
                            <w:r>
                              <w:rPr>
                                <w:rFonts w:ascii="Calibri" w:hAnsi="Calibri" w:cs="Calibri"/>
                                <w:i/>
                                <w:sz w:val="20"/>
                                <w:szCs w:val="20"/>
                              </w:rPr>
                              <w:t xml:space="preserve"> porque no sabéis qué día vendrá vuestro Señor. Comprended que si supiera el dueño de casa a qué hora de la noche viene el ladrón, estaría en vela y no dejaría que abrieran un boquete en su casa. Por eso, </w:t>
                            </w:r>
                            <w:r>
                              <w:rPr>
                                <w:rFonts w:ascii="Calibri" w:hAnsi="Calibri" w:cs="Calibri"/>
                                <w:b/>
                                <w:i/>
                                <w:sz w:val="20"/>
                                <w:szCs w:val="20"/>
                              </w:rPr>
                              <w:t>estad también vosotros preparados</w:t>
                            </w:r>
                            <w:r>
                              <w:rPr>
                                <w:rFonts w:ascii="Calibri" w:hAnsi="Calibri" w:cs="Calibri"/>
                                <w:i/>
                                <w:sz w:val="20"/>
                                <w:szCs w:val="20"/>
                              </w:rPr>
                              <w:t>, porque a la hora que menos penséis viene el Hijo del hombre».</w:t>
                            </w:r>
                            <w:r>
                              <w:rPr>
                                <w:rFonts w:ascii="Calibri" w:hAnsi="Calibri" w:cs="Calibri"/>
                                <w:sz w:val="20"/>
                                <w:szCs w:val="20"/>
                              </w:rPr>
                              <w:t xml:space="preserve"> </w:t>
                            </w:r>
                            <w:r>
                              <w:rPr>
                                <w:rFonts w:ascii="Calibri" w:hAnsi="Calibri" w:cs="OptimaLTStd-Medium"/>
                                <w:b/>
                                <w:i/>
                                <w:color w:val="231F20"/>
                                <w:sz w:val="20"/>
                                <w:szCs w:val="20"/>
                              </w:rPr>
                              <w:t>P</w:t>
                            </w:r>
                            <w:r>
                              <w:rPr>
                                <w:rFonts w:ascii="Calibri" w:hAnsi="Calibri"/>
                                <w:b/>
                                <w:i/>
                                <w:iCs/>
                                <w:sz w:val="20"/>
                                <w:szCs w:val="20"/>
                              </w:rPr>
                              <w:t>alabra del Señor.</w:t>
                            </w:r>
                          </w:p>
                          <w:p w14:paraId="10A3AB7D">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i/>
                                <w:snapToGrid w:val="0"/>
                                <w:sz w:val="20"/>
                                <w:szCs w:val="20"/>
                              </w:rPr>
                            </w:pPr>
                          </w:p>
                          <w:p w14:paraId="71F6868B">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b/>
                                <w:i/>
                                <w:snapToGrid w:val="0"/>
                                <w:sz w:val="20"/>
                                <w:szCs w:val="20"/>
                              </w:rPr>
                            </w:pPr>
                          </w:p>
                          <w:p w14:paraId="19946A2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DBA311D">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1AFB0D8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C431F1B">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60D1C9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00E6EC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4BD6CD1">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1204463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4905D5D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FE86AB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25407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CB3FC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FE6DF5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714253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AE38EF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6EF414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3A78A6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D75237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1DED08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BF33A7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D15C1A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6B27A1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80258D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D15ED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D48A56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6FD46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0D928BF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A10DD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0414DFE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2FDDB71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7C6E7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54B828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37FD2FF8">
                            <w:pPr>
                              <w:widowControl w:val="0"/>
                              <w:tabs>
                                <w:tab w:val="left" w:pos="3686"/>
                              </w:tabs>
                              <w:adjustRightInd w:val="0"/>
                              <w:ind w:right="154" w:firstLine="363"/>
                              <w:rPr>
                                <w:rFonts w:ascii="Calibri" w:hAnsi="Calibri"/>
                                <w:i/>
                                <w:sz w:val="22"/>
                                <w:szCs w:val="22"/>
                              </w:rPr>
                            </w:pPr>
                          </w:p>
                          <w:p w14:paraId="0725FCA3">
                            <w:pPr>
                              <w:widowControl w:val="0"/>
                              <w:tabs>
                                <w:tab w:val="left" w:pos="3686"/>
                              </w:tabs>
                              <w:adjustRightInd w:val="0"/>
                              <w:ind w:right="154" w:firstLine="363"/>
                              <w:rPr>
                                <w:rFonts w:ascii="Calibri" w:hAnsi="Calibri"/>
                                <w:i/>
                                <w:sz w:val="22"/>
                                <w:szCs w:val="22"/>
                              </w:rPr>
                            </w:pPr>
                          </w:p>
                          <w:p w14:paraId="5759ADE3">
                            <w:pPr>
                              <w:tabs>
                                <w:tab w:val="left" w:pos="3686"/>
                              </w:tabs>
                              <w:ind w:right="154" w:firstLine="284"/>
                              <w:rPr>
                                <w:rFonts w:ascii="Calibri" w:hAnsi="Calibri"/>
                                <w:sz w:val="22"/>
                                <w:szCs w:val="22"/>
                              </w:rPr>
                            </w:pPr>
                          </w:p>
                          <w:p w14:paraId="2670D1E8">
                            <w:pPr>
                              <w:tabs>
                                <w:tab w:val="left" w:pos="3686"/>
                              </w:tabs>
                              <w:ind w:right="154" w:firstLine="284"/>
                              <w:rPr>
                                <w:rFonts w:ascii="Calibri" w:hAnsi="Calibri"/>
                                <w:sz w:val="22"/>
                                <w:szCs w:val="22"/>
                              </w:rPr>
                            </w:pPr>
                          </w:p>
                        </w:txbxContent>
                      </wps:txbx>
                      <wps:bodyPr upright="1"/>
                    </wps:wsp>
                  </a:graphicData>
                </a:graphic>
              </wp:anchor>
            </w:drawing>
          </mc:Choice>
          <mc:Fallback>
            <w:pict>
              <v:rect id="Rectángulo 212" o:spid="_x0000_s1026" o:spt="1" style="position:absolute;left:0pt;margin-left:12.5pt;margin-top:13.05pt;height:376.35pt;width:287.2pt;z-index:251669504;mso-width-relative:page;mso-height-relative:page;" fillcolor="#FFFFFF" filled="t" stroked="f" coordsize="21600,21600" o:gfxdata="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Wfair2gAAAAkBAAAPAAAAAAAAAAEAIAAAACIAAABkcnMv&#10;ZG93bnJldi54bWxQSwECFAAUAAAACACHTuJArHW4fgECAAAUBAAADgAAAAAAAAABACAAAAApAQAA&#10;ZHJzL2Uyb0RvYy54bWxQSwUGAAAAAAYABgBZAQAAnAUAAAAA&#10;">
                <v:fill type="gradient" on="t" color2="#CCC0D9" focus="100%" focussize="0f,0f" focusposition="65536f,0f"/>
                <v:stroke on="f" weight="1pt"/>
                <v:imagedata o:title=""/>
                <o:lock v:ext="edit" aspectratio="f"/>
                <v:textbox>
                  <w:txbxContent>
                    <w:p w14:paraId="04F6ACE3">
                      <w:pPr>
                        <w:tabs>
                          <w:tab w:val="left" w:pos="288"/>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hAnsi="Calibri"/>
                          <w:b/>
                          <w:snapToGrid w:val="0"/>
                          <w:color w:val="7030A0"/>
                          <w:sz w:val="14"/>
                          <w:szCs w:val="14"/>
                        </w:rPr>
                      </w:pPr>
                      <w:r>
                        <w:rPr>
                          <w:rFonts w:ascii="Calibri" w:hAnsi="Calibri"/>
                          <w:b/>
                          <w:snapToGrid w:val="0"/>
                          <w:color w:val="7030A0"/>
                          <w:sz w:val="20"/>
                          <w:szCs w:val="20"/>
                        </w:rPr>
                        <w:t xml:space="preserve">ISAÍAS 2, 1-5: </w:t>
                      </w:r>
                      <w:r>
                        <w:rPr>
                          <w:rFonts w:ascii="Calibri" w:hAnsi="Calibri"/>
                          <w:b/>
                          <w:i/>
                          <w:iCs/>
                          <w:snapToGrid w:val="0"/>
                          <w:color w:val="7030A0"/>
                          <w:sz w:val="14"/>
                          <w:szCs w:val="14"/>
                        </w:rPr>
                        <w:t>El Señor congrega a todas las naciones en la paz eterna del Reino de Dios.</w:t>
                      </w:r>
                    </w:p>
                    <w:p w14:paraId="06533598">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alibri" w:hAnsi="Calibri"/>
                          <w:b/>
                          <w:snapToGrid w:val="0"/>
                          <w:sz w:val="16"/>
                          <w:szCs w:val="16"/>
                        </w:rPr>
                      </w:pPr>
                      <w:r>
                        <w:rPr>
                          <w:rFonts w:ascii="Calibri" w:hAnsi="Calibri"/>
                          <w:bCs/>
                          <w:snapToGrid w:val="0"/>
                          <w:sz w:val="18"/>
                          <w:szCs w:val="18"/>
                        </w:rPr>
                        <w:t>V</w:t>
                      </w:r>
                      <w:r>
                        <w:rPr>
                          <w:rFonts w:ascii="Calibri" w:hAnsi="Calibri"/>
                          <w:snapToGrid w:val="0"/>
                          <w:sz w:val="18"/>
                          <w:szCs w:val="18"/>
                        </w:rPr>
                        <w:t>isión de Isaías, hijo de Amós, acerca de Judá y de Jerusalén. En los días futuros estará firme el monte de la casa del Señor, en la cumbre de las montañas, más elevado que las colinas. Hacia él confluirán todas las naciones, caminarán pueblos numerosos y dirán: </w:t>
                      </w:r>
                      <w:r>
                        <w:rPr>
                          <w:rFonts w:ascii="Calibri" w:hAnsi="Calibri"/>
                          <w:i/>
                          <w:snapToGrid w:val="0"/>
                          <w:sz w:val="18"/>
                          <w:szCs w:val="18"/>
                        </w:rPr>
                        <w:t xml:space="preserve">«Venid, subamos al monte del Señor, a la casa del Dios de Jacob. Él nos instruirá en sus caminos y marcharemos por sus sendas; porque de Sión saldrá la ley, la palabra del Señor de Jerusalén». </w:t>
                      </w:r>
                      <w:r>
                        <w:rPr>
                          <w:rFonts w:ascii="Calibri" w:hAnsi="Calibri"/>
                          <w:snapToGrid w:val="0"/>
                          <w:sz w:val="18"/>
                          <w:szCs w:val="18"/>
                        </w:rPr>
                        <w:t xml:space="preserve">Juzgará entre las naciones, será árbitro de pueblos numerosos. </w:t>
                      </w:r>
                      <w:r>
                        <w:rPr>
                          <w:rFonts w:ascii="Calibri" w:hAnsi="Calibri"/>
                          <w:b/>
                          <w:snapToGrid w:val="0"/>
                          <w:sz w:val="18"/>
                          <w:szCs w:val="18"/>
                        </w:rPr>
                        <w:t>De las espadas forjarán arados</w:t>
                      </w:r>
                      <w:r>
                        <w:rPr>
                          <w:rFonts w:ascii="Calibri" w:hAnsi="Calibri"/>
                          <w:snapToGrid w:val="0"/>
                          <w:sz w:val="18"/>
                          <w:szCs w:val="18"/>
                        </w:rPr>
                        <w:t xml:space="preserve">, de las lanzas, podaderas. </w:t>
                      </w:r>
                      <w:r>
                        <w:rPr>
                          <w:rFonts w:ascii="Calibri" w:hAnsi="Calibri"/>
                          <w:b/>
                          <w:snapToGrid w:val="0"/>
                          <w:sz w:val="18"/>
                          <w:szCs w:val="18"/>
                        </w:rPr>
                        <w:t>No alzará la espada pueblo contra pueblo,</w:t>
                      </w:r>
                      <w:r>
                        <w:rPr>
                          <w:rFonts w:ascii="Calibri" w:hAnsi="Calibri"/>
                          <w:snapToGrid w:val="0"/>
                          <w:sz w:val="18"/>
                          <w:szCs w:val="18"/>
                        </w:rPr>
                        <w:t xml:space="preserve"> no se adiestrarán para la guerra. </w:t>
                      </w:r>
                      <w:r>
                        <w:rPr>
                          <w:rFonts w:ascii="Calibri" w:hAnsi="Calibri"/>
                          <w:b/>
                          <w:snapToGrid w:val="0"/>
                          <w:sz w:val="18"/>
                          <w:szCs w:val="18"/>
                        </w:rPr>
                        <w:t>Casa de Jacob, venid; caminemos a la luz del Señor.</w:t>
                      </w:r>
                      <w:r>
                        <w:rPr>
                          <w:rFonts w:ascii="Calibri" w:hAnsi="Calibri"/>
                          <w:b/>
                          <w:snapToGrid w:val="0"/>
                          <w:sz w:val="14"/>
                          <w:szCs w:val="14"/>
                        </w:rPr>
                        <w:t xml:space="preserve"> </w:t>
                      </w:r>
                      <w:r>
                        <w:rPr>
                          <w:rFonts w:ascii="Calibri" w:hAnsi="Calibri"/>
                          <w:b/>
                          <w:i/>
                          <w:snapToGrid w:val="0"/>
                          <w:sz w:val="16"/>
                          <w:szCs w:val="16"/>
                        </w:rPr>
                        <w:t>Palabra de Dios.</w:t>
                      </w:r>
                    </w:p>
                    <w:p w14:paraId="413BB361">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i/>
                          <w:snapToGrid w:val="0"/>
                          <w:color w:val="7030A0"/>
                          <w:sz w:val="20"/>
                          <w:szCs w:val="20"/>
                        </w:rPr>
                      </w:pPr>
                      <w:r>
                        <w:rPr>
                          <w:rFonts w:ascii="Calibri" w:hAnsi="Calibri"/>
                          <w:b/>
                          <w:snapToGrid w:val="0"/>
                          <w:color w:val="7030A0"/>
                          <w:sz w:val="20"/>
                          <w:szCs w:val="20"/>
                        </w:rPr>
                        <w:t>SAL. 121:</w:t>
                      </w:r>
                      <w:r>
                        <w:rPr>
                          <w:rFonts w:ascii="Calibri" w:hAnsi="Calibri"/>
                          <w:b/>
                          <w:i/>
                          <w:snapToGrid w:val="0"/>
                          <w:color w:val="7030A0"/>
                          <w:sz w:val="20"/>
                          <w:szCs w:val="20"/>
                        </w:rPr>
                        <w:t xml:space="preserve"> R/ Vamos alegres a la casa del Señor.</w:t>
                      </w:r>
                    </w:p>
                    <w:p w14:paraId="2A5D5BB1">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i/>
                          <w:snapToGrid w:val="0"/>
                          <w:color w:val="7030A0"/>
                          <w:sz w:val="20"/>
                          <w:szCs w:val="20"/>
                        </w:rPr>
                      </w:pPr>
                      <w:r>
                        <w:rPr>
                          <w:rFonts w:ascii="Calibri" w:hAnsi="Calibri"/>
                          <w:b/>
                          <w:bCs/>
                          <w:snapToGrid w:val="0"/>
                          <w:color w:val="7030A0"/>
                          <w:sz w:val="20"/>
                          <w:szCs w:val="20"/>
                        </w:rPr>
                        <w:t>ROMANOS</w:t>
                      </w:r>
                      <w:r>
                        <w:rPr>
                          <w:rFonts w:ascii="Calibri" w:hAnsi="Calibri"/>
                          <w:b/>
                          <w:i/>
                          <w:snapToGrid w:val="0"/>
                          <w:color w:val="7030A0"/>
                          <w:sz w:val="20"/>
                          <w:szCs w:val="20"/>
                        </w:rPr>
                        <w:t xml:space="preserve"> 13, 11-14 a: </w:t>
                      </w:r>
                      <w:r>
                        <w:rPr>
                          <w:rFonts w:ascii="Calibri" w:hAnsi="Calibri" w:cs="Calibri"/>
                          <w:i/>
                          <w:iCs/>
                          <w:color w:val="7030A0"/>
                          <w:sz w:val="18"/>
                          <w:szCs w:val="18"/>
                        </w:rPr>
                        <w:t>La salvación está más cerca de nosotros</w:t>
                      </w:r>
                      <w:r>
                        <w:rPr>
                          <w:rFonts w:ascii="Calibri" w:hAnsi="Calibri" w:cs="Calibri"/>
                          <w:i/>
                          <w:color w:val="7030A0"/>
                          <w:sz w:val="18"/>
                          <w:szCs w:val="18"/>
                        </w:rPr>
                        <w:t>.</w:t>
                      </w:r>
                    </w:p>
                    <w:p w14:paraId="5A936BC4">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right="-49"/>
                        <w:rPr>
                          <w:rFonts w:ascii="Calibri" w:hAnsi="Calibri"/>
                          <w:snapToGrid w:val="0"/>
                          <w:color w:val="7030A0"/>
                          <w:sz w:val="22"/>
                          <w:szCs w:val="22"/>
                        </w:rPr>
                      </w:pPr>
                      <w:r>
                        <w:rPr>
                          <w:rFonts w:ascii="Calibri" w:hAnsi="Calibri"/>
                          <w:b/>
                          <w:bCs/>
                          <w:caps/>
                          <w:color w:val="7030A0"/>
                          <w:sz w:val="22"/>
                          <w:szCs w:val="22"/>
                        </w:rPr>
                        <w:t xml:space="preserve">San mateo </w:t>
                      </w:r>
                      <w:r>
                        <w:rPr>
                          <w:rFonts w:ascii="Calibri" w:hAnsi="Calibri"/>
                          <w:snapToGrid w:val="0"/>
                          <w:color w:val="7030A0"/>
                          <w:sz w:val="22"/>
                          <w:szCs w:val="22"/>
                        </w:rPr>
                        <w:t>24, 37-44: Estad en vela.</w:t>
                      </w:r>
                    </w:p>
                    <w:p w14:paraId="649A2F91">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20"/>
                          <w:szCs w:val="20"/>
                        </w:rPr>
                      </w:pPr>
                      <w:r>
                        <w:rPr>
                          <w:rFonts w:ascii="Calibri" w:hAnsi="Calibri"/>
                          <w:b/>
                          <w:snapToGrid w:val="0"/>
                          <w:sz w:val="20"/>
                          <w:szCs w:val="20"/>
                        </w:rPr>
                        <w:t>NARRADOR:</w:t>
                      </w:r>
                      <w:r>
                        <w:rPr>
                          <w:rFonts w:ascii="Calibri" w:hAnsi="Calibri"/>
                          <w:snapToGrid w:val="0"/>
                          <w:sz w:val="20"/>
                          <w:szCs w:val="20"/>
                        </w:rPr>
                        <w:t xml:space="preserve"> En aquel tiempo, dijo Jesús a sus discípulos:</w:t>
                      </w:r>
                    </w:p>
                    <w:p w14:paraId="0A1FC710">
                      <w:pPr>
                        <w:pStyle w:val="11"/>
                        <w:spacing w:after="0" w:line="200" w:lineRule="atLeast"/>
                        <w:ind w:left="142" w:right="-36" w:hanging="142"/>
                        <w:jc w:val="both"/>
                        <w:rPr>
                          <w:rFonts w:ascii="Calibri" w:hAnsi="Calibri" w:cs="Calibri"/>
                          <w:i/>
                          <w:sz w:val="20"/>
                          <w:szCs w:val="20"/>
                        </w:rPr>
                      </w:pPr>
                      <w:r>
                        <w:rPr>
                          <w:rFonts w:ascii="Calibri" w:hAnsi="Calibri"/>
                          <w:b/>
                          <w:snapToGrid w:val="0"/>
                          <w:sz w:val="20"/>
                          <w:szCs w:val="20"/>
                        </w:rPr>
                        <w:t>JESÚS:</w:t>
                      </w:r>
                      <w:r>
                        <w:rPr>
                          <w:rFonts w:ascii="Calibri" w:hAnsi="Calibri"/>
                          <w:snapToGrid w:val="0"/>
                          <w:sz w:val="20"/>
                          <w:szCs w:val="20"/>
                        </w:rPr>
                        <w:t xml:space="preserve"> -</w:t>
                      </w:r>
                      <w:r>
                        <w:rPr>
                          <w:rFonts w:ascii="Calibri" w:hAnsi="Calibri" w:cs="Calibri"/>
                          <w:i/>
                          <w:sz w:val="20"/>
                          <w:szCs w:val="20"/>
                        </w:rPr>
                        <w:t>«Cuando venga el Hijo del hombre, pasará como en tiempo de Noé.</w:t>
                      </w:r>
                      <w:r>
                        <w:rPr>
                          <w:rFonts w:cs="Calibri"/>
                          <w:i/>
                          <w:sz w:val="20"/>
                          <w:szCs w:val="20"/>
                        </w:rPr>
                        <w:t xml:space="preserve"> </w:t>
                      </w:r>
                      <w:r>
                        <w:rPr>
                          <w:rFonts w:ascii="Calibri" w:hAnsi="Calibri" w:cs="Calibri"/>
                          <w:i/>
                          <w:sz w:val="20"/>
                          <w:szCs w:val="20"/>
                        </w:rPr>
                        <w:t>En los días antes del diluvio, la gente comía y bebía, se casaban los hombres y las mujeres tomaban esposo, hasta el día en que Noé entró en el arca; y cuando menos lo esperaban llegó el diluvio y se los llevó a todos; lo mismo sucederá cuando venga el Hijo del hombre: dos hombres estarán en el campo, a uno se lo llevarán y a otro lo dejarán; dos mujeres estarán moliendo, a una se la llevarán y a otra la dejarán.</w:t>
                      </w:r>
                    </w:p>
                    <w:p w14:paraId="00246E2F">
                      <w:pPr>
                        <w:tabs>
                          <w:tab w:val="left" w:pos="142"/>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i/>
                          <w:iCs/>
                          <w:sz w:val="20"/>
                          <w:szCs w:val="20"/>
                        </w:rPr>
                      </w:pPr>
                      <w:r>
                        <w:rPr>
                          <w:rFonts w:cs="Calibri"/>
                          <w:i/>
                          <w:sz w:val="20"/>
                          <w:szCs w:val="20"/>
                        </w:rPr>
                        <w:t xml:space="preserve">     </w:t>
                      </w:r>
                      <w:r>
                        <w:rPr>
                          <w:rFonts w:ascii="Calibri" w:hAnsi="Calibri" w:cs="Calibri"/>
                          <w:i/>
                          <w:sz w:val="20"/>
                          <w:szCs w:val="20"/>
                        </w:rPr>
                        <w:t xml:space="preserve">Por tanto, </w:t>
                      </w:r>
                      <w:r>
                        <w:rPr>
                          <w:rFonts w:ascii="Calibri" w:hAnsi="Calibri" w:cs="Calibri"/>
                          <w:b/>
                          <w:i/>
                          <w:sz w:val="20"/>
                          <w:szCs w:val="20"/>
                        </w:rPr>
                        <w:t>estad en vela,</w:t>
                      </w:r>
                      <w:r>
                        <w:rPr>
                          <w:rFonts w:ascii="Calibri" w:hAnsi="Calibri" w:cs="Calibri"/>
                          <w:i/>
                          <w:sz w:val="20"/>
                          <w:szCs w:val="20"/>
                        </w:rPr>
                        <w:t xml:space="preserve"> porque no sabéis qué día vendrá vuestro Señor. Comprended que si supiera el dueño de casa a qué hora de la noche viene el ladrón, estaría en vela y no dejaría que abrieran un boquete en su casa. Por eso, </w:t>
                      </w:r>
                      <w:r>
                        <w:rPr>
                          <w:rFonts w:ascii="Calibri" w:hAnsi="Calibri" w:cs="Calibri"/>
                          <w:b/>
                          <w:i/>
                          <w:sz w:val="20"/>
                          <w:szCs w:val="20"/>
                        </w:rPr>
                        <w:t>estad también vosotros preparados</w:t>
                      </w:r>
                      <w:r>
                        <w:rPr>
                          <w:rFonts w:ascii="Calibri" w:hAnsi="Calibri" w:cs="Calibri"/>
                          <w:i/>
                          <w:sz w:val="20"/>
                          <w:szCs w:val="20"/>
                        </w:rPr>
                        <w:t>, porque a la hora que menos penséis viene el Hijo del hombre».</w:t>
                      </w:r>
                      <w:r>
                        <w:rPr>
                          <w:rFonts w:ascii="Calibri" w:hAnsi="Calibri" w:cs="Calibri"/>
                          <w:sz w:val="20"/>
                          <w:szCs w:val="20"/>
                        </w:rPr>
                        <w:t xml:space="preserve"> </w:t>
                      </w:r>
                      <w:r>
                        <w:rPr>
                          <w:rFonts w:ascii="Calibri" w:hAnsi="Calibri" w:cs="OptimaLTStd-Medium"/>
                          <w:b/>
                          <w:i/>
                          <w:color w:val="231F20"/>
                          <w:sz w:val="20"/>
                          <w:szCs w:val="20"/>
                        </w:rPr>
                        <w:t>P</w:t>
                      </w:r>
                      <w:r>
                        <w:rPr>
                          <w:rFonts w:ascii="Calibri" w:hAnsi="Calibri"/>
                          <w:b/>
                          <w:i/>
                          <w:iCs/>
                          <w:sz w:val="20"/>
                          <w:szCs w:val="20"/>
                        </w:rPr>
                        <w:t>alabra del Señor.</w:t>
                      </w:r>
                    </w:p>
                    <w:p w14:paraId="10A3AB7D">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i/>
                          <w:snapToGrid w:val="0"/>
                          <w:sz w:val="20"/>
                          <w:szCs w:val="20"/>
                        </w:rPr>
                      </w:pPr>
                    </w:p>
                    <w:p w14:paraId="71F6868B">
                      <w:pPr>
                        <w:tabs>
                          <w:tab w:val="left" w:pos="288"/>
                          <w:tab w:val="left" w:pos="1463"/>
                          <w:tab w:val="left" w:pos="2183"/>
                          <w:tab w:val="left" w:pos="3623"/>
                          <w:tab w:val="left" w:pos="3686"/>
                          <w:tab w:val="left" w:pos="4343"/>
                          <w:tab w:val="left" w:pos="5063"/>
                          <w:tab w:val="left" w:pos="5783"/>
                          <w:tab w:val="left" w:pos="6503"/>
                          <w:tab w:val="left" w:pos="7223"/>
                        </w:tabs>
                        <w:ind w:right="-49" w:firstLine="284"/>
                        <w:jc w:val="both"/>
                        <w:rPr>
                          <w:rFonts w:ascii="Comic Sans MS" w:hAnsi="Comic Sans MS"/>
                          <w:b/>
                          <w:i/>
                          <w:snapToGrid w:val="0"/>
                          <w:sz w:val="20"/>
                          <w:szCs w:val="20"/>
                        </w:rPr>
                      </w:pPr>
                    </w:p>
                    <w:p w14:paraId="19946A2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6DBA311D">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1AFB0D8A">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C431F1B">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14:paraId="260D1C9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600E6EC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24BD6CD1">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1204463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4905D5D0">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14:paraId="7FE86AB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25407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CB3FC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5FE6DF5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714253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1AE38EF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26EF414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3A78A6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0D75237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61DED08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3BF33A7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7D15C1A3">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6B27A1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14:paraId="480258D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D15ED9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6D48A56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rPr>
                      </w:pPr>
                    </w:p>
                    <w:p w14:paraId="16FD46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rPr>
                      </w:pPr>
                    </w:p>
                    <w:p w14:paraId="0D928BF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4A10DD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0414DFE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2FDDB71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67C6E7D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54B828A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37FD2FF8">
                      <w:pPr>
                        <w:widowControl w:val="0"/>
                        <w:tabs>
                          <w:tab w:val="left" w:pos="3686"/>
                        </w:tabs>
                        <w:adjustRightInd w:val="0"/>
                        <w:ind w:right="154" w:firstLine="363"/>
                        <w:rPr>
                          <w:rFonts w:ascii="Calibri" w:hAnsi="Calibri"/>
                          <w:i/>
                          <w:sz w:val="22"/>
                          <w:szCs w:val="22"/>
                        </w:rPr>
                      </w:pPr>
                    </w:p>
                    <w:p w14:paraId="0725FCA3">
                      <w:pPr>
                        <w:widowControl w:val="0"/>
                        <w:tabs>
                          <w:tab w:val="left" w:pos="3686"/>
                        </w:tabs>
                        <w:adjustRightInd w:val="0"/>
                        <w:ind w:right="154" w:firstLine="363"/>
                        <w:rPr>
                          <w:rFonts w:ascii="Calibri" w:hAnsi="Calibri"/>
                          <w:i/>
                          <w:sz w:val="22"/>
                          <w:szCs w:val="22"/>
                        </w:rPr>
                      </w:pPr>
                    </w:p>
                    <w:p w14:paraId="5759ADE3">
                      <w:pPr>
                        <w:tabs>
                          <w:tab w:val="left" w:pos="3686"/>
                        </w:tabs>
                        <w:ind w:right="154" w:firstLine="284"/>
                        <w:rPr>
                          <w:rFonts w:ascii="Calibri" w:hAnsi="Calibri"/>
                          <w:sz w:val="22"/>
                          <w:szCs w:val="22"/>
                        </w:rPr>
                      </w:pPr>
                    </w:p>
                    <w:p w14:paraId="2670D1E8">
                      <w:pPr>
                        <w:tabs>
                          <w:tab w:val="left" w:pos="3686"/>
                        </w:tabs>
                        <w:ind w:right="154" w:firstLine="284"/>
                        <w:rPr>
                          <w:rFonts w:ascii="Calibri" w:hAnsi="Calibri"/>
                          <w:sz w:val="22"/>
                          <w:szCs w:val="22"/>
                        </w:rPr>
                      </w:pPr>
                    </w:p>
                  </w:txbxContent>
                </v:textbox>
              </v:rect>
            </w:pict>
          </mc:Fallback>
        </mc:AlternateContent>
      </w:r>
    </w:p>
    <w:p w14:paraId="6E152B92">
      <w:pPr>
        <w:pStyle w:val="13"/>
      </w:pPr>
    </w:p>
    <w:p w14:paraId="48DBD864">
      <w:pPr>
        <w:pStyle w:val="13"/>
      </w:pPr>
    </w:p>
    <w:p w14:paraId="40BAFCC9">
      <w:pPr>
        <w:pStyle w:val="13"/>
      </w:pPr>
    </w:p>
    <w:p w14:paraId="3CD1E4F7">
      <w:pPr>
        <w:pStyle w:val="13"/>
      </w:pPr>
    </w:p>
    <w:p w14:paraId="35D1D857">
      <w:pPr>
        <w:pStyle w:val="13"/>
      </w:pPr>
    </w:p>
    <w:p w14:paraId="20AB9F03">
      <w:pPr>
        <w:pStyle w:val="13"/>
      </w:pPr>
    </w:p>
    <w:p w14:paraId="60FD76D6">
      <w:pPr>
        <w:pStyle w:val="13"/>
      </w:pPr>
    </w:p>
    <w:p w14:paraId="76482CDE">
      <w:pPr>
        <w:pStyle w:val="13"/>
      </w:pPr>
    </w:p>
    <w:p w14:paraId="52915015">
      <w:pPr>
        <w:pStyle w:val="13"/>
      </w:pPr>
    </w:p>
    <w:p w14:paraId="1C54DBBE">
      <w:pPr>
        <w:pStyle w:val="13"/>
      </w:pPr>
    </w:p>
    <w:p w14:paraId="603C400A">
      <w:pPr>
        <w:pStyle w:val="13"/>
      </w:pPr>
    </w:p>
    <w:p w14:paraId="5D866CB1">
      <w:pPr>
        <w:pStyle w:val="13"/>
      </w:pPr>
    </w:p>
    <w:p w14:paraId="156A85C4">
      <w:pPr>
        <w:pStyle w:val="13"/>
      </w:pPr>
    </w:p>
    <w:p w14:paraId="6B33563F">
      <w:pPr>
        <w:pStyle w:val="13"/>
      </w:pPr>
    </w:p>
    <w:p w14:paraId="7364C4A7">
      <w:pPr>
        <w:pStyle w:val="13"/>
      </w:pPr>
      <w:r>
        <w:rPr>
          <w:rFonts w:ascii="Comic Sans MS" w:hAnsi="Comic Sans MS" w:eastAsia="Arial Unicode MS"/>
          <w:i/>
          <w:sz w:val="20"/>
          <w:szCs w:val="20"/>
        </w:rPr>
        <mc:AlternateContent>
          <mc:Choice Requires="wps">
            <w:drawing>
              <wp:anchor distT="0" distB="0" distL="114300" distR="114300" simplePos="0" relativeHeight="251667456" behindDoc="1" locked="0" layoutInCell="1" allowOverlap="1">
                <wp:simplePos x="0" y="0"/>
                <wp:positionH relativeFrom="column">
                  <wp:posOffset>-4144010</wp:posOffset>
                </wp:positionH>
                <wp:positionV relativeFrom="paragraph">
                  <wp:posOffset>173990</wp:posOffset>
                </wp:positionV>
                <wp:extent cx="4524375" cy="6529070"/>
                <wp:effectExtent l="0" t="0" r="9525" b="11430"/>
                <wp:wrapTight wrapText="bothSides">
                  <wp:wrapPolygon>
                    <wp:start x="-45" y="0"/>
                    <wp:lineTo x="-45" y="21568"/>
                    <wp:lineTo x="21600" y="21568"/>
                    <wp:lineTo x="21600" y="0"/>
                    <wp:lineTo x="-45" y="0"/>
                  </wp:wrapPolygon>
                </wp:wrapTight>
                <wp:docPr id="2" name="Cuadro de texto 245"/>
                <wp:cNvGraphicFramePr/>
                <a:graphic xmlns:a="http://schemas.openxmlformats.org/drawingml/2006/main">
                  <a:graphicData uri="http://schemas.microsoft.com/office/word/2010/wordprocessingShape">
                    <wps:wsp>
                      <wps:cNvSpPr txBox="1"/>
                      <wps:spPr>
                        <a:xfrm>
                          <a:off x="0" y="0"/>
                          <a:ext cx="4524375" cy="6529070"/>
                        </a:xfrm>
                        <a:prstGeom prst="rect">
                          <a:avLst/>
                        </a:prstGeom>
                        <a:solidFill>
                          <a:srgbClr val="FFFFFF"/>
                        </a:solidFill>
                        <a:ln w="3175">
                          <a:noFill/>
                        </a:ln>
                      </wps:spPr>
                      <wps:txbx>
                        <w:txbxContent>
                          <w:p w14:paraId="4504E65E">
                            <w:pPr>
                              <w:tabs>
                                <w:tab w:val="left" w:pos="426"/>
                              </w:tabs>
                              <w:spacing w:line="240" w:lineRule="atLeast"/>
                              <w:ind w:left="284" w:hanging="284"/>
                              <w:jc w:val="center"/>
                              <w:rPr>
                                <w:rFonts w:ascii="Lucida Sans" w:hAnsi="Lucida Sans"/>
                                <w:b/>
                                <w:color w:val="7030A0"/>
                                <w:sz w:val="28"/>
                                <w:szCs w:val="28"/>
                              </w:rPr>
                            </w:pPr>
                            <w:r>
                              <w:rPr>
                                <w:rFonts w:ascii="Lucida Sans" w:hAnsi="Lucida Sans"/>
                                <w:b/>
                                <w:color w:val="7030A0"/>
                                <w:sz w:val="28"/>
                                <w:szCs w:val="28"/>
                              </w:rPr>
                              <w:t xml:space="preserve"> ¡Despierta! Si ves que va a llover, prepárate</w:t>
                            </w:r>
                          </w:p>
                          <w:p w14:paraId="267F1467">
                            <w:pPr>
                              <w:tabs>
                                <w:tab w:val="left" w:pos="426"/>
                              </w:tabs>
                              <w:spacing w:line="240" w:lineRule="atLeast"/>
                              <w:ind w:left="284" w:hanging="284"/>
                              <w:jc w:val="both"/>
                              <w:rPr>
                                <w:rFonts w:ascii="Lucida Sans" w:hAnsi="Lucida Sans"/>
                                <w:b/>
                                <w:color w:val="7030A0"/>
                              </w:rPr>
                            </w:pPr>
                            <w:r>
                              <w:rPr>
                                <w:rFonts w:ascii="Lucida Sans" w:hAnsi="Lucida Sans"/>
                                <w:b/>
                                <w:color w:val="7030A0"/>
                              </w:rPr>
                              <w:t xml:space="preserve">1.Ver: Abre la ventana para que entre la luz nueva </w:t>
                            </w:r>
                          </w:p>
                          <w:p w14:paraId="119ED739">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xml:space="preserve">- Comenzamos </w:t>
                            </w:r>
                            <w:r>
                              <w:rPr>
                                <w:rFonts w:ascii="Calibri" w:hAnsi="Calibri"/>
                                <w:color w:val="1F497D"/>
                                <w:sz w:val="18"/>
                                <w:szCs w:val="18"/>
                              </w:rPr>
                              <w:t>un tiempo especial, el Adviento. El Adviento e</w:t>
                            </w:r>
                            <w:r>
                              <w:rPr>
                                <w:rFonts w:ascii="Calibri" w:hAnsi="Calibri"/>
                                <w:bCs/>
                                <w:color w:val="1F497D"/>
                                <w:sz w:val="18"/>
                                <w:szCs w:val="18"/>
                              </w:rPr>
                              <w:t xml:space="preserve">s como cuando </w:t>
                            </w:r>
                            <w:r>
                              <w:rPr>
                                <w:rFonts w:ascii="Calibri" w:hAnsi="Calibri"/>
                                <w:b/>
                                <w:color w:val="1F497D"/>
                                <w:sz w:val="18"/>
                                <w:szCs w:val="18"/>
                              </w:rPr>
                              <w:t>abrimos una ventana</w:t>
                            </w:r>
                            <w:r>
                              <w:rPr>
                                <w:rFonts w:ascii="Calibri" w:hAnsi="Calibri"/>
                                <w:bCs/>
                                <w:color w:val="1F497D"/>
                                <w:sz w:val="18"/>
                                <w:szCs w:val="18"/>
                              </w:rPr>
                              <w:t xml:space="preserve"> por la mañana para que entre la luz que lo ilumine todo y el aire fresco que lo renueve. Los dibujos de Fano nos presentan la </w:t>
                            </w:r>
                            <w:r>
                              <w:rPr>
                                <w:rFonts w:ascii="Calibri" w:hAnsi="Calibri"/>
                                <w:b/>
                                <w:color w:val="1F497D"/>
                                <w:sz w:val="18"/>
                                <w:szCs w:val="18"/>
                              </w:rPr>
                              <w:t>ventana de Adviento</w:t>
                            </w:r>
                            <w:r>
                              <w:rPr>
                                <w:rFonts w:ascii="Calibri" w:hAnsi="Calibri"/>
                                <w:bCs/>
                                <w:color w:val="1F497D"/>
                                <w:sz w:val="18"/>
                                <w:szCs w:val="18"/>
                              </w:rPr>
                              <w:t xml:space="preserve"> que iremos abriendo un poco más cada domingo. Esta semana abrimos la primera parte de la ventana: Noé. </w:t>
                            </w:r>
                          </w:p>
                          <w:p w14:paraId="2FE30273">
                            <w:pPr>
                              <w:pStyle w:val="13"/>
                              <w:tabs>
                                <w:tab w:val="left" w:pos="284"/>
                              </w:tabs>
                              <w:spacing w:before="0" w:beforeAutospacing="0" w:after="0" w:afterAutospacing="0" w:line="240" w:lineRule="atLeast"/>
                              <w:ind w:left="284" w:right="11" w:hanging="142"/>
                              <w:jc w:val="right"/>
                              <w:rPr>
                                <w:rFonts w:ascii="Arial" w:hAnsi="Arial" w:cs="Arial"/>
                                <w:b/>
                                <w:bCs/>
                                <w:i/>
                                <w:color w:val="1F497D"/>
                                <w:sz w:val="20"/>
                                <w:szCs w:val="20"/>
                              </w:rPr>
                            </w:pPr>
                            <w:r>
                              <w:rPr>
                                <w:rFonts w:ascii="Arial" w:hAnsi="Arial" w:cs="Arial"/>
                                <w:b/>
                                <w:bCs/>
                                <w:i/>
                                <w:color w:val="1F497D"/>
                                <w:sz w:val="20"/>
                                <w:szCs w:val="20"/>
                              </w:rPr>
                              <w:t>¿Qué es el adviento? ¿Qué pasa si no abrimos las ventanas?</w:t>
                            </w:r>
                          </w:p>
                          <w:p w14:paraId="5D941CCE">
                            <w:pPr>
                              <w:pStyle w:val="13"/>
                              <w:tabs>
                                <w:tab w:val="left" w:pos="284"/>
                              </w:tabs>
                              <w:spacing w:before="0" w:beforeAutospacing="0" w:after="0" w:afterAutospacing="0" w:line="240" w:lineRule="atLeast"/>
                              <w:ind w:left="284" w:right="11" w:hanging="142"/>
                              <w:jc w:val="center"/>
                              <w:rPr>
                                <w:rStyle w:val="7"/>
                                <w:rFonts w:asciiTheme="minorHAnsi" w:hAnsiTheme="minorHAnsi" w:cstheme="minorHAnsi"/>
                                <w:color w:val="1F497D" w:themeColor="text2"/>
                                <w:sz w:val="18"/>
                                <w:szCs w:val="18"/>
                              </w:rPr>
                            </w:pPr>
                            <w:r>
                              <w:rPr>
                                <w:rFonts w:asciiTheme="minorHAnsi" w:hAnsiTheme="minorHAnsi" w:cstheme="minorHAnsi"/>
                                <w:color w:val="1F497D" w:themeColor="text2"/>
                                <w:sz w:val="18"/>
                                <w:szCs w:val="18"/>
                                <w:shd w:val="clear" w:color="auto" w:fill="F9F9F9"/>
                              </w:rPr>
                              <w:t xml:space="preserve">Mateo 24, 37 44, película: </w:t>
                            </w:r>
                            <w:r>
                              <w:fldChar w:fldCharType="begin"/>
                            </w:r>
                            <w:r>
                              <w:instrText xml:space="preserve"> HYPERLINK "https://youtu.be/ZIcpM6CoT6c" </w:instrText>
                            </w:r>
                            <w:r>
                              <w:fldChar w:fldCharType="separate"/>
                            </w:r>
                            <w:r>
                              <w:rPr>
                                <w:rStyle w:val="7"/>
                                <w:rFonts w:asciiTheme="minorHAnsi" w:hAnsiTheme="minorHAnsi" w:cstheme="minorHAnsi"/>
                                <w:color w:val="1F497D" w:themeColor="text2"/>
                                <w:sz w:val="18"/>
                                <w:szCs w:val="18"/>
                              </w:rPr>
                              <w:t>https://youtu.be/ZIcpM6CoT6c</w:t>
                            </w:r>
                            <w:r>
                              <w:rPr>
                                <w:rStyle w:val="7"/>
                                <w:rFonts w:asciiTheme="minorHAnsi" w:hAnsiTheme="minorHAnsi" w:cstheme="minorHAnsi"/>
                                <w:color w:val="1F497D" w:themeColor="text2"/>
                                <w:sz w:val="18"/>
                                <w:szCs w:val="18"/>
                              </w:rPr>
                              <w:fldChar w:fldCharType="end"/>
                            </w:r>
                          </w:p>
                          <w:p w14:paraId="1621E14E">
                            <w:pPr>
                              <w:pStyle w:val="13"/>
                              <w:tabs>
                                <w:tab w:val="left" w:pos="284"/>
                              </w:tabs>
                              <w:spacing w:before="0" w:beforeAutospacing="0" w:after="0" w:afterAutospacing="0" w:line="240" w:lineRule="atLeast"/>
                              <w:ind w:left="284" w:right="11" w:hanging="284"/>
                              <w:jc w:val="both"/>
                              <w:rPr>
                                <w:rFonts w:ascii="Lucida Sans" w:hAnsi="Lucida Sans"/>
                                <w:b/>
                                <w:color w:val="7030A0"/>
                              </w:rPr>
                            </w:pPr>
                            <w:r>
                              <w:rPr>
                                <w:rFonts w:ascii="Lucida Sans" w:hAnsi="Lucida Sans"/>
                                <w:bCs/>
                                <w:color w:val="7030A0"/>
                              </w:rPr>
                              <w:t xml:space="preserve">2. </w:t>
                            </w:r>
                            <w:r>
                              <w:rPr>
                                <w:rFonts w:ascii="Lucida Sans" w:hAnsi="Lucida Sans"/>
                                <w:b/>
                                <w:color w:val="7030A0"/>
                              </w:rPr>
                              <w:t>JUZGAR: ¡Despierta! Si ves que va a llover, prepárate</w:t>
                            </w:r>
                          </w:p>
                          <w:p w14:paraId="2E1C54C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firstLine="142"/>
                              <w:rPr>
                                <w:rFonts w:ascii="Calibri" w:hAnsi="Calibri" w:cs="Calibri"/>
                                <w:b/>
                                <w:bCs/>
                                <w:color w:val="1F497D"/>
                                <w:sz w:val="20"/>
                                <w:szCs w:val="20"/>
                              </w:rPr>
                            </w:pPr>
                            <w:r>
                              <w:rPr>
                                <w:rFonts w:ascii="Calibri" w:hAnsi="Calibri" w:cs="Calibri"/>
                                <w:b/>
                                <w:bCs/>
                                <w:color w:val="1F497D"/>
                                <w:sz w:val="20"/>
                                <w:szCs w:val="20"/>
                              </w:rPr>
                              <w:t xml:space="preserve">Isaías anuncia la promesa de la venida del Salvador. </w:t>
                            </w:r>
                            <w:r>
                              <w:rPr>
                                <w:rFonts w:ascii="Calibri" w:hAnsi="Calibri" w:cs="Calibri"/>
                                <w:bCs/>
                                <w:color w:val="1F497D"/>
                                <w:sz w:val="20"/>
                                <w:szCs w:val="20"/>
                              </w:rPr>
                              <w:t xml:space="preserve">En el evangelio, Jesús dice: </w:t>
                            </w:r>
                            <w:r>
                              <w:rPr>
                                <w:rFonts w:ascii="Calibri" w:hAnsi="Calibri" w:cs="Calibri"/>
                                <w:b/>
                                <w:bCs/>
                                <w:i/>
                                <w:color w:val="1F497D"/>
                                <w:sz w:val="20"/>
                                <w:szCs w:val="20"/>
                              </w:rPr>
                              <w:t>“estad en vela, porque viene el Señor… Estad preparados”.</w:t>
                            </w:r>
                            <w:r>
                              <w:rPr>
                                <w:rFonts w:ascii="Calibri" w:hAnsi="Calibri" w:cs="Calibri"/>
                                <w:b/>
                                <w:bCs/>
                                <w:color w:val="1F497D"/>
                                <w:sz w:val="20"/>
                                <w:szCs w:val="20"/>
                              </w:rPr>
                              <w:t xml:space="preserve"> </w:t>
                            </w:r>
                            <w:r>
                              <w:rPr>
                                <w:rFonts w:ascii="Calibri" w:hAnsi="Calibri" w:cs="Calibri"/>
                                <w:color w:val="1F497D"/>
                                <w:sz w:val="20"/>
                                <w:szCs w:val="20"/>
                              </w:rPr>
                              <w:t xml:space="preserve">Y nos pone el ejemplo de </w:t>
                            </w:r>
                            <w:r>
                              <w:rPr>
                                <w:rFonts w:ascii="Calibri" w:hAnsi="Calibri" w:cs="Calibri"/>
                                <w:b/>
                                <w:bCs/>
                                <w:color w:val="1F497D"/>
                                <w:sz w:val="20"/>
                                <w:szCs w:val="20"/>
                              </w:rPr>
                              <w:t xml:space="preserve">Noé </w:t>
                            </w:r>
                            <w:r>
                              <w:rPr>
                                <w:rFonts w:ascii="Calibri" w:hAnsi="Calibri" w:cs="Calibri"/>
                                <w:color w:val="1F497D"/>
                                <w:sz w:val="20"/>
                                <w:szCs w:val="20"/>
                              </w:rPr>
                              <w:t>que estuvo atento al diluvio y empezó a construir la barca.</w:t>
                            </w:r>
                          </w:p>
                          <w:p w14:paraId="57F734A0">
                            <w:pPr>
                              <w:pStyle w:val="13"/>
                              <w:spacing w:before="0" w:beforeAutospacing="0" w:after="0" w:afterAutospacing="0" w:line="240" w:lineRule="atLeast"/>
                              <w:ind w:left="284" w:right="-45" w:hanging="142"/>
                              <w:jc w:val="both"/>
                              <w:rPr>
                                <w:rFonts w:ascii="Calibri" w:hAnsi="Calibri" w:cs="Calibri"/>
                                <w:b/>
                                <w:bCs/>
                                <w:color w:val="1F497D"/>
                                <w:sz w:val="22"/>
                                <w:szCs w:val="22"/>
                                <w:u w:val="single"/>
                                <w:lang/>
                              </w:rPr>
                            </w:pPr>
                            <w:r>
                              <w:rPr>
                                <w:rFonts w:ascii="Calibri" w:hAnsi="Calibri" w:cs="Calibri"/>
                                <w:b/>
                                <w:bCs/>
                                <w:color w:val="1F497D"/>
                                <w:sz w:val="22"/>
                                <w:szCs w:val="22"/>
                              </w:rPr>
                              <w:t>¿</w:t>
                            </w:r>
                            <w:r>
                              <w:rPr>
                                <w:rFonts w:ascii="Calibri" w:hAnsi="Calibri" w:cs="Calibri"/>
                                <w:b/>
                                <w:bCs/>
                                <w:color w:val="1F497D"/>
                                <w:sz w:val="22"/>
                                <w:szCs w:val="22"/>
                                <w:u w:val="single"/>
                              </w:rPr>
                              <w:t>QUÉ NOS QUIERE DECIR JESÚS?</w:t>
                            </w:r>
                            <w:r>
                              <w:rPr>
                                <w:rFonts w:ascii="Calibri" w:hAnsi="Calibri" w:cs="Calibri"/>
                                <w:b/>
                                <w:bCs/>
                                <w:color w:val="1F497D"/>
                                <w:sz w:val="22"/>
                                <w:szCs w:val="22"/>
                              </w:rPr>
                              <w:t xml:space="preserve"> </w:t>
                            </w:r>
                            <w:r>
                              <w:rPr>
                                <w:rFonts w:ascii="Calibri" w:hAnsi="Calibri" w:cs="Calibri"/>
                                <w:bCs/>
                                <w:color w:val="1F497D"/>
                                <w:sz w:val="22"/>
                                <w:szCs w:val="22"/>
                                <w:lang/>
                              </w:rPr>
                              <w:t xml:space="preserve"> </w:t>
                            </w:r>
                          </w:p>
                          <w:p w14:paraId="3FA750D2">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xml:space="preserve">- Si estamos en casa con las ventanas cerradas, el aire está viciado y se acumula la basura, no vemos bien para limpiar y hay humedad. A veces tenemos nuestra </w:t>
                            </w:r>
                            <w:r>
                              <w:rPr>
                                <w:rFonts w:ascii="Calibri" w:hAnsi="Calibri"/>
                                <w:b/>
                                <w:color w:val="1F497D"/>
                                <w:sz w:val="18"/>
                                <w:szCs w:val="18"/>
                              </w:rPr>
                              <w:t>alma cerrada</w:t>
                            </w:r>
                            <w:r>
                              <w:rPr>
                                <w:rFonts w:ascii="Calibri" w:hAnsi="Calibri"/>
                                <w:bCs/>
                                <w:color w:val="1F497D"/>
                                <w:sz w:val="18"/>
                                <w:szCs w:val="18"/>
                              </w:rPr>
                              <w:t xml:space="preserve"> cuando no rezamos, no participamos en la eucaristía o no nos comportamos como Jesús, nos vamos viciando: lo que hacemos o pensamos no huele bien, el pecado va dejando telarañas y suciedad.</w:t>
                            </w:r>
                          </w:p>
                          <w:p w14:paraId="0F7BE182">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xml:space="preserve">- En cuatro semanas celebramos la Navidad. ¿Quién nos visita? Jesús quiere nacer en nuestro corazón. </w:t>
                            </w:r>
                            <w:r>
                              <w:rPr>
                                <w:rFonts w:ascii="Calibri" w:hAnsi="Calibri"/>
                                <w:b/>
                                <w:color w:val="1F497D"/>
                                <w:sz w:val="18"/>
                                <w:szCs w:val="18"/>
                              </w:rPr>
                              <w:t>Hay que limpiar la suciedad, el corazón.</w:t>
                            </w:r>
                            <w:r>
                              <w:rPr>
                                <w:rFonts w:ascii="Calibri" w:hAnsi="Calibri"/>
                                <w:bCs/>
                                <w:color w:val="1F497D"/>
                                <w:sz w:val="18"/>
                                <w:szCs w:val="18"/>
                              </w:rPr>
                              <w:t xml:space="preserve"> Abramos la ventana para que entre el aire del Espíritu.</w:t>
                            </w:r>
                          </w:p>
                          <w:p w14:paraId="71E5E51F">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xml:space="preserve">- S. Pablo nos avisa: </w:t>
                            </w:r>
                            <w:r>
                              <w:rPr>
                                <w:rFonts w:ascii="Calibri" w:hAnsi="Calibri"/>
                                <w:bCs/>
                                <w:i/>
                                <w:iCs/>
                                <w:color w:val="1F497D"/>
                                <w:sz w:val="18"/>
                                <w:szCs w:val="18"/>
                              </w:rPr>
                              <w:t xml:space="preserve">“Ya es hora de </w:t>
                            </w:r>
                            <w:r>
                              <w:rPr>
                                <w:rFonts w:ascii="Calibri" w:hAnsi="Calibri"/>
                                <w:b/>
                                <w:i/>
                                <w:iCs/>
                                <w:color w:val="1F497D"/>
                                <w:sz w:val="18"/>
                                <w:szCs w:val="18"/>
                              </w:rPr>
                              <w:t>despertaros</w:t>
                            </w:r>
                            <w:r>
                              <w:rPr>
                                <w:rFonts w:ascii="Calibri" w:hAnsi="Calibri"/>
                                <w:bCs/>
                                <w:i/>
                                <w:iCs/>
                                <w:color w:val="1F497D"/>
                                <w:sz w:val="18"/>
                                <w:szCs w:val="18"/>
                              </w:rPr>
                              <w:t xml:space="preserve"> del sueño”,</w:t>
                            </w:r>
                            <w:r>
                              <w:rPr>
                                <w:rFonts w:ascii="Calibri" w:hAnsi="Calibri"/>
                                <w:bCs/>
                                <w:color w:val="1F497D"/>
                                <w:sz w:val="18"/>
                                <w:szCs w:val="18"/>
                              </w:rPr>
                              <w:t xml:space="preserve"> y Jesús nos dice: </w:t>
                            </w:r>
                            <w:r>
                              <w:rPr>
                                <w:rFonts w:ascii="Calibri" w:hAnsi="Calibri"/>
                                <w:b/>
                                <w:i/>
                                <w:iCs/>
                                <w:color w:val="1F497D"/>
                                <w:sz w:val="18"/>
                                <w:szCs w:val="18"/>
                              </w:rPr>
                              <w:t>“Estad preparados poque viene el hijo del hombre”.</w:t>
                            </w:r>
                            <w:r>
                              <w:rPr>
                                <w:rFonts w:ascii="Calibri" w:hAnsi="Calibri"/>
                                <w:bCs/>
                                <w:color w:val="1F497D"/>
                                <w:sz w:val="18"/>
                                <w:szCs w:val="18"/>
                              </w:rPr>
                              <w:t xml:space="preserve"> Y nos pone el ejemplo de </w:t>
                            </w:r>
                            <w:r>
                              <w:rPr>
                                <w:rFonts w:ascii="Calibri" w:hAnsi="Calibri"/>
                                <w:b/>
                                <w:color w:val="1F497D"/>
                                <w:sz w:val="18"/>
                                <w:szCs w:val="18"/>
                              </w:rPr>
                              <w:t>Noé</w:t>
                            </w:r>
                            <w:r>
                              <w:rPr>
                                <w:rFonts w:ascii="Calibri" w:hAnsi="Calibri"/>
                                <w:bCs/>
                                <w:color w:val="1F497D"/>
                                <w:sz w:val="18"/>
                                <w:szCs w:val="18"/>
                              </w:rPr>
                              <w:t xml:space="preserve"> que ve que va a llover y entonces coge el paraguas y se pone a construir una barca para salvarse. En esta primera semana de adviento al ver las luces encendidas, los escaparates con motivos navideños, nos preguntamos: </w:t>
                            </w:r>
                            <w:r>
                              <w:rPr>
                                <w:rFonts w:ascii="Calibri" w:hAnsi="Calibri"/>
                                <w:b/>
                                <w:color w:val="1F497D"/>
                                <w:sz w:val="18"/>
                                <w:szCs w:val="18"/>
                              </w:rPr>
                              <w:t>¿Qué paraguas cogemos para la navidad?</w:t>
                            </w:r>
                            <w:r>
                              <w:rPr>
                                <w:rFonts w:ascii="Calibri" w:hAnsi="Calibri"/>
                                <w:bCs/>
                                <w:color w:val="1F497D"/>
                                <w:sz w:val="18"/>
                                <w:szCs w:val="18"/>
                              </w:rPr>
                              <w:t xml:space="preserve"> No basta con poner las luces en las calles, pensar en los regalos o comidas… hay que espabilarse y empezar a prepararnos. </w:t>
                            </w:r>
                          </w:p>
                          <w:p w14:paraId="662A2630">
                            <w:pPr>
                              <w:pStyle w:val="13"/>
                              <w:tabs>
                                <w:tab w:val="left" w:pos="284"/>
                              </w:tabs>
                              <w:spacing w:before="0" w:beforeAutospacing="0" w:after="0" w:afterAutospacing="0" w:line="240" w:lineRule="atLeast"/>
                              <w:ind w:left="284" w:hanging="142"/>
                              <w:jc w:val="center"/>
                              <w:rPr>
                                <w:rFonts w:ascii="Calibri" w:hAnsi="Calibri"/>
                                <w:bCs/>
                                <w:color w:val="1F497D" w:themeColor="text2"/>
                                <w:sz w:val="18"/>
                                <w:szCs w:val="18"/>
                              </w:rPr>
                            </w:pPr>
                            <w:r>
                              <w:rPr>
                                <w:rFonts w:ascii="Calibri" w:hAnsi="Calibri" w:cs="Calibri" w:eastAsiaTheme="minorHAnsi"/>
                                <w:color w:val="1F497D" w:themeColor="text2"/>
                                <w:sz w:val="16"/>
                                <w:szCs w:val="16"/>
                                <w:lang w:eastAsia="en-US"/>
                              </w:rPr>
                              <w:t xml:space="preserve">Estar atentos cambia vidas, Verbo Divino 2025, reflexión: </w:t>
                            </w:r>
                            <w:r>
                              <w:fldChar w:fldCharType="begin"/>
                            </w:r>
                            <w:r>
                              <w:instrText xml:space="preserve"> HYPERLINK "https://youtu.be/_AS55o0CCRE" </w:instrText>
                            </w:r>
                            <w:r>
                              <w:fldChar w:fldCharType="separate"/>
                            </w:r>
                            <w:r>
                              <w:rPr>
                                <w:rStyle w:val="7"/>
                                <w:rFonts w:ascii="Calibri" w:hAnsi="Calibri" w:cs="Calibri" w:eastAsiaTheme="minorHAnsi"/>
                                <w:color w:val="1F497D" w:themeColor="text2"/>
                                <w:sz w:val="16"/>
                                <w:szCs w:val="16"/>
                                <w:lang w:eastAsia="en-US"/>
                              </w:rPr>
                              <w:t>https://youtu.be/_AS55o0CCRE</w:t>
                            </w:r>
                            <w:r>
                              <w:rPr>
                                <w:rStyle w:val="7"/>
                                <w:rFonts w:ascii="Calibri" w:hAnsi="Calibri" w:cs="Calibri" w:eastAsiaTheme="minorHAnsi"/>
                                <w:color w:val="1F497D" w:themeColor="text2"/>
                                <w:sz w:val="16"/>
                                <w:szCs w:val="16"/>
                                <w:lang w:eastAsia="en-US"/>
                              </w:rPr>
                              <w:fldChar w:fldCharType="end"/>
                            </w:r>
                          </w:p>
                          <w:p w14:paraId="7A07ED0E">
                            <w:pPr>
                              <w:pStyle w:val="13"/>
                              <w:tabs>
                                <w:tab w:val="left" w:pos="284"/>
                              </w:tabs>
                              <w:spacing w:before="0" w:beforeAutospacing="0" w:after="0" w:afterAutospacing="0" w:line="240" w:lineRule="atLeast"/>
                              <w:ind w:left="284" w:hanging="142"/>
                              <w:jc w:val="right"/>
                              <w:rPr>
                                <w:rFonts w:ascii="Arial" w:hAnsi="Arial" w:cs="Arial"/>
                                <w:b/>
                                <w:bCs/>
                                <w:i/>
                                <w:color w:val="1F497D"/>
                                <w:sz w:val="18"/>
                                <w:szCs w:val="18"/>
                              </w:rPr>
                            </w:pPr>
                            <w:r>
                              <w:rPr>
                                <w:rFonts w:ascii="Arial" w:hAnsi="Arial" w:cs="Arial"/>
                                <w:b/>
                                <w:bCs/>
                                <w:i/>
                                <w:color w:val="1F497D"/>
                                <w:sz w:val="18"/>
                                <w:szCs w:val="18"/>
                              </w:rPr>
                              <w:t xml:space="preserve">¿Cómo despertarnos? ¿Cómo airear y limpiar nuestra alma? </w:t>
                            </w:r>
                          </w:p>
                          <w:p w14:paraId="1D1E2853">
                            <w:pPr>
                              <w:tabs>
                                <w:tab w:val="left" w:pos="426"/>
                              </w:tabs>
                              <w:spacing w:line="240" w:lineRule="atLeast"/>
                              <w:ind w:left="284" w:hanging="284"/>
                              <w:jc w:val="both"/>
                              <w:rPr>
                                <w:rFonts w:ascii="Calibri" w:hAnsi="Calibri"/>
                                <w:b/>
                                <w:bCs/>
                                <w:color w:val="1F497D"/>
                                <w:sz w:val="20"/>
                                <w:szCs w:val="20"/>
                              </w:rPr>
                            </w:pPr>
                            <w:r>
                              <w:rPr>
                                <w:rFonts w:ascii="Lucida Sans" w:hAnsi="Lucida Sans"/>
                                <w:b/>
                                <w:color w:val="7030A0"/>
                              </w:rPr>
                              <w:t>3. ACTUAR: Cogemos el paraguas</w:t>
                            </w:r>
                          </w:p>
                          <w:p w14:paraId="0FF32FDD">
                            <w:pPr>
                              <w:tabs>
                                <w:tab w:val="left" w:pos="426"/>
                              </w:tabs>
                              <w:spacing w:line="240" w:lineRule="atLeast"/>
                              <w:ind w:left="284" w:hanging="142"/>
                              <w:jc w:val="both"/>
                              <w:rPr>
                                <w:rStyle w:val="7"/>
                                <w:rFonts w:asciiTheme="minorHAnsi" w:hAnsiTheme="minorHAnsi" w:cstheme="minorHAnsi"/>
                                <w:sz w:val="16"/>
                                <w:szCs w:val="16"/>
                              </w:rPr>
                            </w:pPr>
                            <w:r>
                              <w:rPr>
                                <w:rFonts w:ascii="Calibri" w:hAnsi="Calibri"/>
                                <w:b/>
                                <w:bCs/>
                                <w:color w:val="1F497D"/>
                                <w:sz w:val="18"/>
                                <w:szCs w:val="18"/>
                              </w:rPr>
                              <w:t xml:space="preserve">- </w:t>
                            </w:r>
                            <w:r>
                              <w:rPr>
                                <w:rFonts w:ascii="Calibri" w:hAnsi="Calibri"/>
                                <w:color w:val="1F497D"/>
                                <w:sz w:val="18"/>
                                <w:szCs w:val="18"/>
                              </w:rPr>
                              <w:t>Hacemos en nuestras casas la</w:t>
                            </w:r>
                            <w:r>
                              <w:rPr>
                                <w:rFonts w:ascii="Calibri" w:hAnsi="Calibri"/>
                                <w:b/>
                                <w:bCs/>
                                <w:color w:val="1F497D"/>
                                <w:sz w:val="18"/>
                                <w:szCs w:val="18"/>
                              </w:rPr>
                              <w:t xml:space="preserve"> Ventana del Adviento de Fano, </w:t>
                            </w:r>
                            <w:r>
                              <w:rPr>
                                <w:rFonts w:ascii="Calibri" w:hAnsi="Calibri"/>
                                <w:color w:val="1F497D"/>
                                <w:sz w:val="18"/>
                                <w:szCs w:val="18"/>
                              </w:rPr>
                              <w:t xml:space="preserve">coloreamos la ventana del primer domino. Luego </w:t>
                            </w:r>
                            <w:r>
                              <w:rPr>
                                <w:rFonts w:ascii="Calibri" w:hAnsi="Calibri"/>
                                <w:b/>
                                <w:bCs/>
                                <w:color w:val="1F497D"/>
                                <w:sz w:val="18"/>
                                <w:szCs w:val="18"/>
                              </w:rPr>
                              <w:t>ponemos un paraguas</w:t>
                            </w:r>
                            <w:r>
                              <w:rPr>
                                <w:rFonts w:ascii="Calibri" w:hAnsi="Calibri"/>
                                <w:color w:val="1F497D"/>
                                <w:sz w:val="18"/>
                                <w:szCs w:val="18"/>
                              </w:rPr>
                              <w:t xml:space="preserve"> en un lugar destacado que nos recuerde que no podemos estar “adormilados” pensando en los regalos sino atentos a Jesús… </w:t>
                            </w:r>
                            <w:r>
                              <w:rPr>
                                <w:rFonts w:ascii="Calibri" w:hAnsi="Calibri"/>
                                <w:b/>
                                <w:bCs/>
                                <w:color w:val="1F497D"/>
                                <w:sz w:val="18"/>
                                <w:szCs w:val="18"/>
                              </w:rPr>
                              <w:t>Limpia los cristales</w:t>
                            </w:r>
                            <w:r>
                              <w:rPr>
                                <w:rFonts w:ascii="Calibri" w:hAnsi="Calibri"/>
                                <w:color w:val="1F497D"/>
                                <w:sz w:val="18"/>
                                <w:szCs w:val="18"/>
                              </w:rPr>
                              <w:t xml:space="preserve"> de tu mirada ¿Cómo? Preparando el corazón, leyendo en familia el evangelio de cada día, no faltar ningún domingo a la misa… Hacemos la </w:t>
                            </w:r>
                            <w:r>
                              <w:rPr>
                                <w:rFonts w:ascii="Calibri" w:hAnsi="Calibri"/>
                                <w:b/>
                                <w:bCs/>
                                <w:color w:val="1F497D"/>
                                <w:sz w:val="18"/>
                                <w:szCs w:val="18"/>
                              </w:rPr>
                              <w:t xml:space="preserve">Corona de adviento </w:t>
                            </w:r>
                            <w:r>
                              <w:rPr>
                                <w:rFonts w:ascii="Calibri" w:hAnsi="Calibri"/>
                                <w:color w:val="1F497D"/>
                                <w:sz w:val="18"/>
                                <w:szCs w:val="18"/>
                              </w:rPr>
                              <w:t xml:space="preserve">en casa y rezamos la oración del primer domingo... Así nos renovaremos y empezará a entrar la luz de Jesús en nuestra vida. Este domingo antes de las lecturas </w:t>
                            </w:r>
                            <w:r>
                              <w:rPr>
                                <w:rFonts w:ascii="Calibri" w:hAnsi="Calibri"/>
                                <w:bCs/>
                                <w:color w:val="1F497D"/>
                                <w:sz w:val="18"/>
                                <w:szCs w:val="18"/>
                              </w:rPr>
                              <w:t>hacemos la intronización del leccionario de Mateo (“Comienzo de S. Mateo”) de este ciclo A</w:t>
                            </w:r>
                            <w:r>
                              <w:rPr>
                                <w:rFonts w:ascii="Calibri" w:hAnsi="Calibri"/>
                                <w:bCs/>
                                <w:color w:val="1F497D"/>
                                <w:sz w:val="16"/>
                                <w:szCs w:val="16"/>
                              </w:rPr>
                              <w:t xml:space="preserve">. </w:t>
                            </w:r>
                            <w:r>
                              <w:rPr>
                                <w:rFonts w:asciiTheme="minorHAnsi" w:hAnsiTheme="minorHAnsi" w:cstheme="minorHAnsi"/>
                                <w:color w:val="1F497D" w:themeColor="text2"/>
                                <w:sz w:val="12"/>
                                <w:szCs w:val="12"/>
                              </w:rPr>
                              <w:t xml:space="preserve">“Abre tu ventana”, Unai y Fano, canción: </w:t>
                            </w:r>
                            <w:r>
                              <w:fldChar w:fldCharType="begin"/>
                            </w:r>
                            <w:r>
                              <w:instrText xml:space="preserve"> HYPERLINK "https://youtu.be/kzXzP6U0QfM&amp;list=RDkzXzP6U0QfM&amp;start_radio=1" </w:instrText>
                            </w:r>
                            <w:r>
                              <w:fldChar w:fldCharType="separate"/>
                            </w:r>
                            <w:r>
                              <w:rPr>
                                <w:rStyle w:val="7"/>
                                <w:rFonts w:asciiTheme="minorHAnsi" w:hAnsiTheme="minorHAnsi" w:cstheme="minorHAnsi"/>
                                <w:color w:val="1F497D" w:themeColor="text2"/>
                                <w:sz w:val="12"/>
                                <w:szCs w:val="12"/>
                              </w:rPr>
                              <w:t>https://youtu.be/kzXzP6U0QfM&amp;list=RDkzXzP6U0QfM&amp;start_radio=1</w:t>
                            </w:r>
                            <w:r>
                              <w:rPr>
                                <w:rStyle w:val="7"/>
                                <w:rFonts w:asciiTheme="minorHAnsi" w:hAnsiTheme="minorHAnsi" w:cstheme="minorHAnsi"/>
                                <w:color w:val="1F497D" w:themeColor="text2"/>
                                <w:sz w:val="12"/>
                                <w:szCs w:val="12"/>
                              </w:rPr>
                              <w:fldChar w:fldCharType="end"/>
                            </w:r>
                          </w:p>
                          <w:p w14:paraId="10FB5E9C">
                            <w:pPr>
                              <w:tabs>
                                <w:tab w:val="left" w:pos="426"/>
                              </w:tabs>
                              <w:spacing w:line="240" w:lineRule="atLeast"/>
                              <w:ind w:left="284" w:hanging="142"/>
                              <w:jc w:val="right"/>
                              <w:rPr>
                                <w:rFonts w:ascii="Calibri" w:hAnsi="Calibri"/>
                                <w:b/>
                                <w:bCs/>
                                <w:color w:val="1F497D"/>
                                <w:sz w:val="16"/>
                                <w:szCs w:val="16"/>
                              </w:rPr>
                            </w:pPr>
                            <w:r>
                              <w:rPr>
                                <w:rFonts w:ascii="Arial" w:hAnsi="Arial" w:cs="Arial"/>
                                <w:b/>
                                <w:bCs/>
                                <w:i/>
                                <w:color w:val="1F497D"/>
                                <w:sz w:val="18"/>
                                <w:szCs w:val="18"/>
                              </w:rPr>
                              <w:t>¿Qué vamos a hacer?</w:t>
                            </w:r>
                          </w:p>
                        </w:txbxContent>
                      </wps:txbx>
                      <wps:bodyPr upright="1"/>
                    </wps:wsp>
                  </a:graphicData>
                </a:graphic>
              </wp:anchor>
            </w:drawing>
          </mc:Choice>
          <mc:Fallback>
            <w:pict>
              <v:shape id="Cuadro de texto 245" o:spid="_x0000_s1026" o:spt="202" type="#_x0000_t202" style="position:absolute;left:0pt;margin-left:-326.3pt;margin-top:13.7pt;height:514.1pt;width:356.25pt;mso-wrap-distance-left:9pt;mso-wrap-distance-right:9pt;z-index:-251649024;mso-width-relative:page;mso-height-relative:page;" fillcolor="#FFFFFF" filled="t" stroked="f" coordsize="21600,21600" wrapcoords="-45 0 -45 21568 21600 21568 21600 0 -45 0" o:gfxdata="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DV1rW9kAAAALAQAADwAAAAAAAAABACAAAAAiAAAAZHJzL2Rvd25y&#10;ZXYueG1sUEsBAhQAFAAAAAgAh07iQKdw3E7EAQAAiQMAAA4AAAAAAAAAAQAgAAAAKAEAAGRycy9l&#10;Mm9Eb2MueG1sUEsFBgAAAAAGAAYAWQEAAF4FAAAAAA==&#10;">
                <v:fill on="t" focussize="0,0"/>
                <v:stroke on="f" weight="0.25pt"/>
                <v:imagedata o:title=""/>
                <o:lock v:ext="edit" aspectratio="f"/>
                <v:textbox>
                  <w:txbxContent>
                    <w:p w14:paraId="4504E65E">
                      <w:pPr>
                        <w:tabs>
                          <w:tab w:val="left" w:pos="426"/>
                        </w:tabs>
                        <w:spacing w:line="240" w:lineRule="atLeast"/>
                        <w:ind w:left="284" w:hanging="284"/>
                        <w:jc w:val="center"/>
                        <w:rPr>
                          <w:rFonts w:ascii="Lucida Sans" w:hAnsi="Lucida Sans"/>
                          <w:b/>
                          <w:color w:val="7030A0"/>
                          <w:sz w:val="28"/>
                          <w:szCs w:val="28"/>
                        </w:rPr>
                      </w:pPr>
                      <w:r>
                        <w:rPr>
                          <w:rFonts w:ascii="Lucida Sans" w:hAnsi="Lucida Sans"/>
                          <w:b/>
                          <w:color w:val="7030A0"/>
                          <w:sz w:val="28"/>
                          <w:szCs w:val="28"/>
                        </w:rPr>
                        <w:t xml:space="preserve"> ¡Despierta! Si ves que va a llover, prepárate</w:t>
                      </w:r>
                    </w:p>
                    <w:p w14:paraId="267F1467">
                      <w:pPr>
                        <w:tabs>
                          <w:tab w:val="left" w:pos="426"/>
                        </w:tabs>
                        <w:spacing w:line="240" w:lineRule="atLeast"/>
                        <w:ind w:left="284" w:hanging="284"/>
                        <w:jc w:val="both"/>
                        <w:rPr>
                          <w:rFonts w:ascii="Lucida Sans" w:hAnsi="Lucida Sans"/>
                          <w:b/>
                          <w:color w:val="7030A0"/>
                        </w:rPr>
                      </w:pPr>
                      <w:r>
                        <w:rPr>
                          <w:rFonts w:ascii="Lucida Sans" w:hAnsi="Lucida Sans"/>
                          <w:b/>
                          <w:color w:val="7030A0"/>
                        </w:rPr>
                        <w:t xml:space="preserve">1.Ver: Abre la ventana para que entre la luz nueva </w:t>
                      </w:r>
                    </w:p>
                    <w:p w14:paraId="119ED739">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xml:space="preserve">- Comenzamos </w:t>
                      </w:r>
                      <w:r>
                        <w:rPr>
                          <w:rFonts w:ascii="Calibri" w:hAnsi="Calibri"/>
                          <w:color w:val="1F497D"/>
                          <w:sz w:val="18"/>
                          <w:szCs w:val="18"/>
                        </w:rPr>
                        <w:t>un tiempo especial, el Adviento. El Adviento e</w:t>
                      </w:r>
                      <w:r>
                        <w:rPr>
                          <w:rFonts w:ascii="Calibri" w:hAnsi="Calibri"/>
                          <w:bCs/>
                          <w:color w:val="1F497D"/>
                          <w:sz w:val="18"/>
                          <w:szCs w:val="18"/>
                        </w:rPr>
                        <w:t xml:space="preserve">s como cuando </w:t>
                      </w:r>
                      <w:r>
                        <w:rPr>
                          <w:rFonts w:ascii="Calibri" w:hAnsi="Calibri"/>
                          <w:b/>
                          <w:color w:val="1F497D"/>
                          <w:sz w:val="18"/>
                          <w:szCs w:val="18"/>
                        </w:rPr>
                        <w:t>abrimos una ventana</w:t>
                      </w:r>
                      <w:r>
                        <w:rPr>
                          <w:rFonts w:ascii="Calibri" w:hAnsi="Calibri"/>
                          <w:bCs/>
                          <w:color w:val="1F497D"/>
                          <w:sz w:val="18"/>
                          <w:szCs w:val="18"/>
                        </w:rPr>
                        <w:t xml:space="preserve"> por la mañana para que entre la luz que lo ilumine todo y el aire fresco que lo renueve. Los dibujos de Fano nos presentan la </w:t>
                      </w:r>
                      <w:r>
                        <w:rPr>
                          <w:rFonts w:ascii="Calibri" w:hAnsi="Calibri"/>
                          <w:b/>
                          <w:color w:val="1F497D"/>
                          <w:sz w:val="18"/>
                          <w:szCs w:val="18"/>
                        </w:rPr>
                        <w:t>ventana de Adviento</w:t>
                      </w:r>
                      <w:r>
                        <w:rPr>
                          <w:rFonts w:ascii="Calibri" w:hAnsi="Calibri"/>
                          <w:bCs/>
                          <w:color w:val="1F497D"/>
                          <w:sz w:val="18"/>
                          <w:szCs w:val="18"/>
                        </w:rPr>
                        <w:t xml:space="preserve"> que iremos abriendo un poco más cada domingo. Esta semana abrimos la primera parte de la ventana: Noé. </w:t>
                      </w:r>
                    </w:p>
                    <w:p w14:paraId="2FE30273">
                      <w:pPr>
                        <w:pStyle w:val="13"/>
                        <w:tabs>
                          <w:tab w:val="left" w:pos="284"/>
                        </w:tabs>
                        <w:spacing w:before="0" w:beforeAutospacing="0" w:after="0" w:afterAutospacing="0" w:line="240" w:lineRule="atLeast"/>
                        <w:ind w:left="284" w:right="11" w:hanging="142"/>
                        <w:jc w:val="right"/>
                        <w:rPr>
                          <w:rFonts w:ascii="Arial" w:hAnsi="Arial" w:cs="Arial"/>
                          <w:b/>
                          <w:bCs/>
                          <w:i/>
                          <w:color w:val="1F497D"/>
                          <w:sz w:val="20"/>
                          <w:szCs w:val="20"/>
                        </w:rPr>
                      </w:pPr>
                      <w:r>
                        <w:rPr>
                          <w:rFonts w:ascii="Arial" w:hAnsi="Arial" w:cs="Arial"/>
                          <w:b/>
                          <w:bCs/>
                          <w:i/>
                          <w:color w:val="1F497D"/>
                          <w:sz w:val="20"/>
                          <w:szCs w:val="20"/>
                        </w:rPr>
                        <w:t>¿Qué es el adviento? ¿Qué pasa si no abrimos las ventanas?</w:t>
                      </w:r>
                    </w:p>
                    <w:p w14:paraId="5D941CCE">
                      <w:pPr>
                        <w:pStyle w:val="13"/>
                        <w:tabs>
                          <w:tab w:val="left" w:pos="284"/>
                        </w:tabs>
                        <w:spacing w:before="0" w:beforeAutospacing="0" w:after="0" w:afterAutospacing="0" w:line="240" w:lineRule="atLeast"/>
                        <w:ind w:left="284" w:right="11" w:hanging="142"/>
                        <w:jc w:val="center"/>
                        <w:rPr>
                          <w:rStyle w:val="7"/>
                          <w:rFonts w:asciiTheme="minorHAnsi" w:hAnsiTheme="minorHAnsi" w:cstheme="minorHAnsi"/>
                          <w:color w:val="1F497D" w:themeColor="text2"/>
                          <w:sz w:val="18"/>
                          <w:szCs w:val="18"/>
                        </w:rPr>
                      </w:pPr>
                      <w:r>
                        <w:rPr>
                          <w:rFonts w:asciiTheme="minorHAnsi" w:hAnsiTheme="minorHAnsi" w:cstheme="minorHAnsi"/>
                          <w:color w:val="1F497D" w:themeColor="text2"/>
                          <w:sz w:val="18"/>
                          <w:szCs w:val="18"/>
                          <w:shd w:val="clear" w:color="auto" w:fill="F9F9F9"/>
                        </w:rPr>
                        <w:t xml:space="preserve">Mateo 24, 37 44, película: </w:t>
                      </w:r>
                      <w:r>
                        <w:fldChar w:fldCharType="begin"/>
                      </w:r>
                      <w:r>
                        <w:instrText xml:space="preserve"> HYPERLINK "https://youtu.be/ZIcpM6CoT6c" </w:instrText>
                      </w:r>
                      <w:r>
                        <w:fldChar w:fldCharType="separate"/>
                      </w:r>
                      <w:r>
                        <w:rPr>
                          <w:rStyle w:val="7"/>
                          <w:rFonts w:asciiTheme="minorHAnsi" w:hAnsiTheme="minorHAnsi" w:cstheme="minorHAnsi"/>
                          <w:color w:val="1F497D" w:themeColor="text2"/>
                          <w:sz w:val="18"/>
                          <w:szCs w:val="18"/>
                        </w:rPr>
                        <w:t>https://youtu.be/ZIcpM6CoT6c</w:t>
                      </w:r>
                      <w:r>
                        <w:rPr>
                          <w:rStyle w:val="7"/>
                          <w:rFonts w:asciiTheme="minorHAnsi" w:hAnsiTheme="minorHAnsi" w:cstheme="minorHAnsi"/>
                          <w:color w:val="1F497D" w:themeColor="text2"/>
                          <w:sz w:val="18"/>
                          <w:szCs w:val="18"/>
                        </w:rPr>
                        <w:fldChar w:fldCharType="end"/>
                      </w:r>
                    </w:p>
                    <w:p w14:paraId="1621E14E">
                      <w:pPr>
                        <w:pStyle w:val="13"/>
                        <w:tabs>
                          <w:tab w:val="left" w:pos="284"/>
                        </w:tabs>
                        <w:spacing w:before="0" w:beforeAutospacing="0" w:after="0" w:afterAutospacing="0" w:line="240" w:lineRule="atLeast"/>
                        <w:ind w:left="284" w:right="11" w:hanging="284"/>
                        <w:jc w:val="both"/>
                        <w:rPr>
                          <w:rFonts w:ascii="Lucida Sans" w:hAnsi="Lucida Sans"/>
                          <w:b/>
                          <w:color w:val="7030A0"/>
                        </w:rPr>
                      </w:pPr>
                      <w:r>
                        <w:rPr>
                          <w:rFonts w:ascii="Lucida Sans" w:hAnsi="Lucida Sans"/>
                          <w:bCs/>
                          <w:color w:val="7030A0"/>
                        </w:rPr>
                        <w:t xml:space="preserve">2. </w:t>
                      </w:r>
                      <w:r>
                        <w:rPr>
                          <w:rFonts w:ascii="Lucida Sans" w:hAnsi="Lucida Sans"/>
                          <w:b/>
                          <w:color w:val="7030A0"/>
                        </w:rPr>
                        <w:t>JUZGAR: ¡Despierta! Si ves que va a llover, prepárate</w:t>
                      </w:r>
                    </w:p>
                    <w:p w14:paraId="2E1C54C3">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284" w:right="-45" w:firstLine="142"/>
                        <w:rPr>
                          <w:rFonts w:ascii="Calibri" w:hAnsi="Calibri" w:cs="Calibri"/>
                          <w:b/>
                          <w:bCs/>
                          <w:color w:val="1F497D"/>
                          <w:sz w:val="20"/>
                          <w:szCs w:val="20"/>
                        </w:rPr>
                      </w:pPr>
                      <w:r>
                        <w:rPr>
                          <w:rFonts w:ascii="Calibri" w:hAnsi="Calibri" w:cs="Calibri"/>
                          <w:b/>
                          <w:bCs/>
                          <w:color w:val="1F497D"/>
                          <w:sz w:val="20"/>
                          <w:szCs w:val="20"/>
                        </w:rPr>
                        <w:t xml:space="preserve">Isaías anuncia la promesa de la venida del Salvador. </w:t>
                      </w:r>
                      <w:r>
                        <w:rPr>
                          <w:rFonts w:ascii="Calibri" w:hAnsi="Calibri" w:cs="Calibri"/>
                          <w:bCs/>
                          <w:color w:val="1F497D"/>
                          <w:sz w:val="20"/>
                          <w:szCs w:val="20"/>
                        </w:rPr>
                        <w:t xml:space="preserve">En el evangelio, Jesús dice: </w:t>
                      </w:r>
                      <w:r>
                        <w:rPr>
                          <w:rFonts w:ascii="Calibri" w:hAnsi="Calibri" w:cs="Calibri"/>
                          <w:b/>
                          <w:bCs/>
                          <w:i/>
                          <w:color w:val="1F497D"/>
                          <w:sz w:val="20"/>
                          <w:szCs w:val="20"/>
                        </w:rPr>
                        <w:t>“estad en vela, porque viene el Señor… Estad preparados”.</w:t>
                      </w:r>
                      <w:r>
                        <w:rPr>
                          <w:rFonts w:ascii="Calibri" w:hAnsi="Calibri" w:cs="Calibri"/>
                          <w:b/>
                          <w:bCs/>
                          <w:color w:val="1F497D"/>
                          <w:sz w:val="20"/>
                          <w:szCs w:val="20"/>
                        </w:rPr>
                        <w:t xml:space="preserve"> </w:t>
                      </w:r>
                      <w:r>
                        <w:rPr>
                          <w:rFonts w:ascii="Calibri" w:hAnsi="Calibri" w:cs="Calibri"/>
                          <w:color w:val="1F497D"/>
                          <w:sz w:val="20"/>
                          <w:szCs w:val="20"/>
                        </w:rPr>
                        <w:t xml:space="preserve">Y nos pone el ejemplo de </w:t>
                      </w:r>
                      <w:r>
                        <w:rPr>
                          <w:rFonts w:ascii="Calibri" w:hAnsi="Calibri" w:cs="Calibri"/>
                          <w:b/>
                          <w:bCs/>
                          <w:color w:val="1F497D"/>
                          <w:sz w:val="20"/>
                          <w:szCs w:val="20"/>
                        </w:rPr>
                        <w:t xml:space="preserve">Noé </w:t>
                      </w:r>
                      <w:r>
                        <w:rPr>
                          <w:rFonts w:ascii="Calibri" w:hAnsi="Calibri" w:cs="Calibri"/>
                          <w:color w:val="1F497D"/>
                          <w:sz w:val="20"/>
                          <w:szCs w:val="20"/>
                        </w:rPr>
                        <w:t>que estuvo atento al diluvio y empezó a construir la barca.</w:t>
                      </w:r>
                    </w:p>
                    <w:p w14:paraId="57F734A0">
                      <w:pPr>
                        <w:pStyle w:val="13"/>
                        <w:spacing w:before="0" w:beforeAutospacing="0" w:after="0" w:afterAutospacing="0" w:line="240" w:lineRule="atLeast"/>
                        <w:ind w:left="284" w:right="-45" w:hanging="142"/>
                        <w:jc w:val="both"/>
                        <w:rPr>
                          <w:rFonts w:ascii="Calibri" w:hAnsi="Calibri" w:cs="Calibri"/>
                          <w:b/>
                          <w:bCs/>
                          <w:color w:val="1F497D"/>
                          <w:sz w:val="22"/>
                          <w:szCs w:val="22"/>
                          <w:u w:val="single"/>
                          <w:lang/>
                        </w:rPr>
                      </w:pPr>
                      <w:r>
                        <w:rPr>
                          <w:rFonts w:ascii="Calibri" w:hAnsi="Calibri" w:cs="Calibri"/>
                          <w:b/>
                          <w:bCs/>
                          <w:color w:val="1F497D"/>
                          <w:sz w:val="22"/>
                          <w:szCs w:val="22"/>
                        </w:rPr>
                        <w:t>¿</w:t>
                      </w:r>
                      <w:r>
                        <w:rPr>
                          <w:rFonts w:ascii="Calibri" w:hAnsi="Calibri" w:cs="Calibri"/>
                          <w:b/>
                          <w:bCs/>
                          <w:color w:val="1F497D"/>
                          <w:sz w:val="22"/>
                          <w:szCs w:val="22"/>
                          <w:u w:val="single"/>
                        </w:rPr>
                        <w:t>QUÉ NOS QUIERE DECIR JESÚS?</w:t>
                      </w:r>
                      <w:r>
                        <w:rPr>
                          <w:rFonts w:ascii="Calibri" w:hAnsi="Calibri" w:cs="Calibri"/>
                          <w:b/>
                          <w:bCs/>
                          <w:color w:val="1F497D"/>
                          <w:sz w:val="22"/>
                          <w:szCs w:val="22"/>
                        </w:rPr>
                        <w:t xml:space="preserve"> </w:t>
                      </w:r>
                      <w:r>
                        <w:rPr>
                          <w:rFonts w:ascii="Calibri" w:hAnsi="Calibri" w:cs="Calibri"/>
                          <w:bCs/>
                          <w:color w:val="1F497D"/>
                          <w:sz w:val="22"/>
                          <w:szCs w:val="22"/>
                          <w:lang/>
                        </w:rPr>
                        <w:t xml:space="preserve"> </w:t>
                      </w:r>
                    </w:p>
                    <w:p w14:paraId="3FA750D2">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xml:space="preserve">- Si estamos en casa con las ventanas cerradas, el aire está viciado y se acumula la basura, no vemos bien para limpiar y hay humedad. A veces tenemos nuestra </w:t>
                      </w:r>
                      <w:r>
                        <w:rPr>
                          <w:rFonts w:ascii="Calibri" w:hAnsi="Calibri"/>
                          <w:b/>
                          <w:color w:val="1F497D"/>
                          <w:sz w:val="18"/>
                          <w:szCs w:val="18"/>
                        </w:rPr>
                        <w:t>alma cerrada</w:t>
                      </w:r>
                      <w:r>
                        <w:rPr>
                          <w:rFonts w:ascii="Calibri" w:hAnsi="Calibri"/>
                          <w:bCs/>
                          <w:color w:val="1F497D"/>
                          <w:sz w:val="18"/>
                          <w:szCs w:val="18"/>
                        </w:rPr>
                        <w:t xml:space="preserve"> cuando no rezamos, no participamos en la eucaristía o no nos comportamos como Jesús, nos vamos viciando: lo que hacemos o pensamos no huele bien, el pecado va dejando telarañas y suciedad.</w:t>
                      </w:r>
                    </w:p>
                    <w:p w14:paraId="0F7BE182">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xml:space="preserve">- En cuatro semanas celebramos la Navidad. ¿Quién nos visita? Jesús quiere nacer en nuestro corazón. </w:t>
                      </w:r>
                      <w:r>
                        <w:rPr>
                          <w:rFonts w:ascii="Calibri" w:hAnsi="Calibri"/>
                          <w:b/>
                          <w:color w:val="1F497D"/>
                          <w:sz w:val="18"/>
                          <w:szCs w:val="18"/>
                        </w:rPr>
                        <w:t>Hay que limpiar la suciedad, el corazón.</w:t>
                      </w:r>
                      <w:r>
                        <w:rPr>
                          <w:rFonts w:ascii="Calibri" w:hAnsi="Calibri"/>
                          <w:bCs/>
                          <w:color w:val="1F497D"/>
                          <w:sz w:val="18"/>
                          <w:szCs w:val="18"/>
                        </w:rPr>
                        <w:t xml:space="preserve"> Abramos la ventana para que entre el aire del Espíritu.</w:t>
                      </w:r>
                    </w:p>
                    <w:p w14:paraId="71E5E51F">
                      <w:pPr>
                        <w:pStyle w:val="13"/>
                        <w:tabs>
                          <w:tab w:val="left" w:pos="284"/>
                        </w:tabs>
                        <w:spacing w:before="0" w:beforeAutospacing="0" w:after="0" w:afterAutospacing="0" w:line="240" w:lineRule="atLeast"/>
                        <w:ind w:left="284" w:right="11" w:hanging="142"/>
                        <w:jc w:val="both"/>
                        <w:rPr>
                          <w:rFonts w:ascii="Calibri" w:hAnsi="Calibri"/>
                          <w:bCs/>
                          <w:color w:val="1F497D"/>
                          <w:sz w:val="18"/>
                          <w:szCs w:val="18"/>
                        </w:rPr>
                      </w:pPr>
                      <w:r>
                        <w:rPr>
                          <w:rFonts w:ascii="Calibri" w:hAnsi="Calibri"/>
                          <w:bCs/>
                          <w:color w:val="1F497D"/>
                          <w:sz w:val="18"/>
                          <w:szCs w:val="18"/>
                        </w:rPr>
                        <w:t xml:space="preserve">- S. Pablo nos avisa: </w:t>
                      </w:r>
                      <w:r>
                        <w:rPr>
                          <w:rFonts w:ascii="Calibri" w:hAnsi="Calibri"/>
                          <w:bCs/>
                          <w:i/>
                          <w:iCs/>
                          <w:color w:val="1F497D"/>
                          <w:sz w:val="18"/>
                          <w:szCs w:val="18"/>
                        </w:rPr>
                        <w:t xml:space="preserve">“Ya es hora de </w:t>
                      </w:r>
                      <w:r>
                        <w:rPr>
                          <w:rFonts w:ascii="Calibri" w:hAnsi="Calibri"/>
                          <w:b/>
                          <w:i/>
                          <w:iCs/>
                          <w:color w:val="1F497D"/>
                          <w:sz w:val="18"/>
                          <w:szCs w:val="18"/>
                        </w:rPr>
                        <w:t>despertaros</w:t>
                      </w:r>
                      <w:r>
                        <w:rPr>
                          <w:rFonts w:ascii="Calibri" w:hAnsi="Calibri"/>
                          <w:bCs/>
                          <w:i/>
                          <w:iCs/>
                          <w:color w:val="1F497D"/>
                          <w:sz w:val="18"/>
                          <w:szCs w:val="18"/>
                        </w:rPr>
                        <w:t xml:space="preserve"> del sueño”,</w:t>
                      </w:r>
                      <w:r>
                        <w:rPr>
                          <w:rFonts w:ascii="Calibri" w:hAnsi="Calibri"/>
                          <w:bCs/>
                          <w:color w:val="1F497D"/>
                          <w:sz w:val="18"/>
                          <w:szCs w:val="18"/>
                        </w:rPr>
                        <w:t xml:space="preserve"> y Jesús nos dice: </w:t>
                      </w:r>
                      <w:r>
                        <w:rPr>
                          <w:rFonts w:ascii="Calibri" w:hAnsi="Calibri"/>
                          <w:b/>
                          <w:i/>
                          <w:iCs/>
                          <w:color w:val="1F497D"/>
                          <w:sz w:val="18"/>
                          <w:szCs w:val="18"/>
                        </w:rPr>
                        <w:t>“Estad preparados poque viene el hijo del hombre”.</w:t>
                      </w:r>
                      <w:r>
                        <w:rPr>
                          <w:rFonts w:ascii="Calibri" w:hAnsi="Calibri"/>
                          <w:bCs/>
                          <w:color w:val="1F497D"/>
                          <w:sz w:val="18"/>
                          <w:szCs w:val="18"/>
                        </w:rPr>
                        <w:t xml:space="preserve"> Y nos pone el ejemplo de </w:t>
                      </w:r>
                      <w:r>
                        <w:rPr>
                          <w:rFonts w:ascii="Calibri" w:hAnsi="Calibri"/>
                          <w:b/>
                          <w:color w:val="1F497D"/>
                          <w:sz w:val="18"/>
                          <w:szCs w:val="18"/>
                        </w:rPr>
                        <w:t>Noé</w:t>
                      </w:r>
                      <w:r>
                        <w:rPr>
                          <w:rFonts w:ascii="Calibri" w:hAnsi="Calibri"/>
                          <w:bCs/>
                          <w:color w:val="1F497D"/>
                          <w:sz w:val="18"/>
                          <w:szCs w:val="18"/>
                        </w:rPr>
                        <w:t xml:space="preserve"> que ve que va a llover y entonces coge el paraguas y se pone a construir una barca para salvarse. En esta primera semana de adviento al ver las luces encendidas, los escaparates con motivos navideños, nos preguntamos: </w:t>
                      </w:r>
                      <w:r>
                        <w:rPr>
                          <w:rFonts w:ascii="Calibri" w:hAnsi="Calibri"/>
                          <w:b/>
                          <w:color w:val="1F497D"/>
                          <w:sz w:val="18"/>
                          <w:szCs w:val="18"/>
                        </w:rPr>
                        <w:t>¿Qué paraguas cogemos para la navidad?</w:t>
                      </w:r>
                      <w:r>
                        <w:rPr>
                          <w:rFonts w:ascii="Calibri" w:hAnsi="Calibri"/>
                          <w:bCs/>
                          <w:color w:val="1F497D"/>
                          <w:sz w:val="18"/>
                          <w:szCs w:val="18"/>
                        </w:rPr>
                        <w:t xml:space="preserve"> No basta con poner las luces en las calles, pensar en los regalos o comidas… hay que espabilarse y empezar a prepararnos. </w:t>
                      </w:r>
                    </w:p>
                    <w:p w14:paraId="662A2630">
                      <w:pPr>
                        <w:pStyle w:val="13"/>
                        <w:tabs>
                          <w:tab w:val="left" w:pos="284"/>
                        </w:tabs>
                        <w:spacing w:before="0" w:beforeAutospacing="0" w:after="0" w:afterAutospacing="0" w:line="240" w:lineRule="atLeast"/>
                        <w:ind w:left="284" w:hanging="142"/>
                        <w:jc w:val="center"/>
                        <w:rPr>
                          <w:rFonts w:ascii="Calibri" w:hAnsi="Calibri"/>
                          <w:bCs/>
                          <w:color w:val="1F497D" w:themeColor="text2"/>
                          <w:sz w:val="18"/>
                          <w:szCs w:val="18"/>
                        </w:rPr>
                      </w:pPr>
                      <w:r>
                        <w:rPr>
                          <w:rFonts w:ascii="Calibri" w:hAnsi="Calibri" w:cs="Calibri" w:eastAsiaTheme="minorHAnsi"/>
                          <w:color w:val="1F497D" w:themeColor="text2"/>
                          <w:sz w:val="16"/>
                          <w:szCs w:val="16"/>
                          <w:lang w:eastAsia="en-US"/>
                        </w:rPr>
                        <w:t xml:space="preserve">Estar atentos cambia vidas, Verbo Divino 2025, reflexión: </w:t>
                      </w:r>
                      <w:r>
                        <w:fldChar w:fldCharType="begin"/>
                      </w:r>
                      <w:r>
                        <w:instrText xml:space="preserve"> HYPERLINK "https://youtu.be/_AS55o0CCRE" </w:instrText>
                      </w:r>
                      <w:r>
                        <w:fldChar w:fldCharType="separate"/>
                      </w:r>
                      <w:r>
                        <w:rPr>
                          <w:rStyle w:val="7"/>
                          <w:rFonts w:ascii="Calibri" w:hAnsi="Calibri" w:cs="Calibri" w:eastAsiaTheme="minorHAnsi"/>
                          <w:color w:val="1F497D" w:themeColor="text2"/>
                          <w:sz w:val="16"/>
                          <w:szCs w:val="16"/>
                          <w:lang w:eastAsia="en-US"/>
                        </w:rPr>
                        <w:t>https://youtu.be/_AS55o0CCRE</w:t>
                      </w:r>
                      <w:r>
                        <w:rPr>
                          <w:rStyle w:val="7"/>
                          <w:rFonts w:ascii="Calibri" w:hAnsi="Calibri" w:cs="Calibri" w:eastAsiaTheme="minorHAnsi"/>
                          <w:color w:val="1F497D" w:themeColor="text2"/>
                          <w:sz w:val="16"/>
                          <w:szCs w:val="16"/>
                          <w:lang w:eastAsia="en-US"/>
                        </w:rPr>
                        <w:fldChar w:fldCharType="end"/>
                      </w:r>
                    </w:p>
                    <w:p w14:paraId="7A07ED0E">
                      <w:pPr>
                        <w:pStyle w:val="13"/>
                        <w:tabs>
                          <w:tab w:val="left" w:pos="284"/>
                        </w:tabs>
                        <w:spacing w:before="0" w:beforeAutospacing="0" w:after="0" w:afterAutospacing="0" w:line="240" w:lineRule="atLeast"/>
                        <w:ind w:left="284" w:hanging="142"/>
                        <w:jc w:val="right"/>
                        <w:rPr>
                          <w:rFonts w:ascii="Arial" w:hAnsi="Arial" w:cs="Arial"/>
                          <w:b/>
                          <w:bCs/>
                          <w:i/>
                          <w:color w:val="1F497D"/>
                          <w:sz w:val="18"/>
                          <w:szCs w:val="18"/>
                        </w:rPr>
                      </w:pPr>
                      <w:r>
                        <w:rPr>
                          <w:rFonts w:ascii="Arial" w:hAnsi="Arial" w:cs="Arial"/>
                          <w:b/>
                          <w:bCs/>
                          <w:i/>
                          <w:color w:val="1F497D"/>
                          <w:sz w:val="18"/>
                          <w:szCs w:val="18"/>
                        </w:rPr>
                        <w:t xml:space="preserve">¿Cómo despertarnos? ¿Cómo airear y limpiar nuestra alma? </w:t>
                      </w:r>
                    </w:p>
                    <w:p w14:paraId="1D1E2853">
                      <w:pPr>
                        <w:tabs>
                          <w:tab w:val="left" w:pos="426"/>
                        </w:tabs>
                        <w:spacing w:line="240" w:lineRule="atLeast"/>
                        <w:ind w:left="284" w:hanging="284"/>
                        <w:jc w:val="both"/>
                        <w:rPr>
                          <w:rFonts w:ascii="Calibri" w:hAnsi="Calibri"/>
                          <w:b/>
                          <w:bCs/>
                          <w:color w:val="1F497D"/>
                          <w:sz w:val="20"/>
                          <w:szCs w:val="20"/>
                        </w:rPr>
                      </w:pPr>
                      <w:r>
                        <w:rPr>
                          <w:rFonts w:ascii="Lucida Sans" w:hAnsi="Lucida Sans"/>
                          <w:b/>
                          <w:color w:val="7030A0"/>
                        </w:rPr>
                        <w:t>3. ACTUAR: Cogemos el paraguas</w:t>
                      </w:r>
                    </w:p>
                    <w:p w14:paraId="0FF32FDD">
                      <w:pPr>
                        <w:tabs>
                          <w:tab w:val="left" w:pos="426"/>
                        </w:tabs>
                        <w:spacing w:line="240" w:lineRule="atLeast"/>
                        <w:ind w:left="284" w:hanging="142"/>
                        <w:jc w:val="both"/>
                        <w:rPr>
                          <w:rStyle w:val="7"/>
                          <w:rFonts w:asciiTheme="minorHAnsi" w:hAnsiTheme="minorHAnsi" w:cstheme="minorHAnsi"/>
                          <w:sz w:val="16"/>
                          <w:szCs w:val="16"/>
                        </w:rPr>
                      </w:pPr>
                      <w:r>
                        <w:rPr>
                          <w:rFonts w:ascii="Calibri" w:hAnsi="Calibri"/>
                          <w:b/>
                          <w:bCs/>
                          <w:color w:val="1F497D"/>
                          <w:sz w:val="18"/>
                          <w:szCs w:val="18"/>
                        </w:rPr>
                        <w:t xml:space="preserve">- </w:t>
                      </w:r>
                      <w:r>
                        <w:rPr>
                          <w:rFonts w:ascii="Calibri" w:hAnsi="Calibri"/>
                          <w:color w:val="1F497D"/>
                          <w:sz w:val="18"/>
                          <w:szCs w:val="18"/>
                        </w:rPr>
                        <w:t>Hacemos en nuestras casas la</w:t>
                      </w:r>
                      <w:r>
                        <w:rPr>
                          <w:rFonts w:ascii="Calibri" w:hAnsi="Calibri"/>
                          <w:b/>
                          <w:bCs/>
                          <w:color w:val="1F497D"/>
                          <w:sz w:val="18"/>
                          <w:szCs w:val="18"/>
                        </w:rPr>
                        <w:t xml:space="preserve"> Ventana del Adviento de Fano, </w:t>
                      </w:r>
                      <w:r>
                        <w:rPr>
                          <w:rFonts w:ascii="Calibri" w:hAnsi="Calibri"/>
                          <w:color w:val="1F497D"/>
                          <w:sz w:val="18"/>
                          <w:szCs w:val="18"/>
                        </w:rPr>
                        <w:t xml:space="preserve">coloreamos la ventana del primer domino. Luego </w:t>
                      </w:r>
                      <w:r>
                        <w:rPr>
                          <w:rFonts w:ascii="Calibri" w:hAnsi="Calibri"/>
                          <w:b/>
                          <w:bCs/>
                          <w:color w:val="1F497D"/>
                          <w:sz w:val="18"/>
                          <w:szCs w:val="18"/>
                        </w:rPr>
                        <w:t>ponemos un paraguas</w:t>
                      </w:r>
                      <w:r>
                        <w:rPr>
                          <w:rFonts w:ascii="Calibri" w:hAnsi="Calibri"/>
                          <w:color w:val="1F497D"/>
                          <w:sz w:val="18"/>
                          <w:szCs w:val="18"/>
                        </w:rPr>
                        <w:t xml:space="preserve"> en un lugar destacado que nos recuerde que no podemos estar “adormilados” pensando en los regalos sino atentos a Jesús… </w:t>
                      </w:r>
                      <w:r>
                        <w:rPr>
                          <w:rFonts w:ascii="Calibri" w:hAnsi="Calibri"/>
                          <w:b/>
                          <w:bCs/>
                          <w:color w:val="1F497D"/>
                          <w:sz w:val="18"/>
                          <w:szCs w:val="18"/>
                        </w:rPr>
                        <w:t>Limpia los cristales</w:t>
                      </w:r>
                      <w:r>
                        <w:rPr>
                          <w:rFonts w:ascii="Calibri" w:hAnsi="Calibri"/>
                          <w:color w:val="1F497D"/>
                          <w:sz w:val="18"/>
                          <w:szCs w:val="18"/>
                        </w:rPr>
                        <w:t xml:space="preserve"> de tu mirada ¿Cómo? Preparando el corazón, leyendo en familia el evangelio de cada día, no faltar ningún domingo a la misa… Hacemos la </w:t>
                      </w:r>
                      <w:r>
                        <w:rPr>
                          <w:rFonts w:ascii="Calibri" w:hAnsi="Calibri"/>
                          <w:b/>
                          <w:bCs/>
                          <w:color w:val="1F497D"/>
                          <w:sz w:val="18"/>
                          <w:szCs w:val="18"/>
                        </w:rPr>
                        <w:t xml:space="preserve">Corona de adviento </w:t>
                      </w:r>
                      <w:r>
                        <w:rPr>
                          <w:rFonts w:ascii="Calibri" w:hAnsi="Calibri"/>
                          <w:color w:val="1F497D"/>
                          <w:sz w:val="18"/>
                          <w:szCs w:val="18"/>
                        </w:rPr>
                        <w:t xml:space="preserve">en casa y rezamos la oración del primer domingo... Así nos renovaremos y empezará a entrar la luz de Jesús en nuestra vida. Este domingo antes de las lecturas </w:t>
                      </w:r>
                      <w:r>
                        <w:rPr>
                          <w:rFonts w:ascii="Calibri" w:hAnsi="Calibri"/>
                          <w:bCs/>
                          <w:color w:val="1F497D"/>
                          <w:sz w:val="18"/>
                          <w:szCs w:val="18"/>
                        </w:rPr>
                        <w:t>hacemos la intronización del leccionario de Mateo (“Comienzo de S. Mateo”) de este ciclo A</w:t>
                      </w:r>
                      <w:r>
                        <w:rPr>
                          <w:rFonts w:ascii="Calibri" w:hAnsi="Calibri"/>
                          <w:bCs/>
                          <w:color w:val="1F497D"/>
                          <w:sz w:val="16"/>
                          <w:szCs w:val="16"/>
                        </w:rPr>
                        <w:t xml:space="preserve">. </w:t>
                      </w:r>
                      <w:r>
                        <w:rPr>
                          <w:rFonts w:asciiTheme="minorHAnsi" w:hAnsiTheme="minorHAnsi" w:cstheme="minorHAnsi"/>
                          <w:color w:val="1F497D" w:themeColor="text2"/>
                          <w:sz w:val="12"/>
                          <w:szCs w:val="12"/>
                        </w:rPr>
                        <w:t xml:space="preserve">“Abre tu ventana”, Unai y Fano, canción: </w:t>
                      </w:r>
                      <w:r>
                        <w:fldChar w:fldCharType="begin"/>
                      </w:r>
                      <w:r>
                        <w:instrText xml:space="preserve"> HYPERLINK "https://youtu.be/kzXzP6U0QfM&amp;list=RDkzXzP6U0QfM&amp;start_radio=1" </w:instrText>
                      </w:r>
                      <w:r>
                        <w:fldChar w:fldCharType="separate"/>
                      </w:r>
                      <w:r>
                        <w:rPr>
                          <w:rStyle w:val="7"/>
                          <w:rFonts w:asciiTheme="minorHAnsi" w:hAnsiTheme="minorHAnsi" w:cstheme="minorHAnsi"/>
                          <w:color w:val="1F497D" w:themeColor="text2"/>
                          <w:sz w:val="12"/>
                          <w:szCs w:val="12"/>
                        </w:rPr>
                        <w:t>https://youtu.be/kzXzP6U0QfM&amp;list=RDkzXzP6U0QfM&amp;start_radio=1</w:t>
                      </w:r>
                      <w:r>
                        <w:rPr>
                          <w:rStyle w:val="7"/>
                          <w:rFonts w:asciiTheme="minorHAnsi" w:hAnsiTheme="minorHAnsi" w:cstheme="minorHAnsi"/>
                          <w:color w:val="1F497D" w:themeColor="text2"/>
                          <w:sz w:val="12"/>
                          <w:szCs w:val="12"/>
                        </w:rPr>
                        <w:fldChar w:fldCharType="end"/>
                      </w:r>
                    </w:p>
                    <w:p w14:paraId="10FB5E9C">
                      <w:pPr>
                        <w:tabs>
                          <w:tab w:val="left" w:pos="426"/>
                        </w:tabs>
                        <w:spacing w:line="240" w:lineRule="atLeast"/>
                        <w:ind w:left="284" w:hanging="142"/>
                        <w:jc w:val="right"/>
                        <w:rPr>
                          <w:rFonts w:ascii="Calibri" w:hAnsi="Calibri"/>
                          <w:b/>
                          <w:bCs/>
                          <w:color w:val="1F497D"/>
                          <w:sz w:val="16"/>
                          <w:szCs w:val="16"/>
                        </w:rPr>
                      </w:pPr>
                      <w:r>
                        <w:rPr>
                          <w:rFonts w:ascii="Arial" w:hAnsi="Arial" w:cs="Arial"/>
                          <w:b/>
                          <w:bCs/>
                          <w:i/>
                          <w:color w:val="1F497D"/>
                          <w:sz w:val="18"/>
                          <w:szCs w:val="18"/>
                        </w:rPr>
                        <w:t>¿Qué vamos a hacer?</w:t>
                      </w:r>
                    </w:p>
                  </w:txbxContent>
                </v:textbox>
                <w10:wrap type="tight"/>
              </v:shape>
            </w:pict>
          </mc:Fallback>
        </mc:AlternateContent>
      </w:r>
    </w:p>
    <w:p w14:paraId="51B70CF4">
      <w:pPr>
        <w:pStyle w:val="13"/>
      </w:pPr>
    </w:p>
    <w:p w14:paraId="2E874976">
      <w:pPr>
        <w:pStyle w:val="15"/>
      </w:pPr>
    </w:p>
    <w:p w14:paraId="171A059E">
      <w:pPr>
        <w:pStyle w:val="15"/>
      </w:pPr>
    </w:p>
    <w:p w14:paraId="5C563864">
      <w:pPr>
        <w:pStyle w:val="15"/>
      </w:pPr>
    </w:p>
    <w:p w14:paraId="72BE44CB">
      <w:pPr>
        <w:pStyle w:val="15"/>
      </w:pPr>
    </w:p>
    <w:p w14:paraId="0862123E">
      <w:pPr>
        <w:pStyle w:val="15"/>
      </w:pPr>
    </w:p>
    <w:p w14:paraId="3562769E">
      <w:pPr>
        <w:pStyle w:val="15"/>
      </w:pPr>
    </w:p>
    <w:p w14:paraId="1D6D57AE">
      <w:pPr>
        <w:pStyle w:val="15"/>
      </w:pPr>
    </w:p>
    <w:p w14:paraId="06C95E3E">
      <w:pPr>
        <w:pStyle w:val="15"/>
      </w:pPr>
    </w:p>
    <w:p w14:paraId="7631348E">
      <w:pPr>
        <w:pStyle w:val="15"/>
      </w:pPr>
    </w:p>
    <w:p w14:paraId="58BA2917">
      <w:pPr>
        <w:pStyle w:val="15"/>
      </w:pPr>
    </w:p>
    <w:p w14:paraId="78C73AC8">
      <w:pPr>
        <w:pStyle w:val="15"/>
      </w:pPr>
    </w:p>
    <w:p w14:paraId="0E270C49">
      <w:pPr>
        <w:pStyle w:val="15"/>
      </w:pPr>
    </w:p>
    <w:p w14:paraId="0B0F094A">
      <w:pPr>
        <w:pStyle w:val="15"/>
      </w:pPr>
    </w:p>
    <w:p w14:paraId="5AE41B45">
      <w:pPr>
        <w:pStyle w:val="15"/>
      </w:pPr>
    </w:p>
    <w:p w14:paraId="7BF71987">
      <w:pPr>
        <w:autoSpaceDE w:val="0"/>
        <w:autoSpaceDN w:val="0"/>
        <w:adjustRightInd w:val="0"/>
        <w:spacing w:line="240" w:lineRule="atLeast"/>
        <w:ind w:left="1080" w:right="900"/>
        <w:jc w:val="both"/>
        <w:rPr>
          <w:rFonts w:ascii="Comic Sans MS" w:hAnsi="Comic Sans MS"/>
          <w:bCs/>
          <w:caps/>
          <w:sz w:val="28"/>
          <w:szCs w:val="28"/>
        </w:rPr>
      </w:pPr>
    </w:p>
    <w:p w14:paraId="519B4CB9">
      <w:pPr>
        <w:autoSpaceDE w:val="0"/>
        <w:autoSpaceDN w:val="0"/>
        <w:adjustRightInd w:val="0"/>
        <w:spacing w:line="240" w:lineRule="atLeast"/>
        <w:ind w:left="1080" w:right="900"/>
        <w:jc w:val="both"/>
        <w:rPr>
          <w:rFonts w:ascii="Comic Sans MS" w:hAnsi="Comic Sans MS"/>
          <w:bCs/>
          <w:caps/>
          <w:sz w:val="28"/>
          <w:szCs w:val="28"/>
        </w:rPr>
      </w:pPr>
    </w:p>
    <w:p w14:paraId="4DDB38A3">
      <w:pPr>
        <w:pStyle w:val="14"/>
        <w:tabs>
          <w:tab w:val="left" w:pos="9360"/>
        </w:tabs>
        <w:spacing w:after="0" w:line="240" w:lineRule="atLeast"/>
        <w:ind w:left="1080" w:right="1156" w:firstLine="360"/>
        <w:rPr>
          <w:rFonts w:ascii="Comic Sans MS" w:hAnsi="Comic Sans MS"/>
          <w:bCs/>
          <w:caps/>
          <w:sz w:val="28"/>
          <w:szCs w:val="28"/>
        </w:rPr>
      </w:pPr>
    </w:p>
    <w:p w14:paraId="6E18A07A">
      <w:pPr>
        <w:spacing w:line="240" w:lineRule="atLeast"/>
        <w:ind w:left="1077" w:right="976" w:firstLine="357"/>
        <w:jc w:val="both"/>
        <w:rPr>
          <w:b/>
          <w:iCs/>
          <w:sz w:val="20"/>
          <w:szCs w:val="20"/>
        </w:rPr>
      </w:pPr>
    </w:p>
    <w:p w14:paraId="41D14B4D">
      <w:pPr>
        <w:spacing w:line="240" w:lineRule="atLeast"/>
        <w:ind w:left="1077" w:right="976" w:firstLine="357"/>
        <w:jc w:val="both"/>
        <w:rPr>
          <w:b/>
          <w:iCs/>
          <w:sz w:val="20"/>
          <w:szCs w:val="20"/>
        </w:rPr>
      </w:pPr>
    </w:p>
    <w:p w14:paraId="1542A0DE">
      <w:pPr>
        <w:spacing w:line="240" w:lineRule="atLeast"/>
        <w:ind w:left="1077" w:right="976" w:firstLine="357"/>
        <w:jc w:val="both"/>
        <w:rPr>
          <w:b/>
          <w:iCs/>
          <w:sz w:val="20"/>
          <w:szCs w:val="20"/>
        </w:rPr>
      </w:pPr>
    </w:p>
    <w:p w14:paraId="38221A99">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0F633108">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6B5CC463">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14:paraId="60E70AEA">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sectPr>
      <w:pgSz w:w="16838" w:h="11906" w:orient="landscape"/>
      <w:pgMar w:top="284" w:right="284" w:bottom="284" w:left="284" w:header="709" w:footer="709" w:gutter="0"/>
      <w:cols w:space="99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omic Sans MS">
    <w:panose1 w:val="030F0702030302020204"/>
    <w:charset w:val="00"/>
    <w:family w:val="script"/>
    <w:pitch w:val="default"/>
    <w:sig w:usb0="00000287" w:usb1="00000013" w:usb2="00000000" w:usb3="00000000" w:csb0="2000009F"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Koala">
    <w:altName w:val="Courier New"/>
    <w:panose1 w:val="00000000000000000000"/>
    <w:charset w:val="00"/>
    <w:family w:val="swiss"/>
    <w:pitch w:val="default"/>
    <w:sig w:usb0="00000000" w:usb1="00000000" w:usb2="00000000" w:usb3="00000000" w:csb0="00000001" w:csb1="00000000"/>
  </w:font>
  <w:font w:name="Arial Unicode MS">
    <w:altName w:val="Yu Gothic"/>
    <w:panose1 w:val="020B0604020202020204"/>
    <w:charset w:val="80"/>
    <w:family w:val="swiss"/>
    <w:pitch w:val="default"/>
    <w:sig w:usb0="00000000" w:usb1="00000000" w:usb2="0000003F" w:usb3="00000000" w:csb0="003F01FF" w:csb1="00000000"/>
  </w:font>
  <w:font w:name="OptimaLTStd-Medium">
    <w:altName w:val="Segoe Print"/>
    <w:panose1 w:val="00000000000000000000"/>
    <w:charset w:val="00"/>
    <w:family w:val="auto"/>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064"/>
    <w:rsid w:val="00010160"/>
    <w:rsid w:val="00013685"/>
    <w:rsid w:val="0003026E"/>
    <w:rsid w:val="00034332"/>
    <w:rsid w:val="00034CB2"/>
    <w:rsid w:val="000359E7"/>
    <w:rsid w:val="00057075"/>
    <w:rsid w:val="000631BA"/>
    <w:rsid w:val="0006423A"/>
    <w:rsid w:val="000678B8"/>
    <w:rsid w:val="000736A8"/>
    <w:rsid w:val="00086B1C"/>
    <w:rsid w:val="00091801"/>
    <w:rsid w:val="000D237B"/>
    <w:rsid w:val="00102477"/>
    <w:rsid w:val="0011648B"/>
    <w:rsid w:val="0012675C"/>
    <w:rsid w:val="00147642"/>
    <w:rsid w:val="00170377"/>
    <w:rsid w:val="00173B8F"/>
    <w:rsid w:val="00174FD8"/>
    <w:rsid w:val="001869F9"/>
    <w:rsid w:val="00187DF3"/>
    <w:rsid w:val="00196F20"/>
    <w:rsid w:val="001C25C2"/>
    <w:rsid w:val="001E7148"/>
    <w:rsid w:val="001F70B5"/>
    <w:rsid w:val="001F70E5"/>
    <w:rsid w:val="0020294B"/>
    <w:rsid w:val="00203817"/>
    <w:rsid w:val="0021562F"/>
    <w:rsid w:val="0022537C"/>
    <w:rsid w:val="0023289B"/>
    <w:rsid w:val="00237B74"/>
    <w:rsid w:val="002406A0"/>
    <w:rsid w:val="002413D1"/>
    <w:rsid w:val="00242057"/>
    <w:rsid w:val="002448B2"/>
    <w:rsid w:val="00250B1D"/>
    <w:rsid w:val="00253BD3"/>
    <w:rsid w:val="00256034"/>
    <w:rsid w:val="00262AB1"/>
    <w:rsid w:val="002669D4"/>
    <w:rsid w:val="00290F80"/>
    <w:rsid w:val="002D7DDE"/>
    <w:rsid w:val="002E3D86"/>
    <w:rsid w:val="002E7876"/>
    <w:rsid w:val="002F132A"/>
    <w:rsid w:val="002F6884"/>
    <w:rsid w:val="00306453"/>
    <w:rsid w:val="003064DA"/>
    <w:rsid w:val="00311642"/>
    <w:rsid w:val="0031679B"/>
    <w:rsid w:val="00316D5B"/>
    <w:rsid w:val="00321E56"/>
    <w:rsid w:val="003413CD"/>
    <w:rsid w:val="00351EFC"/>
    <w:rsid w:val="0035206F"/>
    <w:rsid w:val="003533E0"/>
    <w:rsid w:val="00354E78"/>
    <w:rsid w:val="00360402"/>
    <w:rsid w:val="003667D1"/>
    <w:rsid w:val="003741CE"/>
    <w:rsid w:val="003805C3"/>
    <w:rsid w:val="003A1B60"/>
    <w:rsid w:val="003A1E81"/>
    <w:rsid w:val="003B0EBE"/>
    <w:rsid w:val="003B3A97"/>
    <w:rsid w:val="003B5EEC"/>
    <w:rsid w:val="003B7490"/>
    <w:rsid w:val="003C5DCD"/>
    <w:rsid w:val="003D551E"/>
    <w:rsid w:val="003E56BE"/>
    <w:rsid w:val="003F55ED"/>
    <w:rsid w:val="00416D17"/>
    <w:rsid w:val="004259B5"/>
    <w:rsid w:val="004348F0"/>
    <w:rsid w:val="0045128C"/>
    <w:rsid w:val="004718E5"/>
    <w:rsid w:val="00472412"/>
    <w:rsid w:val="004726FC"/>
    <w:rsid w:val="00472A06"/>
    <w:rsid w:val="004756E6"/>
    <w:rsid w:val="004822CD"/>
    <w:rsid w:val="004A2A4A"/>
    <w:rsid w:val="004B30A1"/>
    <w:rsid w:val="004C3478"/>
    <w:rsid w:val="004E6E94"/>
    <w:rsid w:val="005077A7"/>
    <w:rsid w:val="00524E32"/>
    <w:rsid w:val="00532733"/>
    <w:rsid w:val="00543795"/>
    <w:rsid w:val="0054562B"/>
    <w:rsid w:val="005565A3"/>
    <w:rsid w:val="005575B9"/>
    <w:rsid w:val="00563EC5"/>
    <w:rsid w:val="005648AE"/>
    <w:rsid w:val="0057780E"/>
    <w:rsid w:val="00581041"/>
    <w:rsid w:val="005B130E"/>
    <w:rsid w:val="005B4120"/>
    <w:rsid w:val="005B6A8F"/>
    <w:rsid w:val="005C7EA3"/>
    <w:rsid w:val="005E0FCD"/>
    <w:rsid w:val="005E2B5F"/>
    <w:rsid w:val="005E382F"/>
    <w:rsid w:val="005F66E5"/>
    <w:rsid w:val="00601BBB"/>
    <w:rsid w:val="0060668F"/>
    <w:rsid w:val="00613E31"/>
    <w:rsid w:val="006201D5"/>
    <w:rsid w:val="0062438A"/>
    <w:rsid w:val="00643446"/>
    <w:rsid w:val="00655D54"/>
    <w:rsid w:val="00670AC1"/>
    <w:rsid w:val="006717A8"/>
    <w:rsid w:val="0069042D"/>
    <w:rsid w:val="006A2392"/>
    <w:rsid w:val="006A52D4"/>
    <w:rsid w:val="006C7876"/>
    <w:rsid w:val="006D30F2"/>
    <w:rsid w:val="006E7582"/>
    <w:rsid w:val="00700004"/>
    <w:rsid w:val="00712604"/>
    <w:rsid w:val="00720064"/>
    <w:rsid w:val="00720099"/>
    <w:rsid w:val="00743168"/>
    <w:rsid w:val="0075019D"/>
    <w:rsid w:val="00751FB6"/>
    <w:rsid w:val="00771213"/>
    <w:rsid w:val="007727AC"/>
    <w:rsid w:val="00775D03"/>
    <w:rsid w:val="0078162F"/>
    <w:rsid w:val="00781F88"/>
    <w:rsid w:val="00785016"/>
    <w:rsid w:val="00793E94"/>
    <w:rsid w:val="007955AD"/>
    <w:rsid w:val="007A390D"/>
    <w:rsid w:val="007A6FA0"/>
    <w:rsid w:val="007A7DDD"/>
    <w:rsid w:val="007C1629"/>
    <w:rsid w:val="007F1497"/>
    <w:rsid w:val="007F71F7"/>
    <w:rsid w:val="008105A7"/>
    <w:rsid w:val="008107C2"/>
    <w:rsid w:val="008112AC"/>
    <w:rsid w:val="00811D4E"/>
    <w:rsid w:val="00825035"/>
    <w:rsid w:val="00826FDD"/>
    <w:rsid w:val="00840AEF"/>
    <w:rsid w:val="008450CE"/>
    <w:rsid w:val="00845A67"/>
    <w:rsid w:val="0084608B"/>
    <w:rsid w:val="00860210"/>
    <w:rsid w:val="00867A9A"/>
    <w:rsid w:val="00876D38"/>
    <w:rsid w:val="00886B21"/>
    <w:rsid w:val="008966B9"/>
    <w:rsid w:val="008B39C3"/>
    <w:rsid w:val="008C2703"/>
    <w:rsid w:val="008C5E9A"/>
    <w:rsid w:val="008E17FF"/>
    <w:rsid w:val="008F149F"/>
    <w:rsid w:val="008F1754"/>
    <w:rsid w:val="008F76C2"/>
    <w:rsid w:val="00913747"/>
    <w:rsid w:val="00914633"/>
    <w:rsid w:val="0091750E"/>
    <w:rsid w:val="00931AEB"/>
    <w:rsid w:val="0093281F"/>
    <w:rsid w:val="00947733"/>
    <w:rsid w:val="00970549"/>
    <w:rsid w:val="00990711"/>
    <w:rsid w:val="009918E2"/>
    <w:rsid w:val="00992A8B"/>
    <w:rsid w:val="00993711"/>
    <w:rsid w:val="009941AB"/>
    <w:rsid w:val="009A523E"/>
    <w:rsid w:val="009B2DF9"/>
    <w:rsid w:val="009C0A33"/>
    <w:rsid w:val="009D7B40"/>
    <w:rsid w:val="009E10B1"/>
    <w:rsid w:val="009E5463"/>
    <w:rsid w:val="009F0545"/>
    <w:rsid w:val="009F6C75"/>
    <w:rsid w:val="00A0230F"/>
    <w:rsid w:val="00A067BA"/>
    <w:rsid w:val="00A14B0C"/>
    <w:rsid w:val="00A15EF6"/>
    <w:rsid w:val="00A41090"/>
    <w:rsid w:val="00A432FA"/>
    <w:rsid w:val="00A47A5D"/>
    <w:rsid w:val="00A60406"/>
    <w:rsid w:val="00A728FD"/>
    <w:rsid w:val="00AC7790"/>
    <w:rsid w:val="00AD1678"/>
    <w:rsid w:val="00AD5908"/>
    <w:rsid w:val="00AD712F"/>
    <w:rsid w:val="00AE0E21"/>
    <w:rsid w:val="00AE710A"/>
    <w:rsid w:val="00AE7FE1"/>
    <w:rsid w:val="00AF6438"/>
    <w:rsid w:val="00B037A1"/>
    <w:rsid w:val="00B05DAC"/>
    <w:rsid w:val="00B0711A"/>
    <w:rsid w:val="00B11028"/>
    <w:rsid w:val="00B163AD"/>
    <w:rsid w:val="00B1746F"/>
    <w:rsid w:val="00B248B2"/>
    <w:rsid w:val="00B2564C"/>
    <w:rsid w:val="00B32E86"/>
    <w:rsid w:val="00B41E47"/>
    <w:rsid w:val="00B43328"/>
    <w:rsid w:val="00B50AD7"/>
    <w:rsid w:val="00B60048"/>
    <w:rsid w:val="00B67ED3"/>
    <w:rsid w:val="00B957AE"/>
    <w:rsid w:val="00BB03D1"/>
    <w:rsid w:val="00BB22DD"/>
    <w:rsid w:val="00BB6C71"/>
    <w:rsid w:val="00BC0C81"/>
    <w:rsid w:val="00BC64BC"/>
    <w:rsid w:val="00BD2977"/>
    <w:rsid w:val="00BD4F16"/>
    <w:rsid w:val="00BD5F54"/>
    <w:rsid w:val="00BE462E"/>
    <w:rsid w:val="00C03F4D"/>
    <w:rsid w:val="00C10691"/>
    <w:rsid w:val="00C13EB8"/>
    <w:rsid w:val="00C340C5"/>
    <w:rsid w:val="00C37C48"/>
    <w:rsid w:val="00C4084D"/>
    <w:rsid w:val="00C4259F"/>
    <w:rsid w:val="00C57A56"/>
    <w:rsid w:val="00C61217"/>
    <w:rsid w:val="00C777DD"/>
    <w:rsid w:val="00C82BB6"/>
    <w:rsid w:val="00CC2847"/>
    <w:rsid w:val="00CD20AF"/>
    <w:rsid w:val="00CD3CCA"/>
    <w:rsid w:val="00CE5702"/>
    <w:rsid w:val="00CF7657"/>
    <w:rsid w:val="00D025AF"/>
    <w:rsid w:val="00D065FC"/>
    <w:rsid w:val="00D17FD2"/>
    <w:rsid w:val="00D23900"/>
    <w:rsid w:val="00D314E9"/>
    <w:rsid w:val="00D34E12"/>
    <w:rsid w:val="00D43E3C"/>
    <w:rsid w:val="00D46364"/>
    <w:rsid w:val="00D4718C"/>
    <w:rsid w:val="00D50FB5"/>
    <w:rsid w:val="00D57DF5"/>
    <w:rsid w:val="00D65062"/>
    <w:rsid w:val="00D77289"/>
    <w:rsid w:val="00D93752"/>
    <w:rsid w:val="00DA2853"/>
    <w:rsid w:val="00DA709D"/>
    <w:rsid w:val="00DB2995"/>
    <w:rsid w:val="00DD17EA"/>
    <w:rsid w:val="00DD45E8"/>
    <w:rsid w:val="00DE4FD4"/>
    <w:rsid w:val="00E003B7"/>
    <w:rsid w:val="00E02CC7"/>
    <w:rsid w:val="00E058AE"/>
    <w:rsid w:val="00E1043A"/>
    <w:rsid w:val="00E1419B"/>
    <w:rsid w:val="00E24E09"/>
    <w:rsid w:val="00E30C1D"/>
    <w:rsid w:val="00E335DC"/>
    <w:rsid w:val="00E736B8"/>
    <w:rsid w:val="00E764B3"/>
    <w:rsid w:val="00E84300"/>
    <w:rsid w:val="00E86441"/>
    <w:rsid w:val="00E94D9A"/>
    <w:rsid w:val="00E958B6"/>
    <w:rsid w:val="00E97BFF"/>
    <w:rsid w:val="00EA0BA1"/>
    <w:rsid w:val="00EA29F5"/>
    <w:rsid w:val="00EB0ADB"/>
    <w:rsid w:val="00EB4D96"/>
    <w:rsid w:val="00EC1806"/>
    <w:rsid w:val="00EC1820"/>
    <w:rsid w:val="00EC1A77"/>
    <w:rsid w:val="00EC6E4A"/>
    <w:rsid w:val="00ED27EC"/>
    <w:rsid w:val="00ED3981"/>
    <w:rsid w:val="00ED5973"/>
    <w:rsid w:val="00ED5FE8"/>
    <w:rsid w:val="00F1218F"/>
    <w:rsid w:val="00F1663F"/>
    <w:rsid w:val="00F31AA4"/>
    <w:rsid w:val="00F364E8"/>
    <w:rsid w:val="00F53D3B"/>
    <w:rsid w:val="00F55BE6"/>
    <w:rsid w:val="00F749C9"/>
    <w:rsid w:val="00F75315"/>
    <w:rsid w:val="00F80C3A"/>
    <w:rsid w:val="00F93395"/>
    <w:rsid w:val="00F9490D"/>
    <w:rsid w:val="00FB2026"/>
    <w:rsid w:val="00FD3EA6"/>
    <w:rsid w:val="00FD4DF4"/>
    <w:rsid w:val="00FF105D"/>
    <w:rsid w:val="00FF1C68"/>
    <w:rsid w:val="00FF6569"/>
    <w:rsid w:val="61DB1FD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unhideWhenUsed="0" w:uiPriority="0" w:semiHidden="0"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sdException w:unhideWhenUsed="0" w:uiPriority="60" w:semiHidden="0" w:name="Light Shading Accent 2"/>
    <w:lsdException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 w:val="30"/>
      <w:szCs w:val="20"/>
      <w:lang/>
    </w:rPr>
  </w:style>
  <w:style w:type="paragraph" w:styleId="4">
    <w:name w:val="heading 9"/>
    <w:basedOn w:val="1"/>
    <w:next w:val="1"/>
    <w:link w:val="20"/>
    <w:semiHidden/>
    <w:unhideWhenUsed/>
    <w:qFormat/>
    <w:uiPriority w:val="9"/>
    <w:pPr>
      <w:spacing w:before="240" w:after="60"/>
      <w:outlineLvl w:val="8"/>
    </w:pPr>
    <w:rPr>
      <w:rFonts w:ascii="Cambria" w:hAnsi="Cambria"/>
      <w:sz w:val="22"/>
      <w:szCs w:val="22"/>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qFormat/>
    <w:uiPriority w:val="0"/>
    <w:rPr>
      <w:color w:val="0000FF"/>
      <w:u w:val="single"/>
    </w:rPr>
  </w:style>
  <w:style w:type="character" w:styleId="8">
    <w:name w:val="FollowedHyperlink"/>
    <w:basedOn w:val="5"/>
    <w:semiHidden/>
    <w:unhideWhenUsed/>
    <w:qFormat/>
    <w:uiPriority w:val="99"/>
    <w:rPr>
      <w:color w:val="800080"/>
      <w:u w:val="single"/>
    </w:rPr>
  </w:style>
  <w:style w:type="paragraph" w:styleId="9">
    <w:name w:val="Balloon Text"/>
    <w:basedOn w:val="1"/>
    <w:link w:val="26"/>
    <w:semiHidden/>
    <w:unhideWhenUsed/>
    <w:qFormat/>
    <w:uiPriority w:val="99"/>
    <w:rPr>
      <w:rFonts w:ascii="Tahoma" w:hAnsi="Tahoma" w:cs="Tahoma"/>
      <w:sz w:val="16"/>
      <w:szCs w:val="16"/>
    </w:rPr>
  </w:style>
  <w:style w:type="paragraph" w:styleId="10">
    <w:name w:val="Body Text 2"/>
    <w:basedOn w:val="1"/>
    <w:uiPriority w:val="0"/>
    <w:pPr>
      <w:jc w:val="both"/>
    </w:pPr>
  </w:style>
  <w:style w:type="paragraph" w:styleId="11">
    <w:name w:val="Body Text Indent"/>
    <w:basedOn w:val="1"/>
    <w:link w:val="23"/>
    <w:qFormat/>
    <w:uiPriority w:val="99"/>
    <w:pPr>
      <w:spacing w:after="120"/>
      <w:ind w:left="283"/>
    </w:pPr>
  </w:style>
  <w:style w:type="paragraph" w:styleId="12">
    <w:name w:val="List 2"/>
    <w:basedOn w:val="1"/>
    <w:unhideWhenUsed/>
    <w:qFormat/>
    <w:uiPriority w:val="99"/>
    <w:pPr>
      <w:ind w:left="566" w:hanging="283"/>
      <w:contextualSpacing/>
    </w:pPr>
  </w:style>
  <w:style w:type="paragraph" w:styleId="13">
    <w:name w:val="Normal (Web)"/>
    <w:basedOn w:val="1"/>
    <w:qFormat/>
    <w:uiPriority w:val="99"/>
    <w:pPr>
      <w:spacing w:before="100" w:beforeAutospacing="1" w:after="100" w:afterAutospacing="1"/>
    </w:pPr>
  </w:style>
  <w:style w:type="paragraph" w:styleId="14">
    <w:name w:val="Body Text Indent 2"/>
    <w:basedOn w:val="1"/>
    <w:qFormat/>
    <w:uiPriority w:val="0"/>
    <w:pPr>
      <w:spacing w:after="120" w:line="480" w:lineRule="auto"/>
      <w:ind w:left="283"/>
    </w:pPr>
  </w:style>
  <w:style w:type="paragraph" w:styleId="15">
    <w:name w:val="Block Text"/>
    <w:basedOn w:val="1"/>
    <w:qFormat/>
    <w:uiPriority w:val="0"/>
    <w:pPr>
      <w:ind w:left="360" w:right="436" w:firstLine="360"/>
      <w:jc w:val="both"/>
    </w:pPr>
    <w:rPr>
      <w:rFonts w:ascii="Arial" w:hAnsi="Arial" w:cs="Arial"/>
      <w:szCs w:val="15"/>
    </w:rPr>
  </w:style>
  <w:style w:type="paragraph" w:styleId="16">
    <w:name w:val="Body Text"/>
    <w:basedOn w:val="1"/>
    <w:link w:val="21"/>
    <w:qFormat/>
    <w:uiPriority w:val="0"/>
    <w:pPr>
      <w:spacing w:after="120"/>
    </w:pPr>
  </w:style>
  <w:style w:type="paragraph" w:styleId="17">
    <w:name w:val="Body Text First Indent"/>
    <w:basedOn w:val="16"/>
    <w:link w:val="22"/>
    <w:semiHidden/>
    <w:unhideWhenUsed/>
    <w:qFormat/>
    <w:uiPriority w:val="99"/>
    <w:pPr>
      <w:ind w:firstLine="210"/>
    </w:pPr>
  </w:style>
  <w:style w:type="paragraph" w:styleId="18">
    <w:name w:val="Body Text First Indent 2"/>
    <w:basedOn w:val="11"/>
    <w:link w:val="24"/>
    <w:semiHidden/>
    <w:unhideWhenUsed/>
    <w:qFormat/>
    <w:uiPriority w:val="99"/>
    <w:pPr>
      <w:ind w:firstLine="210"/>
    </w:pPr>
  </w:style>
  <w:style w:type="paragraph" w:customStyle="1" w:styleId="19">
    <w:name w:val="estndar"/>
    <w:basedOn w:val="1"/>
    <w:qFormat/>
    <w:uiPriority w:val="0"/>
    <w:pPr>
      <w:spacing w:before="100" w:beforeAutospacing="1" w:after="100" w:afterAutospacing="1"/>
    </w:pPr>
  </w:style>
  <w:style w:type="character" w:customStyle="1" w:styleId="20">
    <w:name w:val="Título 9 Car"/>
    <w:basedOn w:val="5"/>
    <w:link w:val="4"/>
    <w:semiHidden/>
    <w:qFormat/>
    <w:uiPriority w:val="9"/>
    <w:rPr>
      <w:rFonts w:ascii="Cambria" w:hAnsi="Cambria" w:eastAsia="Times New Roman" w:cs="Times New Roman"/>
      <w:sz w:val="22"/>
      <w:szCs w:val="22"/>
    </w:rPr>
  </w:style>
  <w:style w:type="character" w:customStyle="1" w:styleId="21">
    <w:name w:val="Texto independiente Car"/>
    <w:basedOn w:val="5"/>
    <w:link w:val="16"/>
    <w:qFormat/>
    <w:uiPriority w:val="0"/>
    <w:rPr>
      <w:sz w:val="24"/>
      <w:szCs w:val="24"/>
    </w:rPr>
  </w:style>
  <w:style w:type="character" w:customStyle="1" w:styleId="22">
    <w:name w:val="Texto independiente primera sangría Car"/>
    <w:basedOn w:val="21"/>
    <w:link w:val="17"/>
    <w:uiPriority w:val="0"/>
    <w:rPr>
      <w:sz w:val="24"/>
      <w:szCs w:val="24"/>
    </w:rPr>
  </w:style>
  <w:style w:type="character" w:customStyle="1" w:styleId="23">
    <w:name w:val="Sangría de texto normal Car"/>
    <w:basedOn w:val="5"/>
    <w:link w:val="11"/>
    <w:qFormat/>
    <w:uiPriority w:val="99"/>
    <w:rPr>
      <w:sz w:val="24"/>
      <w:szCs w:val="24"/>
    </w:rPr>
  </w:style>
  <w:style w:type="character" w:customStyle="1" w:styleId="24">
    <w:name w:val="Texto independiente primera sangría 2 Car"/>
    <w:basedOn w:val="23"/>
    <w:link w:val="18"/>
    <w:qFormat/>
    <w:uiPriority w:val="0"/>
    <w:rPr>
      <w:sz w:val="24"/>
      <w:szCs w:val="24"/>
    </w:rPr>
  </w:style>
  <w:style w:type="paragraph" w:customStyle="1" w:styleId="25">
    <w:name w:val="TEXTO"/>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26">
    <w:name w:val="Texto de globo Car"/>
    <w:basedOn w:val="5"/>
    <w:link w:val="9"/>
    <w:semiHidden/>
    <w:qFormat/>
    <w:uiPriority w:val="99"/>
    <w:rPr>
      <w:rFonts w:ascii="Tahoma" w:hAnsi="Tahoma" w:cs="Tahoma"/>
      <w:sz w:val="16"/>
      <w:szCs w:val="16"/>
    </w:rPr>
  </w:style>
  <w:style w:type="table" w:styleId="27">
    <w:name w:val="Light Shading Accent 2"/>
    <w:basedOn w:val="6"/>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2"/>
      </w:tcPr>
    </w:tblStylePr>
    <w:tblStylePr w:type="band1Horz">
      <w:tcPr>
        <w:tcBorders>
          <w:left w:val="nil"/>
          <w:right w:val="nil"/>
          <w:insideH w:val="nil"/>
          <w:insideV w:val="nil"/>
        </w:tcBorders>
        <w:shd w:val="clear" w:color="auto" w:fill="EFD3D2"/>
      </w:tcPr>
    </w:tblStylePr>
  </w:style>
  <w:style w:type="table" w:styleId="28">
    <w:name w:val="Light Grid Accent 6"/>
    <w:basedOn w:val="6"/>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insideV w:val="single" w:sz="8" w:space="0"/>
        </w:tcBorders>
      </w:tcPr>
    </w:tblStylePr>
  </w:style>
  <w:style w:type="paragraph" w:styleId="29">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customStyle="1" w:styleId="30">
    <w:name w:val="Default"/>
    <w:uiPriority w:val="0"/>
    <w:pPr>
      <w:autoSpaceDE w:val="0"/>
      <w:autoSpaceDN w:val="0"/>
      <w:adjustRightInd w:val="0"/>
    </w:pPr>
    <w:rPr>
      <w:rFonts w:ascii="Arial" w:hAnsi="Arial" w:eastAsia="Calibri" w:cs="Arial"/>
      <w:color w:val="000000"/>
      <w:sz w:val="24"/>
      <w:szCs w:val="24"/>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273"/>
    <customShpInfo spid="_x0000_s124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BEC7CA-D02F-4E36-A0AE-CDBEF994FF24}">
  <ds:schemaRefs/>
</ds:datastoreItem>
</file>

<file path=docProps/app.xml><?xml version="1.0" encoding="utf-8"?>
<Properties xmlns="http://schemas.openxmlformats.org/officeDocument/2006/extended-properties" xmlns:vt="http://schemas.openxmlformats.org/officeDocument/2006/docPropsVTypes">
  <Template>Normal</Template>
  <Pages>3</Pages>
  <Words>21</Words>
  <Characters>117</Characters>
  <Lines>1</Lines>
  <Paragraphs>1</Paragraphs>
  <TotalTime>1830</TotalTime>
  <ScaleCrop>false</ScaleCrop>
  <LinksUpToDate>false</LinksUpToDate>
  <CharactersWithSpaces>137</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2019-12-01T10:14:00Z</dcterms:created>
  <dc:creator>.</dc:creator>
  <cp:lastModifiedBy>marga</cp:lastModifiedBy>
  <cp:lastPrinted>2025-11-25T11:39:00Z</cp:lastPrinted>
  <dcterms:modified xsi:type="dcterms:W3CDTF">2025-11-26T17:44:17Z</dcterms:modified>
  <dc:title>Enel programa de caritas nose debe de escribir asideestaforma porlo tanto</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6FC37E3A3865470288D4281C5C83F8C1_13</vt:lpwstr>
  </property>
</Properties>
</file>