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1BCAA6">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1"/>
        <w:rPr>
          <w:rFonts w:ascii="Times New Roman" w:hAnsi="Times New Roman" w:eastAsia="Times New Roman" w:cs="Times New Roman"/>
          <w:b/>
          <w:bCs/>
          <w:kern w:val="0"/>
          <w:sz w:val="48"/>
          <w:szCs w:val="48"/>
          <w:lang w:eastAsia="es-ES"/>
          <w14:ligatures w14:val="none"/>
        </w:rPr>
      </w:pPr>
      <w:bookmarkStart w:id="0" w:name="_GoBack"/>
      <w:bookmarkEnd w:id="0"/>
    </w:p>
    <w:p w14:paraId="1FC6E15D">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1"/>
        <w:rPr>
          <w:rFonts w:ascii="Times New Roman" w:hAnsi="Times New Roman" w:eastAsia="Times New Roman" w:cs="Times New Roman"/>
          <w:b/>
          <w:bCs/>
          <w:kern w:val="0"/>
          <w:sz w:val="48"/>
          <w:szCs w:val="48"/>
          <w:lang w:eastAsia="es-ES"/>
          <w14:ligatures w14:val="none"/>
        </w:rPr>
      </w:pPr>
      <w:r>
        <w:rPr>
          <w:rFonts w:ascii="Times New Roman" w:hAnsi="Times New Roman" w:eastAsia="Times New Roman" w:cs="Times New Roman"/>
          <w:b/>
          <w:bCs/>
          <w:kern w:val="0"/>
          <w:sz w:val="48"/>
          <w:szCs w:val="48"/>
          <w:lang w:eastAsia="es-ES"/>
          <w14:ligatures w14:val="none"/>
        </w:rPr>
        <w:t>Homilía para el Día de los Difuntos</w:t>
      </w:r>
    </w:p>
    <w:p w14:paraId="24765334">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1"/>
        <w:rPr>
          <w:rFonts w:ascii="Times New Roman" w:hAnsi="Times New Roman" w:eastAsia="Times New Roman" w:cs="Times New Roman"/>
          <w:b/>
          <w:bCs/>
          <w:kern w:val="0"/>
          <w:sz w:val="48"/>
          <w:szCs w:val="48"/>
          <w:lang w:eastAsia="es-ES"/>
          <w14:ligatures w14:val="none"/>
        </w:rPr>
      </w:pPr>
    </w:p>
    <w:p w14:paraId="2BC07518">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b/>
          <w:bCs/>
          <w:kern w:val="0"/>
          <w:sz w:val="28"/>
          <w:szCs w:val="28"/>
          <w:lang w:eastAsia="es-ES"/>
          <w14:ligatures w14:val="none"/>
        </w:rPr>
        <w:t>Evangelio: Juan 14, 1-7</w:t>
      </w:r>
      <w:r>
        <w:rPr>
          <w:rFonts w:ascii="Comic Sans MS" w:hAnsi="Comic Sans MS" w:eastAsia="Times New Roman" w:cs="Times New Roman"/>
          <w:kern w:val="0"/>
          <w:sz w:val="28"/>
          <w:szCs w:val="28"/>
          <w:lang w:eastAsia="es-ES"/>
          <w14:ligatures w14:val="none"/>
        </w:rPr>
        <w:t xml:space="preserve"> </w:t>
      </w:r>
      <w:r>
        <w:rPr>
          <w:rFonts w:ascii="Comic Sans MS" w:hAnsi="Comic Sans MS" w:eastAsia="Times New Roman" w:cs="Times New Roman"/>
          <w:b/>
          <w:bCs/>
          <w:kern w:val="0"/>
          <w:sz w:val="28"/>
          <w:szCs w:val="28"/>
          <w:lang w:eastAsia="es-ES"/>
          <w14:ligatures w14:val="none"/>
        </w:rPr>
        <w:t>Mensaje: Agradecemos a los que ya no están y buscamos la llave de la eternidad</w:t>
      </w:r>
    </w:p>
    <w:p w14:paraId="1158EF11">
      <w:pPr>
        <w:spacing w:before="100" w:beforeAutospacing="1" w:after="100" w:afterAutospacing="1" w:line="240" w:lineRule="auto"/>
        <w:outlineLvl w:val="2"/>
        <w:rPr>
          <w:rFonts w:ascii="Comic Sans MS" w:hAnsi="Comic Sans MS" w:eastAsia="Times New Roman" w:cs="Times New Roman"/>
          <w:b/>
          <w:bCs/>
          <w:kern w:val="0"/>
          <w:sz w:val="28"/>
          <w:szCs w:val="28"/>
          <w:lang w:eastAsia="es-ES"/>
          <w14:ligatures w14:val="none"/>
        </w:rPr>
      </w:pPr>
      <w:r>
        <w:rPr>
          <w:rFonts w:ascii="Comic Sans MS" w:hAnsi="Comic Sans MS" w:eastAsia="Times New Roman" w:cs="Times New Roman"/>
          <w:b/>
          <w:bCs/>
          <w:kern w:val="0"/>
          <w:sz w:val="28"/>
          <w:szCs w:val="28"/>
          <w:lang w:eastAsia="es-ES"/>
          <w14:ligatures w14:val="none"/>
        </w:rPr>
        <w:t>1. Acogida: Un día para recordar con amor</w:t>
      </w:r>
    </w:p>
    <w:p w14:paraId="1BD80E62">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Queridos niños, papás, abuelos, amigos… hoy estamos reunidos para algo muy especial. No es un día triste, aunque hablemos de personas que ya no están con nosotros. Es un día para dar gracias. Porque cada persona que hemos amado y que ya está con Dios, nos ha dejado un regalo: su cariño, sus enseñanzas, sus abrazos, sus historias.</w:t>
      </w:r>
    </w:p>
    <w:p w14:paraId="4AAC89B6">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¿Quién recuerda a alguien que ya está en el cielo? (Se puede invitar a los niños a decir nombres en voz baja o escribirlos en una hoja). Hoy les decimos: “¡Gracias por todo lo que nos diste! ¡Te recordamos con alegría!”</w:t>
      </w:r>
    </w:p>
    <w:p w14:paraId="582BE93A">
      <w:pPr>
        <w:spacing w:before="100" w:beforeAutospacing="1" w:after="100" w:afterAutospacing="1" w:line="240" w:lineRule="auto"/>
        <w:outlineLvl w:val="2"/>
        <w:rPr>
          <w:rFonts w:ascii="Comic Sans MS" w:hAnsi="Comic Sans MS" w:eastAsia="Times New Roman" w:cs="Times New Roman"/>
          <w:b/>
          <w:bCs/>
          <w:kern w:val="0"/>
          <w:sz w:val="28"/>
          <w:szCs w:val="28"/>
          <w:lang w:eastAsia="es-ES"/>
          <w14:ligatures w14:val="none"/>
        </w:rPr>
      </w:pPr>
      <w:r>
        <w:rPr>
          <w:rFonts w:ascii="Comic Sans MS" w:hAnsi="Comic Sans MS" w:eastAsia="Times New Roman" w:cs="Times New Roman"/>
          <w:b/>
          <w:bCs/>
          <w:kern w:val="0"/>
          <w:sz w:val="28"/>
          <w:szCs w:val="28"/>
          <w:lang w:eastAsia="es-ES"/>
          <w14:ligatures w14:val="none"/>
        </w:rPr>
        <w:t>2. Mensaje central: Jesús nos habla de la casa del Padre</w:t>
      </w:r>
    </w:p>
    <w:p w14:paraId="279F354E">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En el Evangelio, Jesús dice algo precioso:</w:t>
      </w:r>
    </w:p>
    <w:p w14:paraId="21CCC602">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“En la casa de mi Padre hay muchas moradas… Yo voy a prepararles un lugar.”</w:t>
      </w:r>
    </w:p>
    <w:p w14:paraId="47D4F7F1">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Jesús nos habla de una casa muy grande, con muchas habitaciones. ¡Como un hotel gigante donde nadie se queda fuera! Y lo más bonito: Jesús nos promete que nos espera allí. Que nadie se pierde si confía en Él. ¿Y cuál es la llave para entrar en esa casa? No es una llave de metal. Es una llave invisible, pero muy poderosa:</w:t>
      </w:r>
    </w:p>
    <w:p w14:paraId="5038C1C0">
      <w:pPr>
        <w:numPr>
          <w:ilvl w:val="0"/>
          <w:numId w:val="1"/>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La llave de la fe</w:t>
      </w:r>
    </w:p>
    <w:p w14:paraId="2C6DBD7D">
      <w:pPr>
        <w:numPr>
          <w:ilvl w:val="0"/>
          <w:numId w:val="1"/>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La llave del amor</w:t>
      </w:r>
    </w:p>
    <w:p w14:paraId="090B3CFB">
      <w:pPr>
        <w:numPr>
          <w:ilvl w:val="0"/>
          <w:numId w:val="1"/>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La llave de la esperanza</w:t>
      </w:r>
    </w:p>
    <w:p w14:paraId="0F2F1120">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Cada vez que ayudamos, que rezamos, que perdonamos, que compartimos… estamos girando esa llave. Y nuestros seres queridos que ya están con Dios, nos animan desde el cielo: “¡Sigue adelante! ¡Nos volveremos a ver!”</w:t>
      </w:r>
    </w:p>
    <w:p w14:paraId="1BB0A4FC">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(Puedes mostrar una llave grande de cartón y preguntar: “¿Qué cosas buenas pueden abrir esta llave?”)</w:t>
      </w:r>
    </w:p>
    <w:p w14:paraId="62B61F67">
      <w:pPr>
        <w:spacing w:before="100" w:beforeAutospacing="1" w:after="100" w:afterAutospacing="1" w:line="240" w:lineRule="auto"/>
        <w:outlineLvl w:val="2"/>
        <w:rPr>
          <w:rFonts w:ascii="Comic Sans MS" w:hAnsi="Comic Sans MS" w:eastAsia="Times New Roman" w:cs="Times New Roman"/>
          <w:b/>
          <w:bCs/>
          <w:kern w:val="0"/>
          <w:sz w:val="28"/>
          <w:szCs w:val="28"/>
          <w:lang w:eastAsia="es-ES"/>
          <w14:ligatures w14:val="none"/>
        </w:rPr>
      </w:pPr>
      <w:r>
        <w:rPr>
          <w:rFonts w:ascii="Comic Sans MS" w:hAnsi="Comic Sans MS" w:eastAsia="Times New Roman" w:cs="Times New Roman"/>
          <w:b/>
          <w:bCs/>
          <w:kern w:val="0"/>
          <w:sz w:val="28"/>
          <w:szCs w:val="28"/>
          <w:lang w:eastAsia="es-ES"/>
          <w14:ligatures w14:val="none"/>
        </w:rPr>
        <w:t>3. Envío: Vivir agradecidos y con esperanza</w:t>
      </w:r>
    </w:p>
    <w:p w14:paraId="7FDF93AC">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Hoy damos gracias por los que ya están en la casa del Padre. Y también pedimos a Jesús que nos ayude a encontrar el camino. Él mismo dice:</w:t>
      </w:r>
    </w:p>
    <w:p w14:paraId="3F3124D8">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“Yo soy el camino, la verdad y la vida.”</w:t>
      </w:r>
    </w:p>
    <w:p w14:paraId="5B5F59F2">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Así que, si alguna vez estamos tristes, si echamos de menos a alguien, recordemos:</w:t>
      </w:r>
    </w:p>
    <w:p w14:paraId="740A6CD5">
      <w:pPr>
        <w:numPr>
          <w:ilvl w:val="0"/>
          <w:numId w:val="2"/>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Jesús nos acompaña</w:t>
      </w:r>
    </w:p>
    <w:p w14:paraId="4EFE1200">
      <w:pPr>
        <w:numPr>
          <w:ilvl w:val="0"/>
          <w:numId w:val="2"/>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Nuestros seres queridos están con Él</w:t>
      </w:r>
    </w:p>
    <w:p w14:paraId="04057620">
      <w:pPr>
        <w:numPr>
          <w:ilvl w:val="0"/>
          <w:numId w:val="2"/>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Y nosotros seguimos caminando con amor</w:t>
      </w:r>
    </w:p>
    <w:p w14:paraId="60916138">
      <w:pPr>
        <w:spacing w:before="100" w:beforeAutospacing="1" w:after="100" w:afterAutospacing="1" w:line="240" w:lineRule="auto"/>
        <w:rPr>
          <w:rFonts w:ascii="Times New Roman" w:hAnsi="Times New Roman" w:eastAsia="Times New Roman" w:cs="Times New Roman"/>
          <w:kern w:val="0"/>
          <w:sz w:val="24"/>
          <w:szCs w:val="24"/>
          <w:lang w:eastAsia="es-ES"/>
          <w14:ligatures w14:val="none"/>
        </w:rPr>
      </w:pPr>
      <w:r>
        <w:rPr>
          <w:rFonts w:ascii="Segoe UI Emoji" w:hAnsi="Segoe UI Emoji" w:eastAsia="Times New Roman" w:cs="Segoe UI Emoji"/>
          <w:kern w:val="0"/>
          <w:sz w:val="28"/>
          <w:szCs w:val="28"/>
          <w:lang w:eastAsia="es-ES"/>
          <w14:ligatures w14:val="none"/>
        </w:rPr>
        <w:t>🎶</w:t>
      </w:r>
      <w:r>
        <w:rPr>
          <w:rFonts w:ascii="Times New Roman" w:hAnsi="Times New Roman" w:eastAsia="Times New Roman" w:cs="Times New Roman"/>
          <w:kern w:val="0"/>
          <w:sz w:val="24"/>
          <w:szCs w:val="24"/>
          <w:lang w:eastAsia="es-ES"/>
          <w14:ligatures w14:val="none"/>
        </w:rPr>
        <w:t xml:space="preserve"> (Opcional: cantar juntos una canción sencilla sobre el cielo o el amor de Dios)</w:t>
      </w:r>
    </w:p>
    <w:p w14:paraId="0023E1A5">
      <w:r>
        <w:drawing>
          <wp:anchor distT="0" distB="0" distL="114300" distR="114300" simplePos="0" relativeHeight="251659264" behindDoc="0" locked="0" layoutInCell="1" allowOverlap="1">
            <wp:simplePos x="0" y="0"/>
            <wp:positionH relativeFrom="margin">
              <wp:posOffset>558165</wp:posOffset>
            </wp:positionH>
            <wp:positionV relativeFrom="margin">
              <wp:posOffset>1588135</wp:posOffset>
            </wp:positionV>
            <wp:extent cx="4175760" cy="6263640"/>
            <wp:effectExtent l="0" t="0" r="0" b="3810"/>
            <wp:wrapSquare wrapText="bothSides"/>
            <wp:docPr id="3" name="Imagen 2" descr="una actividad visual para niños sobre el Día de los Difuntos: una llave grande con espacio para escribir palabras como 'fe', 'amor', 'esperanza'. Alrededor, dibujos pequeños de niños haciendo cosas buenas: ayudar, rezar, compartir. Estilo infantil, colores cálidos, fondo blan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descr="una actividad visual para niños sobre el Día de los Difuntos: una llave grande con espacio para escribir palabras como 'fe', 'amor', 'esperanza'. Alrededor, dibujos pequeños de niños haciendo cosas buenas: ayudar, rezar, compartir. Estilo infantil, colores cálidos, fondo blanc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4175760" cy="6263640"/>
                    </a:xfrm>
                    <a:prstGeom prst="rect">
                      <a:avLst/>
                    </a:prstGeom>
                    <a:noFill/>
                    <a:ln>
                      <a:noFill/>
                    </a:ln>
                  </pic:spPr>
                </pic:pic>
              </a:graphicData>
            </a:graphic>
          </wp:anchor>
        </w:drawing>
      </w:r>
    </w:p>
    <w:p w14:paraId="30EACEA7">
      <w:r>
        <w:drawing>
          <wp:inline distT="0" distB="0" distL="0" distR="0">
            <wp:extent cx="5400040" cy="8100060"/>
            <wp:effectExtent l="0" t="0" r="0" b="0"/>
            <wp:docPr id="4" name="Imagen 3" descr="una hoja ilustrada para niños sobre el Día de los Difuntos, con una casa grande con muchas habitaciones, una llave dorada en el centro, y rostros sonrientes en las ventanas representando a personas que ya están con Dios. El título dice: 'En la casa de mi Padre hay muchas moradas'. Estilo alegre, colores suaves, fondo cla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descr="una hoja ilustrada para niños sobre el Día de los Difuntos, con una casa grande con muchas habitaciones, una llave dorada en el centro, y rostros sonrientes en las ventanas representando a personas que ya están con Dios. El título dice: 'En la casa de mi Padre hay muchas moradas'. Estilo alegre, colores suaves, fondo clar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400040" cy="8100060"/>
                    </a:xfrm>
                    <a:prstGeom prst="rect">
                      <a:avLst/>
                    </a:prstGeom>
                    <a:noFill/>
                    <a:ln>
                      <a:noFill/>
                    </a:ln>
                  </pic:spPr>
                </pic:pic>
              </a:graphicData>
            </a:graphic>
          </wp:inline>
        </w:drawing>
      </w:r>
      <w:r>
        <w:br w:type="page"/>
      </w:r>
    </w:p>
    <w:p w14:paraId="1197AD71"/>
    <w:p w14:paraId="7BCD54C1">
      <w:pPr>
        <w:spacing w:before="100" w:beforeAutospacing="1" w:after="100" w:afterAutospacing="1" w:line="240" w:lineRule="auto"/>
        <w:outlineLvl w:val="2"/>
        <w:rPr>
          <w:rFonts w:ascii="Times New Roman" w:hAnsi="Times New Roman" w:eastAsia="Times New Roman" w:cs="Times New Roman"/>
          <w:b/>
          <w:bCs/>
          <w:kern w:val="0"/>
          <w:sz w:val="27"/>
          <w:szCs w:val="27"/>
          <w:lang w:eastAsia="es-ES"/>
          <w14:ligatures w14:val="none"/>
        </w:rPr>
      </w:pPr>
      <w:r>
        <w:rPr>
          <w:rFonts w:ascii="Times New Roman" w:hAnsi="Times New Roman" w:eastAsia="Times New Roman" w:cs="Times New Roman"/>
          <w:b/>
          <w:bCs/>
          <w:kern w:val="0"/>
          <w:sz w:val="27"/>
          <w:szCs w:val="27"/>
          <w:lang w:eastAsia="es-ES"/>
          <w14:ligatures w14:val="none"/>
        </w:rPr>
        <w:t>Hoja ilustrada para las familias</w:t>
      </w:r>
    </w:p>
    <w:p w14:paraId="0F396E98">
      <w:pPr>
        <w:spacing w:before="100" w:beforeAutospacing="1" w:after="100" w:afterAutospacing="1" w:line="240" w:lineRule="auto"/>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Una imagen cálida y esperanzadora con el título </w:t>
      </w:r>
      <w:r>
        <w:rPr>
          <w:rFonts w:ascii="Times New Roman" w:hAnsi="Times New Roman" w:eastAsia="Times New Roman" w:cs="Times New Roman"/>
          <w:i/>
          <w:iCs/>
          <w:kern w:val="0"/>
          <w:sz w:val="24"/>
          <w:szCs w:val="24"/>
          <w:lang w:eastAsia="es-ES"/>
          <w14:ligatures w14:val="none"/>
        </w:rPr>
        <w:t>“En la casa de mi Padre hay muchas moradas”</w:t>
      </w:r>
      <w:r>
        <w:rPr>
          <w:rFonts w:ascii="Times New Roman" w:hAnsi="Times New Roman" w:eastAsia="Times New Roman" w:cs="Times New Roman"/>
          <w:kern w:val="0"/>
          <w:sz w:val="24"/>
          <w:szCs w:val="24"/>
          <w:lang w:eastAsia="es-ES"/>
          <w14:ligatures w14:val="none"/>
        </w:rPr>
        <w:t>. Aparece una casa grande con muchas habitaciones, una llave dorada en el centro y rostros sonrientes en las ventanas, representando a quienes ya están con Dios. Ideal para entregar al inicio o al final de la celebración.</w:t>
      </w:r>
    </w:p>
    <w:p w14:paraId="2AF505FD">
      <w:pPr>
        <w:spacing w:before="100" w:beforeAutospacing="1" w:after="100" w:afterAutospacing="1" w:line="240" w:lineRule="auto"/>
        <w:outlineLvl w:val="2"/>
        <w:rPr>
          <w:rFonts w:ascii="Times New Roman" w:hAnsi="Times New Roman" w:eastAsia="Times New Roman" w:cs="Times New Roman"/>
          <w:b/>
          <w:bCs/>
          <w:kern w:val="0"/>
          <w:sz w:val="27"/>
          <w:szCs w:val="27"/>
          <w:lang w:eastAsia="es-ES"/>
          <w14:ligatures w14:val="none"/>
        </w:rPr>
      </w:pPr>
      <w:r>
        <w:rPr>
          <w:rFonts w:ascii="Times New Roman" w:hAnsi="Times New Roman" w:eastAsia="Times New Roman" w:cs="Times New Roman"/>
          <w:b/>
          <w:bCs/>
          <w:kern w:val="0"/>
          <w:sz w:val="27"/>
          <w:szCs w:val="27"/>
          <w:lang w:eastAsia="es-ES"/>
          <w14:ligatures w14:val="none"/>
        </w:rPr>
        <w:t>Actividad visual para los niños</w:t>
      </w:r>
    </w:p>
    <w:p w14:paraId="14F38086">
      <w:pPr>
        <w:spacing w:before="100" w:beforeAutospacing="1" w:after="100" w:afterAutospacing="1" w:line="240" w:lineRule="auto"/>
        <w:rPr>
          <w:rFonts w:ascii="Times New Roman" w:hAnsi="Times New Roman" w:eastAsia="Times New Roman" w:cs="Times New Roman"/>
          <w:kern w:val="0"/>
          <w:sz w:val="24"/>
          <w:szCs w:val="24"/>
          <w:lang w:eastAsia="es-ES"/>
          <w14:ligatures w14:val="none"/>
        </w:rPr>
      </w:pPr>
      <w:r>
        <w:rPr>
          <w:rFonts w:ascii="Times New Roman" w:hAnsi="Times New Roman" w:eastAsia="Times New Roman" w:cs="Times New Roman"/>
          <w:kern w:val="0"/>
          <w:sz w:val="24"/>
          <w:szCs w:val="24"/>
          <w:lang w:eastAsia="es-ES"/>
          <w14:ligatures w14:val="none"/>
        </w:rPr>
        <w:t xml:space="preserve">Una llave grande con espacio para escribir palabras como </w:t>
      </w:r>
      <w:r>
        <w:rPr>
          <w:rFonts w:ascii="Times New Roman" w:hAnsi="Times New Roman" w:eastAsia="Times New Roman" w:cs="Times New Roman"/>
          <w:i/>
          <w:iCs/>
          <w:kern w:val="0"/>
          <w:sz w:val="24"/>
          <w:szCs w:val="24"/>
          <w:lang w:eastAsia="es-ES"/>
          <w14:ligatures w14:val="none"/>
        </w:rPr>
        <w:t>fe</w:t>
      </w:r>
      <w:r>
        <w:rPr>
          <w:rFonts w:ascii="Times New Roman" w:hAnsi="Times New Roman" w:eastAsia="Times New Roman" w:cs="Times New Roman"/>
          <w:kern w:val="0"/>
          <w:sz w:val="24"/>
          <w:szCs w:val="24"/>
          <w:lang w:eastAsia="es-ES"/>
          <w14:ligatures w14:val="none"/>
        </w:rPr>
        <w:t xml:space="preserve">, </w:t>
      </w:r>
      <w:r>
        <w:rPr>
          <w:rFonts w:ascii="Times New Roman" w:hAnsi="Times New Roman" w:eastAsia="Times New Roman" w:cs="Times New Roman"/>
          <w:i/>
          <w:iCs/>
          <w:kern w:val="0"/>
          <w:sz w:val="24"/>
          <w:szCs w:val="24"/>
          <w:lang w:eastAsia="es-ES"/>
          <w14:ligatures w14:val="none"/>
        </w:rPr>
        <w:t>amor</w:t>
      </w:r>
      <w:r>
        <w:rPr>
          <w:rFonts w:ascii="Times New Roman" w:hAnsi="Times New Roman" w:eastAsia="Times New Roman" w:cs="Times New Roman"/>
          <w:kern w:val="0"/>
          <w:sz w:val="24"/>
          <w:szCs w:val="24"/>
          <w:lang w:eastAsia="es-ES"/>
          <w14:ligatures w14:val="none"/>
        </w:rPr>
        <w:t xml:space="preserve">, </w:t>
      </w:r>
      <w:r>
        <w:rPr>
          <w:rFonts w:ascii="Times New Roman" w:hAnsi="Times New Roman" w:eastAsia="Times New Roman" w:cs="Times New Roman"/>
          <w:i/>
          <w:iCs/>
          <w:kern w:val="0"/>
          <w:sz w:val="24"/>
          <w:szCs w:val="24"/>
          <w:lang w:eastAsia="es-ES"/>
          <w14:ligatures w14:val="none"/>
        </w:rPr>
        <w:t>esperanza</w:t>
      </w:r>
      <w:r>
        <w:rPr>
          <w:rFonts w:ascii="Times New Roman" w:hAnsi="Times New Roman" w:eastAsia="Times New Roman" w:cs="Times New Roman"/>
          <w:kern w:val="0"/>
          <w:sz w:val="24"/>
          <w:szCs w:val="24"/>
          <w:lang w:eastAsia="es-ES"/>
          <w14:ligatures w14:val="none"/>
        </w:rPr>
        <w:t>. Alrededor hay dibujos de niños haciendo cosas buenas: ayudar, rezar, compartir. Puedes usarla como actividad durante la homilía o al final, para que cada niño decore su “llave de la eternidad”.</w:t>
      </w:r>
    </w:p>
    <w:p w14:paraId="5D2D4FE0">
      <w:pPr>
        <w:spacing w:before="100" w:beforeAutospacing="1" w:after="100" w:afterAutospacing="1" w:line="240" w:lineRule="auto"/>
        <w:rPr>
          <w:rFonts w:ascii="Times New Roman" w:hAnsi="Times New Roman" w:eastAsia="Times New Roman" w:cs="Times New Roman"/>
          <w:kern w:val="0"/>
          <w:sz w:val="24"/>
          <w:szCs w:val="24"/>
          <w:lang w:eastAsia="es-ES"/>
          <w14:ligatures w14:val="none"/>
        </w:rPr>
      </w:pPr>
    </w:p>
    <w:p w14:paraId="6EC4F29A">
      <w:pPr>
        <w:spacing w:before="100" w:beforeAutospacing="1" w:after="100" w:afterAutospacing="1" w:line="240" w:lineRule="auto"/>
        <w:rPr>
          <w:rFonts w:ascii="Times New Roman" w:hAnsi="Times New Roman" w:eastAsia="Times New Roman" w:cs="Times New Roman"/>
          <w:kern w:val="0"/>
          <w:sz w:val="24"/>
          <w:szCs w:val="24"/>
          <w:lang w:eastAsia="es-ES"/>
          <w14:ligatures w14:val="none"/>
        </w:rPr>
      </w:pPr>
    </w:p>
    <w:p w14:paraId="3EBCB1A0">
      <w:pPr>
        <w:spacing w:before="100" w:beforeAutospacing="1" w:after="100" w:afterAutospacing="1" w:line="240" w:lineRule="auto"/>
        <w:rPr>
          <w:rFonts w:ascii="Times New Roman" w:hAnsi="Times New Roman" w:eastAsia="Times New Roman" w:cs="Times New Roman"/>
          <w:kern w:val="0"/>
          <w:sz w:val="24"/>
          <w:szCs w:val="24"/>
          <w:lang w:eastAsia="es-ES"/>
          <w14:ligatures w14:val="none"/>
        </w:rPr>
      </w:pPr>
    </w:p>
    <w:p w14:paraId="2D18C67B">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2"/>
        <w:rPr>
          <w:rFonts w:ascii="Times New Roman" w:hAnsi="Times New Roman" w:eastAsia="Times New Roman" w:cs="Times New Roman"/>
          <w:b/>
          <w:bCs/>
          <w:kern w:val="0"/>
          <w:sz w:val="36"/>
          <w:szCs w:val="36"/>
          <w:lang w:eastAsia="es-ES"/>
          <w14:ligatures w14:val="none"/>
        </w:rPr>
      </w:pPr>
      <w:r>
        <w:rPr>
          <w:rFonts w:ascii="Times New Roman" w:hAnsi="Times New Roman" w:eastAsia="Times New Roman" w:cs="Times New Roman"/>
          <w:b/>
          <w:bCs/>
          <w:kern w:val="0"/>
          <w:sz w:val="36"/>
          <w:szCs w:val="36"/>
          <w:lang w:eastAsia="es-ES"/>
          <w14:ligatures w14:val="none"/>
        </w:rPr>
        <w:t>Homilía para el Día de los Fieles Difuntos con participación de padres y niños</w:t>
      </w:r>
    </w:p>
    <w:p w14:paraId="5D295C5E">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2"/>
        <w:rPr>
          <w:rFonts w:ascii="Times New Roman" w:hAnsi="Times New Roman" w:eastAsia="Times New Roman" w:cs="Times New Roman"/>
          <w:b/>
          <w:bCs/>
          <w:kern w:val="0"/>
          <w:sz w:val="36"/>
          <w:szCs w:val="36"/>
          <w:lang w:eastAsia="es-ES"/>
          <w14:ligatures w14:val="none"/>
        </w:rPr>
      </w:pPr>
      <w:r>
        <w:rPr>
          <w:rFonts w:ascii="Times New Roman" w:hAnsi="Times New Roman" w:eastAsia="Times New Roman" w:cs="Times New Roman"/>
          <w:b/>
          <w:bCs/>
          <w:kern w:val="0"/>
          <w:sz w:val="36"/>
          <w:szCs w:val="36"/>
          <w:lang w:eastAsia="es-ES"/>
          <w14:ligatures w14:val="none"/>
        </w:rPr>
        <w:t>…más dialogada</w:t>
      </w:r>
    </w:p>
    <w:p w14:paraId="306191C1">
      <w:pPr>
        <w:pBdr>
          <w:top w:val="single" w:color="auto" w:sz="4" w:space="1"/>
          <w:left w:val="single" w:color="auto" w:sz="4" w:space="4"/>
          <w:bottom w:val="single" w:color="auto" w:sz="4" w:space="1"/>
          <w:right w:val="single" w:color="auto" w:sz="4" w:space="4"/>
        </w:pBdr>
        <w:spacing w:before="100" w:beforeAutospacing="1" w:after="100" w:afterAutospacing="1" w:line="240" w:lineRule="auto"/>
        <w:jc w:val="center"/>
        <w:outlineLvl w:val="2"/>
        <w:rPr>
          <w:rFonts w:ascii="Times New Roman" w:hAnsi="Times New Roman" w:eastAsia="Times New Roman" w:cs="Times New Roman"/>
          <w:b/>
          <w:bCs/>
          <w:kern w:val="0"/>
          <w:sz w:val="36"/>
          <w:szCs w:val="36"/>
          <w:lang w:eastAsia="es-ES"/>
          <w14:ligatures w14:val="none"/>
        </w:rPr>
      </w:pPr>
    </w:p>
    <w:p w14:paraId="2A8328AA">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b/>
          <w:bCs/>
          <w:kern w:val="0"/>
          <w:sz w:val="28"/>
          <w:szCs w:val="28"/>
          <w:lang w:eastAsia="es-ES"/>
          <w14:ligatures w14:val="none"/>
        </w:rPr>
        <w:t>Evangelio: Juan 14, 1-7</w:t>
      </w:r>
      <w:r>
        <w:rPr>
          <w:rFonts w:ascii="Comic Sans MS" w:hAnsi="Comic Sans MS" w:eastAsia="Times New Roman" w:cs="Times New Roman"/>
          <w:kern w:val="0"/>
          <w:sz w:val="28"/>
          <w:szCs w:val="28"/>
          <w:lang w:eastAsia="es-ES"/>
          <w14:ligatures w14:val="none"/>
        </w:rPr>
        <w:t xml:space="preserve"> </w:t>
      </w:r>
      <w:r>
        <w:rPr>
          <w:rFonts w:ascii="Comic Sans MS" w:hAnsi="Comic Sans MS" w:eastAsia="Times New Roman" w:cs="Times New Roman"/>
          <w:b/>
          <w:bCs/>
          <w:kern w:val="0"/>
          <w:sz w:val="28"/>
          <w:szCs w:val="28"/>
          <w:lang w:eastAsia="es-ES"/>
          <w14:ligatures w14:val="none"/>
        </w:rPr>
        <w:t>Tema: Agradecemos a los que ya no están y buscamos la llave de la eternidad</w:t>
      </w:r>
    </w:p>
    <w:p w14:paraId="04BBBC48">
      <w:pPr>
        <w:spacing w:before="100" w:beforeAutospacing="1" w:after="100" w:afterAutospacing="1" w:line="240" w:lineRule="auto"/>
        <w:outlineLvl w:val="2"/>
        <w:rPr>
          <w:rFonts w:ascii="Comic Sans MS" w:hAnsi="Comic Sans MS" w:eastAsia="Times New Roman" w:cs="Times New Roman"/>
          <w:b/>
          <w:bCs/>
          <w:kern w:val="0"/>
          <w:sz w:val="28"/>
          <w:szCs w:val="28"/>
          <w:lang w:eastAsia="es-ES"/>
          <w14:ligatures w14:val="none"/>
        </w:rPr>
      </w:pPr>
      <w:r>
        <w:rPr>
          <w:rFonts w:ascii="Comic Sans MS" w:hAnsi="Comic Sans MS" w:eastAsia="Times New Roman" w:cs="Times New Roman"/>
          <w:b/>
          <w:bCs/>
          <w:kern w:val="0"/>
          <w:sz w:val="28"/>
          <w:szCs w:val="28"/>
          <w:lang w:eastAsia="es-ES"/>
          <w14:ligatures w14:val="none"/>
        </w:rPr>
        <w:t>1. Acogida: Un día para recordar con amor</w:t>
      </w:r>
    </w:p>
    <w:p w14:paraId="3132C450">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 xml:space="preserve">Queridos niños, papás, abuelos, amigos… ¡qué bonito estar juntos hoy! Aunque hablamos de personas que ya no están con nosotros, no es un día triste. Es un día para decir: </w:t>
      </w:r>
      <w:r>
        <w:rPr>
          <w:rFonts w:ascii="Comic Sans MS" w:hAnsi="Comic Sans MS" w:eastAsia="Times New Roman" w:cs="Times New Roman"/>
          <w:b/>
          <w:bCs/>
          <w:kern w:val="0"/>
          <w:sz w:val="28"/>
          <w:szCs w:val="28"/>
          <w:lang w:eastAsia="es-ES"/>
          <w14:ligatures w14:val="none"/>
        </w:rPr>
        <w:t>“¡Gracias!”</w:t>
      </w:r>
    </w:p>
    <w:p w14:paraId="03A206B6">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 xml:space="preserve">¿Sabéis por qué? Porque cada persona que hemos querido y que ya está con Dios, nos ha dejado algo muy valioso: Su cariño, Sus enseñanzas </w:t>
      </w:r>
      <w:r>
        <w:rPr>
          <w:rFonts w:ascii="Comic Sans MS" w:hAnsi="Comic Sans MS" w:eastAsia="Times New Roman" w:cs="Segoe UI Emoji"/>
          <w:kern w:val="0"/>
          <w:sz w:val="28"/>
          <w:szCs w:val="28"/>
          <w:lang w:eastAsia="es-ES"/>
          <w14:ligatures w14:val="none"/>
        </w:rPr>
        <w:t>,</w:t>
      </w:r>
      <w:r>
        <w:rPr>
          <w:rFonts w:ascii="Comic Sans MS" w:hAnsi="Comic Sans MS" w:eastAsia="Times New Roman" w:cs="Times New Roman"/>
          <w:kern w:val="0"/>
          <w:sz w:val="28"/>
          <w:szCs w:val="28"/>
          <w:lang w:eastAsia="es-ES"/>
          <w14:ligatures w14:val="none"/>
        </w:rPr>
        <w:t xml:space="preserve"> Sus abrazos, Sus historias</w:t>
      </w:r>
    </w:p>
    <w:p w14:paraId="79E818D4">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(Pausa breve) ¿Alguien recuerda a una persona que ya está en el cielo? (Puedes invitar a los niños a decir nombres en voz baja, o escribirlos en una hoja decorada con estrellas o corazones)</w:t>
      </w:r>
    </w:p>
    <w:p w14:paraId="580D7D5E">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 xml:space="preserve">Hoy les decimos: </w:t>
      </w:r>
      <w:r>
        <w:rPr>
          <w:rFonts w:ascii="Comic Sans MS" w:hAnsi="Comic Sans MS" w:eastAsia="Times New Roman" w:cs="Times New Roman"/>
          <w:b/>
          <w:bCs/>
          <w:kern w:val="0"/>
          <w:sz w:val="28"/>
          <w:szCs w:val="28"/>
          <w:lang w:eastAsia="es-ES"/>
          <w14:ligatures w14:val="none"/>
        </w:rPr>
        <w:t>“¡Gracias por todo lo que nos diste! ¡Te recordamos con alegría!”</w:t>
      </w:r>
    </w:p>
    <w:p w14:paraId="188F5ED6">
      <w:pPr>
        <w:spacing w:before="100" w:beforeAutospacing="1" w:after="100" w:afterAutospacing="1" w:line="240" w:lineRule="auto"/>
        <w:outlineLvl w:val="2"/>
        <w:rPr>
          <w:rFonts w:ascii="Comic Sans MS" w:hAnsi="Comic Sans MS" w:eastAsia="Times New Roman" w:cs="Times New Roman"/>
          <w:b/>
          <w:bCs/>
          <w:kern w:val="0"/>
          <w:sz w:val="28"/>
          <w:szCs w:val="28"/>
          <w:lang w:eastAsia="es-ES"/>
          <w14:ligatures w14:val="none"/>
        </w:rPr>
      </w:pPr>
      <w:r>
        <w:rPr>
          <w:rFonts w:ascii="Comic Sans MS" w:hAnsi="Comic Sans MS" w:eastAsia="Times New Roman" w:cs="Times New Roman"/>
          <w:b/>
          <w:bCs/>
          <w:kern w:val="0"/>
          <w:sz w:val="28"/>
          <w:szCs w:val="28"/>
          <w:lang w:eastAsia="es-ES"/>
          <w14:ligatures w14:val="none"/>
        </w:rPr>
        <w:t>2. Mensaje central: Jesús nos habla de la casa del Padre</w:t>
      </w:r>
    </w:p>
    <w:p w14:paraId="4F35E97E">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En el Evangelio, Jesús dice algo precioso:</w:t>
      </w:r>
    </w:p>
    <w:p w14:paraId="624B77FD">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“En la casa de mi Padre hay muchas moradas… Yo voy a prepararles un lugar.”</w:t>
      </w:r>
    </w:p>
    <w:p w14:paraId="0447105C">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 xml:space="preserve">¿Os imagináis una casa muy grande, con muchas habitaciones? ¡Como un hotel gigante donde nadie se queda fuera! Y lo más bonito: Jesús nos promete que </w:t>
      </w:r>
      <w:r>
        <w:rPr>
          <w:rFonts w:ascii="Comic Sans MS" w:hAnsi="Comic Sans MS" w:eastAsia="Times New Roman" w:cs="Times New Roman"/>
          <w:b/>
          <w:bCs/>
          <w:kern w:val="0"/>
          <w:sz w:val="28"/>
          <w:szCs w:val="28"/>
          <w:lang w:eastAsia="es-ES"/>
          <w14:ligatures w14:val="none"/>
        </w:rPr>
        <w:t>nos espera allí</w:t>
      </w:r>
      <w:r>
        <w:rPr>
          <w:rFonts w:ascii="Comic Sans MS" w:hAnsi="Comic Sans MS" w:eastAsia="Times New Roman" w:cs="Times New Roman"/>
          <w:kern w:val="0"/>
          <w:sz w:val="28"/>
          <w:szCs w:val="28"/>
          <w:lang w:eastAsia="es-ES"/>
          <w14:ligatures w14:val="none"/>
        </w:rPr>
        <w:t xml:space="preserve">. Que </w:t>
      </w:r>
      <w:r>
        <w:rPr>
          <w:rFonts w:ascii="Comic Sans MS" w:hAnsi="Comic Sans MS" w:eastAsia="Times New Roman" w:cs="Times New Roman"/>
          <w:b/>
          <w:bCs/>
          <w:kern w:val="0"/>
          <w:sz w:val="28"/>
          <w:szCs w:val="28"/>
          <w:lang w:eastAsia="es-ES"/>
          <w14:ligatures w14:val="none"/>
        </w:rPr>
        <w:t>nadie se pierde</w:t>
      </w:r>
      <w:r>
        <w:rPr>
          <w:rFonts w:ascii="Comic Sans MS" w:hAnsi="Comic Sans MS" w:eastAsia="Times New Roman" w:cs="Times New Roman"/>
          <w:kern w:val="0"/>
          <w:sz w:val="28"/>
          <w:szCs w:val="28"/>
          <w:lang w:eastAsia="es-ES"/>
          <w14:ligatures w14:val="none"/>
        </w:rPr>
        <w:t xml:space="preserve"> si confía en Él.</w:t>
      </w:r>
    </w:p>
    <w:p w14:paraId="354B5F08">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Ahora bien… ¿cómo se entra en esa casa? No necesitamos una llave de metal. La llave es invisible, pero muy poderosa. (Puedes mostrar una llave grande de cartón decorada con palabras o dibujos)</w:t>
      </w:r>
    </w:p>
    <w:p w14:paraId="278985EE">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¿Queréis saber cuál es esa llave? Son tres llaves que caben en el corazón:</w:t>
      </w:r>
    </w:p>
    <w:p w14:paraId="61E3D500">
      <w:pPr>
        <w:numPr>
          <w:ilvl w:val="0"/>
          <w:numId w:val="3"/>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Segoe UI Emoji" w:hAnsi="Segoe UI Emoji" w:eastAsia="Times New Roman" w:cs="Segoe UI Emoji"/>
          <w:kern w:val="0"/>
          <w:sz w:val="28"/>
          <w:szCs w:val="28"/>
          <w:lang w:eastAsia="es-ES"/>
          <w14:ligatures w14:val="none"/>
        </w:rPr>
        <w:t>🔑</w:t>
      </w:r>
      <w:r>
        <w:rPr>
          <w:rFonts w:ascii="Comic Sans MS" w:hAnsi="Comic Sans MS" w:eastAsia="Times New Roman" w:cs="Times New Roman"/>
          <w:kern w:val="0"/>
          <w:sz w:val="28"/>
          <w:szCs w:val="28"/>
          <w:lang w:eastAsia="es-ES"/>
          <w14:ligatures w14:val="none"/>
        </w:rPr>
        <w:t xml:space="preserve"> La llave de la </w:t>
      </w:r>
      <w:r>
        <w:rPr>
          <w:rFonts w:ascii="Comic Sans MS" w:hAnsi="Comic Sans MS" w:eastAsia="Times New Roman" w:cs="Times New Roman"/>
          <w:b/>
          <w:bCs/>
          <w:kern w:val="0"/>
          <w:sz w:val="28"/>
          <w:szCs w:val="28"/>
          <w:lang w:eastAsia="es-ES"/>
          <w14:ligatures w14:val="none"/>
        </w:rPr>
        <w:t>fe</w:t>
      </w:r>
    </w:p>
    <w:p w14:paraId="7C6F3D29">
      <w:pPr>
        <w:numPr>
          <w:ilvl w:val="0"/>
          <w:numId w:val="3"/>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Segoe UI Emoji" w:hAnsi="Segoe UI Emoji" w:eastAsia="Times New Roman" w:cs="Segoe UI Emoji"/>
          <w:kern w:val="0"/>
          <w:sz w:val="28"/>
          <w:szCs w:val="28"/>
          <w:lang w:eastAsia="es-ES"/>
          <w14:ligatures w14:val="none"/>
        </w:rPr>
        <w:t>🔑</w:t>
      </w:r>
      <w:r>
        <w:rPr>
          <w:rFonts w:ascii="Comic Sans MS" w:hAnsi="Comic Sans MS" w:eastAsia="Times New Roman" w:cs="Times New Roman"/>
          <w:kern w:val="0"/>
          <w:sz w:val="28"/>
          <w:szCs w:val="28"/>
          <w:lang w:eastAsia="es-ES"/>
          <w14:ligatures w14:val="none"/>
        </w:rPr>
        <w:t xml:space="preserve"> La llave del </w:t>
      </w:r>
      <w:r>
        <w:rPr>
          <w:rFonts w:ascii="Comic Sans MS" w:hAnsi="Comic Sans MS" w:eastAsia="Times New Roman" w:cs="Times New Roman"/>
          <w:b/>
          <w:bCs/>
          <w:kern w:val="0"/>
          <w:sz w:val="28"/>
          <w:szCs w:val="28"/>
          <w:lang w:eastAsia="es-ES"/>
          <w14:ligatures w14:val="none"/>
        </w:rPr>
        <w:t>amor</w:t>
      </w:r>
    </w:p>
    <w:p w14:paraId="528A37C4">
      <w:pPr>
        <w:numPr>
          <w:ilvl w:val="0"/>
          <w:numId w:val="3"/>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Segoe UI Emoji" w:hAnsi="Segoe UI Emoji" w:eastAsia="Times New Roman" w:cs="Segoe UI Emoji"/>
          <w:kern w:val="0"/>
          <w:sz w:val="28"/>
          <w:szCs w:val="28"/>
          <w:lang w:eastAsia="es-ES"/>
          <w14:ligatures w14:val="none"/>
        </w:rPr>
        <w:t>🔑</w:t>
      </w:r>
      <w:r>
        <w:rPr>
          <w:rFonts w:ascii="Comic Sans MS" w:hAnsi="Comic Sans MS" w:eastAsia="Times New Roman" w:cs="Times New Roman"/>
          <w:kern w:val="0"/>
          <w:sz w:val="28"/>
          <w:szCs w:val="28"/>
          <w:lang w:eastAsia="es-ES"/>
          <w14:ligatures w14:val="none"/>
        </w:rPr>
        <w:t xml:space="preserve"> La llave de la </w:t>
      </w:r>
      <w:r>
        <w:rPr>
          <w:rFonts w:ascii="Comic Sans MS" w:hAnsi="Comic Sans MS" w:eastAsia="Times New Roman" w:cs="Times New Roman"/>
          <w:b/>
          <w:bCs/>
          <w:kern w:val="0"/>
          <w:sz w:val="28"/>
          <w:szCs w:val="28"/>
          <w:lang w:eastAsia="es-ES"/>
          <w14:ligatures w14:val="none"/>
        </w:rPr>
        <w:t>esperanza</w:t>
      </w:r>
    </w:p>
    <w:p w14:paraId="1B8A4D5F">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 xml:space="preserve">Cada vez que ayudamos, que rezamos, que perdonamos, que compartimos… estamos usando esa llave. Y nuestros seres queridos que ya están con Dios, nos animan desde el cielo: </w:t>
      </w:r>
      <w:r>
        <w:rPr>
          <w:rFonts w:ascii="Comic Sans MS" w:hAnsi="Comic Sans MS" w:eastAsia="Times New Roman" w:cs="Times New Roman"/>
          <w:b/>
          <w:bCs/>
          <w:kern w:val="0"/>
          <w:sz w:val="28"/>
          <w:szCs w:val="28"/>
          <w:lang w:eastAsia="es-ES"/>
          <w14:ligatures w14:val="none"/>
        </w:rPr>
        <w:t>“¡Sigue adelante! ¡Nos volveremos a ver!”</w:t>
      </w:r>
    </w:p>
    <w:p w14:paraId="23C6EFF5">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(Pregunta abierta)  ¿Qué cosas buenas pueden abrir esta llave? (Deja que los niños respondan: “ser amable”, “rezar”, “dar un abrazo”, etc.)</w:t>
      </w:r>
    </w:p>
    <w:p w14:paraId="21F0578F">
      <w:pPr>
        <w:spacing w:before="100" w:beforeAutospacing="1" w:after="100" w:afterAutospacing="1" w:line="240" w:lineRule="auto"/>
        <w:outlineLvl w:val="2"/>
        <w:rPr>
          <w:rFonts w:ascii="Comic Sans MS" w:hAnsi="Comic Sans MS" w:eastAsia="Times New Roman" w:cs="Times New Roman"/>
          <w:b/>
          <w:bCs/>
          <w:kern w:val="0"/>
          <w:sz w:val="28"/>
          <w:szCs w:val="28"/>
          <w:lang w:eastAsia="es-ES"/>
          <w14:ligatures w14:val="none"/>
        </w:rPr>
      </w:pPr>
      <w:r>
        <w:rPr>
          <w:rFonts w:ascii="Comic Sans MS" w:hAnsi="Comic Sans MS" w:eastAsia="Times New Roman" w:cs="Times New Roman"/>
          <w:b/>
          <w:bCs/>
          <w:kern w:val="0"/>
          <w:sz w:val="28"/>
          <w:szCs w:val="28"/>
          <w:lang w:eastAsia="es-ES"/>
          <w14:ligatures w14:val="none"/>
        </w:rPr>
        <w:t>3. Envío: Vivir agradecidos y con esperanza</w:t>
      </w:r>
    </w:p>
    <w:p w14:paraId="1C5BBC5A">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Hoy damos gracias por los que ya están en la casa del Padre. Y también pedimos a Jesús que nos ayude a encontrar el camino. Él mismo dice:</w:t>
      </w:r>
    </w:p>
    <w:p w14:paraId="06559367">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“Yo soy el camino, la verdad y la vida.”</w:t>
      </w:r>
    </w:p>
    <w:p w14:paraId="1C048D91">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Así que, si alguna vez estamos tristes, si echamos de menos a alguien, recordemos:</w:t>
      </w:r>
    </w:p>
    <w:p w14:paraId="75B7C186">
      <w:pPr>
        <w:numPr>
          <w:ilvl w:val="0"/>
          <w:numId w:val="4"/>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 xml:space="preserve">Jesús </w:t>
      </w:r>
      <w:r>
        <w:rPr>
          <w:rFonts w:ascii="Comic Sans MS" w:hAnsi="Comic Sans MS" w:eastAsia="Times New Roman" w:cs="Times New Roman"/>
          <w:b/>
          <w:bCs/>
          <w:kern w:val="0"/>
          <w:sz w:val="28"/>
          <w:szCs w:val="28"/>
          <w:lang w:eastAsia="es-ES"/>
          <w14:ligatures w14:val="none"/>
        </w:rPr>
        <w:t>nos acompaña</w:t>
      </w:r>
    </w:p>
    <w:p w14:paraId="25882752">
      <w:pPr>
        <w:numPr>
          <w:ilvl w:val="0"/>
          <w:numId w:val="4"/>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 xml:space="preserve">Nuestros seres queridos </w:t>
      </w:r>
      <w:r>
        <w:rPr>
          <w:rFonts w:ascii="Comic Sans MS" w:hAnsi="Comic Sans MS" w:eastAsia="Times New Roman" w:cs="Times New Roman"/>
          <w:b/>
          <w:bCs/>
          <w:kern w:val="0"/>
          <w:sz w:val="28"/>
          <w:szCs w:val="28"/>
          <w:lang w:eastAsia="es-ES"/>
          <w14:ligatures w14:val="none"/>
        </w:rPr>
        <w:t>están con Él</w:t>
      </w:r>
    </w:p>
    <w:p w14:paraId="73592F28">
      <w:pPr>
        <w:numPr>
          <w:ilvl w:val="0"/>
          <w:numId w:val="4"/>
        </w:num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 xml:space="preserve">Y nosotros </w:t>
      </w:r>
      <w:r>
        <w:rPr>
          <w:rFonts w:ascii="Comic Sans MS" w:hAnsi="Comic Sans MS" w:eastAsia="Times New Roman" w:cs="Times New Roman"/>
          <w:b/>
          <w:bCs/>
          <w:kern w:val="0"/>
          <w:sz w:val="28"/>
          <w:szCs w:val="28"/>
          <w:lang w:eastAsia="es-ES"/>
          <w14:ligatures w14:val="none"/>
        </w:rPr>
        <w:t>seguimos caminando con amor</w:t>
      </w:r>
    </w:p>
    <w:p w14:paraId="3F72FE7A">
      <w:pPr>
        <w:spacing w:before="100" w:beforeAutospacing="1" w:after="100" w:afterAutospacing="1" w:line="240" w:lineRule="auto"/>
        <w:rPr>
          <w:rFonts w:ascii="Comic Sans MS" w:hAnsi="Comic Sans MS" w:eastAsia="Times New Roman" w:cs="Times New Roman"/>
          <w:kern w:val="0"/>
          <w:sz w:val="28"/>
          <w:szCs w:val="28"/>
          <w:lang w:eastAsia="es-ES"/>
          <w14:ligatures w14:val="none"/>
        </w:rPr>
      </w:pPr>
      <w:r>
        <w:rPr>
          <w:rFonts w:ascii="Comic Sans MS" w:hAnsi="Comic Sans MS" w:eastAsia="Times New Roman" w:cs="Times New Roman"/>
          <w:kern w:val="0"/>
          <w:sz w:val="28"/>
          <w:szCs w:val="28"/>
          <w:lang w:eastAsia="es-ES"/>
          <w14:ligatures w14:val="none"/>
        </w:rPr>
        <w:t>(Pausa final) ¿Rezamos juntos para dar gracias y pedir fuerza para seguir con alegría? (Puedes invitar a una oración sencilla, como el Padrenuestro o una oración espontánea de agradecimiento)</w:t>
      </w:r>
    </w:p>
    <w:p w14:paraId="0780F9D9">
      <w:pPr>
        <w:rPr>
          <w:rFonts w:ascii="Comic Sans MS" w:hAnsi="Comic Sans MS"/>
          <w:sz w:val="28"/>
          <w:szCs w:val="28"/>
        </w:rPr>
      </w:pPr>
    </w:p>
    <w:sectPr>
      <w:pgSz w:w="11906" w:h="16838"/>
      <w:pgMar w:top="1417" w:right="1701" w:bottom="1417"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omic Sans MS">
    <w:panose1 w:val="030F0702030302020204"/>
    <w:charset w:val="00"/>
    <w:family w:val="script"/>
    <w:pitch w:val="default"/>
    <w:sig w:usb0="00000287" w:usb1="00000013" w:usb2="00000000" w:usb3="00000000" w:csb0="2000009F" w:csb1="00000000"/>
  </w:font>
  <w:font w:name="Symbol">
    <w:panose1 w:val="05050102010706020507"/>
    <w:charset w:val="02"/>
    <w:family w:val="roman"/>
    <w:pitch w:val="default"/>
    <w:sig w:usb0="00000000" w:usb1="00000000" w:usb2="00000000" w:usb3="00000000" w:csb0="80000000" w:csb1="00000000"/>
  </w:font>
  <w:font w:name="Segoe UI Emoji">
    <w:panose1 w:val="020B0502040204020203"/>
    <w:charset w:val="00"/>
    <w:family w:val="swiss"/>
    <w:pitch w:val="default"/>
    <w:sig w:usb0="00000001" w:usb1="02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2C395E"/>
    <w:multiLevelType w:val="multilevel"/>
    <w:tmpl w:val="302C395E"/>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
    <w:nsid w:val="313E5A58"/>
    <w:multiLevelType w:val="multilevel"/>
    <w:tmpl w:val="313E5A5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32553337"/>
    <w:multiLevelType w:val="multilevel"/>
    <w:tmpl w:val="3255333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4FF77A79"/>
    <w:multiLevelType w:val="multilevel"/>
    <w:tmpl w:val="4FF77A7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B11"/>
    <w:rsid w:val="000F511B"/>
    <w:rsid w:val="001C604D"/>
    <w:rsid w:val="002412F0"/>
    <w:rsid w:val="002427E3"/>
    <w:rsid w:val="00313AA8"/>
    <w:rsid w:val="005003B0"/>
    <w:rsid w:val="00712017"/>
    <w:rsid w:val="00937B11"/>
    <w:rsid w:val="00AA714C"/>
    <w:rsid w:val="00B94E62"/>
    <w:rsid w:val="00BC4D03"/>
    <w:rsid w:val="00EB32AB"/>
    <w:rsid w:val="00F66F0D"/>
    <w:rsid w:val="3D2B1B1D"/>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sdException w:qFormat="1" w:unhideWhenUsed="0" w:uiPriority="29" w:semiHidden="0" w:name="Quote"/>
    <w:lsdException w:qFormat="1" w:unhideWhenUsed="0" w:uiPriority="30" w:semiHidden="0" w:name="Intense Quote"/>
  </w:latentStyles>
  <w:style w:type="paragraph" w:default="1" w:styleId="1">
    <w:name w:val="Normal"/>
    <w:qFormat/>
    <w:uiPriority w:val="0"/>
    <w:pPr>
      <w:spacing w:after="160" w:line="259" w:lineRule="auto"/>
    </w:pPr>
    <w:rPr>
      <w:rFonts w:asciiTheme="minorHAnsi" w:hAnsiTheme="minorHAnsi" w:eastAsiaTheme="minorHAnsi" w:cstheme="minorBidi"/>
      <w:kern w:val="2"/>
      <w:sz w:val="22"/>
      <w:szCs w:val="22"/>
      <w:lang w:val="es-ES" w:eastAsia="en-US" w:bidi="ar-SA"/>
      <w14:ligatures w14:val="standardContextual"/>
    </w:rPr>
  </w:style>
  <w:style w:type="paragraph" w:styleId="2">
    <w:name w:val="heading 1"/>
    <w:basedOn w:val="1"/>
    <w:next w:val="1"/>
    <w:link w:val="15"/>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16"/>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17"/>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18"/>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19"/>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0"/>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1"/>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2"/>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3"/>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Subtitle"/>
    <w:basedOn w:val="1"/>
    <w:next w:val="1"/>
    <w:link w:val="25"/>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4">
    <w:name w:val="Title"/>
    <w:basedOn w:val="1"/>
    <w:next w:val="1"/>
    <w:link w:val="24"/>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15">
    <w:name w:val="Título 1 Car"/>
    <w:basedOn w:val="11"/>
    <w:link w:val="2"/>
    <w:uiPriority w:val="9"/>
    <w:rPr>
      <w:rFonts w:asciiTheme="majorHAnsi" w:hAnsiTheme="majorHAnsi" w:eastAsiaTheme="majorEastAsia" w:cstheme="majorBidi"/>
      <w:color w:val="2F5597" w:themeColor="accent1" w:themeShade="BF"/>
      <w:sz w:val="40"/>
      <w:szCs w:val="40"/>
    </w:rPr>
  </w:style>
  <w:style w:type="character" w:customStyle="1" w:styleId="16">
    <w:name w:val="Título 2 Car"/>
    <w:basedOn w:val="11"/>
    <w:link w:val="3"/>
    <w:semiHidden/>
    <w:qFormat/>
    <w:uiPriority w:val="9"/>
    <w:rPr>
      <w:rFonts w:asciiTheme="majorHAnsi" w:hAnsiTheme="majorHAnsi" w:eastAsiaTheme="majorEastAsia" w:cstheme="majorBidi"/>
      <w:color w:val="2F5597" w:themeColor="accent1" w:themeShade="BF"/>
      <w:sz w:val="32"/>
      <w:szCs w:val="32"/>
    </w:rPr>
  </w:style>
  <w:style w:type="character" w:customStyle="1" w:styleId="17">
    <w:name w:val="Título 3 Car"/>
    <w:basedOn w:val="11"/>
    <w:link w:val="4"/>
    <w:semiHidden/>
    <w:qFormat/>
    <w:uiPriority w:val="9"/>
    <w:rPr>
      <w:rFonts w:eastAsiaTheme="majorEastAsia" w:cstheme="majorBidi"/>
      <w:color w:val="2F5597" w:themeColor="accent1" w:themeShade="BF"/>
      <w:sz w:val="28"/>
      <w:szCs w:val="28"/>
    </w:rPr>
  </w:style>
  <w:style w:type="character" w:customStyle="1" w:styleId="18">
    <w:name w:val="Título 4 Car"/>
    <w:basedOn w:val="11"/>
    <w:link w:val="5"/>
    <w:semiHidden/>
    <w:uiPriority w:val="9"/>
    <w:rPr>
      <w:rFonts w:eastAsiaTheme="majorEastAsia" w:cstheme="majorBidi"/>
      <w:i/>
      <w:iCs/>
      <w:color w:val="2F5597" w:themeColor="accent1" w:themeShade="BF"/>
    </w:rPr>
  </w:style>
  <w:style w:type="character" w:customStyle="1" w:styleId="19">
    <w:name w:val="Título 5 Car"/>
    <w:basedOn w:val="11"/>
    <w:link w:val="6"/>
    <w:semiHidden/>
    <w:uiPriority w:val="9"/>
    <w:rPr>
      <w:rFonts w:eastAsiaTheme="majorEastAsia" w:cstheme="majorBidi"/>
      <w:color w:val="2F5597" w:themeColor="accent1" w:themeShade="BF"/>
    </w:rPr>
  </w:style>
  <w:style w:type="character" w:customStyle="1" w:styleId="20">
    <w:name w:val="Título 6 C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1">
    <w:name w:val="Título 7 Car"/>
    <w:basedOn w:val="11"/>
    <w:link w:val="8"/>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2">
    <w:name w:val="Título 8 C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3">
    <w:name w:val="Título 9 Car"/>
    <w:basedOn w:val="11"/>
    <w:link w:val="10"/>
    <w:semiHidden/>
    <w:qFormat/>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4">
    <w:name w:val="Título Car"/>
    <w:basedOn w:val="11"/>
    <w:link w:val="14"/>
    <w:qFormat/>
    <w:uiPriority w:val="10"/>
    <w:rPr>
      <w:rFonts w:asciiTheme="majorHAnsi" w:hAnsiTheme="majorHAnsi" w:eastAsiaTheme="majorEastAsia" w:cstheme="majorBidi"/>
      <w:spacing w:val="-10"/>
      <w:kern w:val="28"/>
      <w:sz w:val="56"/>
      <w:szCs w:val="56"/>
    </w:rPr>
  </w:style>
  <w:style w:type="character" w:customStyle="1" w:styleId="25">
    <w:name w:val="Subtítulo Car"/>
    <w:basedOn w:val="11"/>
    <w:link w:val="13"/>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6">
    <w:name w:val="Quote"/>
    <w:basedOn w:val="1"/>
    <w:next w:val="1"/>
    <w:link w:val="27"/>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27">
    <w:name w:val="Cita Car"/>
    <w:basedOn w:val="11"/>
    <w:link w:val="26"/>
    <w:uiPriority w:val="29"/>
    <w:rPr>
      <w:i/>
      <w:iCs/>
      <w:color w:val="404040" w:themeColor="text1" w:themeTint="BF"/>
      <w14:textFill>
        <w14:solidFill>
          <w14:schemeClr w14:val="tx1">
            <w14:lumMod w14:val="75000"/>
            <w14:lumOff w14:val="25000"/>
          </w14:schemeClr>
        </w14:solidFill>
      </w14:textFill>
    </w:rPr>
  </w:style>
  <w:style w:type="paragraph" w:styleId="28">
    <w:name w:val="List Paragraph"/>
    <w:basedOn w:val="1"/>
    <w:qFormat/>
    <w:uiPriority w:val="34"/>
    <w:pPr>
      <w:ind w:left="720"/>
      <w:contextualSpacing/>
    </w:pPr>
  </w:style>
  <w:style w:type="character" w:customStyle="1" w:styleId="29">
    <w:name w:val="Intense Emphasis"/>
    <w:basedOn w:val="11"/>
    <w:qFormat/>
    <w:uiPriority w:val="21"/>
    <w:rPr>
      <w:i/>
      <w:iCs/>
      <w:color w:val="2F5597" w:themeColor="accent1" w:themeShade="BF"/>
    </w:rPr>
  </w:style>
  <w:style w:type="paragraph" w:styleId="30">
    <w:name w:val="Intense Quote"/>
    <w:basedOn w:val="1"/>
    <w:next w:val="1"/>
    <w:link w:val="31"/>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1">
    <w:name w:val="Cita destacada Car"/>
    <w:basedOn w:val="11"/>
    <w:link w:val="30"/>
    <w:qFormat/>
    <w:uiPriority w:val="30"/>
    <w:rPr>
      <w:i/>
      <w:iCs/>
      <w:color w:val="2F5597" w:themeColor="accent1" w:themeShade="BF"/>
    </w:rPr>
  </w:style>
  <w:style w:type="character" w:customStyle="1" w:styleId="32">
    <w:name w:val="Intense Reference"/>
    <w:basedOn w:val="11"/>
    <w:qFormat/>
    <w:uiPriority w:val="32"/>
    <w:rPr>
      <w:b/>
      <w:bCs/>
      <w:smallCaps/>
      <w:color w:val="2F5597" w:themeColor="accent1" w:themeShade="BF"/>
      <w:spacing w:val="5"/>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2.png"/><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Pages>
  <Words>812</Words>
  <Characters>4468</Characters>
  <Lines>37</Lines>
  <Paragraphs>10</Paragraphs>
  <TotalTime>34</TotalTime>
  <ScaleCrop>false</ScaleCrop>
  <LinksUpToDate>false</LinksUpToDate>
  <CharactersWithSpaces>5270</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2025-10-29T18:49:00Z</dcterms:created>
  <dc:creator>Eugenio González Domínguez</dc:creator>
  <cp:lastModifiedBy>marga</cp:lastModifiedBy>
  <cp:lastPrinted>2025-10-29T19:26:00Z</cp:lastPrinted>
  <dcterms:modified xsi:type="dcterms:W3CDTF">2025-10-30T06:33:32Z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2058-12.2.0.23131</vt:lpwstr>
  </property>
  <property fmtid="{D5CDD505-2E9C-101B-9397-08002B2CF9AE}" pid="3" name="ICV">
    <vt:lpwstr>931ECBA254F54913A202E5AF431E2AFF_13</vt:lpwstr>
  </property>
</Properties>
</file>