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9B0" w:rsidRPr="00861D21" w:rsidRDefault="00CF3232">
      <w:pPr>
        <w:rPr>
          <w:sz w:val="32"/>
          <w:szCs w:val="32"/>
          <w:lang w:val="es-ES"/>
        </w:rPr>
      </w:pPr>
      <w:r w:rsidRPr="00CF3232">
        <w:rPr>
          <w:noProof/>
          <w:sz w:val="32"/>
          <w:szCs w:val="32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26" type="#_x0000_t202" style="position:absolute;margin-left:3.75pt;margin-top:-1.25pt;width:423.65pt;height:123.6pt;z-index:2516602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AE41E2" w:rsidRPr="000D2B1F" w:rsidRDefault="00AE41E2" w:rsidP="00AE41E2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  <w:r w:rsidRPr="000D2B1F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IDEAS </w:t>
                  </w:r>
                </w:p>
                <w:p w:rsidR="00AE41E2" w:rsidRPr="000D2B1F" w:rsidRDefault="00AE41E2" w:rsidP="00AE41E2">
                  <w:pPr>
                    <w:jc w:val="center"/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</w:pPr>
                  <w:r w:rsidRPr="000D2B1F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PARA UN</w:t>
                  </w:r>
                  <w:r w:rsidR="000D2B1F" w:rsidRPr="000D2B1F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H</w:t>
                  </w:r>
                  <w:r w:rsidRPr="000D2B1F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A</w:t>
                  </w:r>
                  <w:r w:rsidR="00FE4131" w:rsidRPr="000D2B1F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 </w:t>
                  </w:r>
                  <w:r w:rsidR="000D2B1F" w:rsidRPr="000D2B1F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PSIBLE</w:t>
                  </w:r>
                  <w:r w:rsidRPr="000D2B1F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 HOMILÍA CON N</w:t>
                  </w:r>
                  <w:r w:rsidR="000D2B1F" w:rsidRPr="000D2B1F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EN</w:t>
                  </w:r>
                  <w:r w:rsidRPr="000D2B1F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OS</w:t>
                  </w:r>
                </w:p>
                <w:p w:rsidR="00AE41E2" w:rsidRPr="00243CF3" w:rsidRDefault="008B6974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  <w:r w:rsidRPr="000D2B1F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1</w:t>
                  </w:r>
                  <w:r w:rsidR="00A41BA5" w:rsidRPr="000D2B1F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9</w:t>
                  </w:r>
                  <w:r w:rsidR="00243CF3" w:rsidRPr="000D2B1F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</w:t>
                  </w:r>
                  <w:r w:rsidR="000D2B1F" w:rsidRPr="000D2B1F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XA</w:t>
                  </w:r>
                  <w:r w:rsidR="000D2B1F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>NEIRO</w:t>
                  </w:r>
                  <w:r w:rsidR="00E31F38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 xml:space="preserve"> </w:t>
                  </w:r>
                  <w:r w:rsidR="00AA5819" w:rsidRPr="00437F1E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>202</w:t>
                  </w: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>5</w:t>
                  </w:r>
                </w:p>
              </w:txbxContent>
            </v:textbox>
          </v:shape>
        </w:pict>
      </w: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AE41E2" w:rsidRPr="00861D21" w:rsidRDefault="00AE41E2">
      <w:pPr>
        <w:rPr>
          <w:sz w:val="32"/>
          <w:szCs w:val="32"/>
          <w:lang w:val="es-ES"/>
        </w:rPr>
      </w:pPr>
    </w:p>
    <w:p w:rsidR="00060B71" w:rsidRDefault="00060B71" w:rsidP="00060B71">
      <w:pPr>
        <w:pStyle w:val="Prrafodelista"/>
        <w:spacing w:line="200" w:lineRule="atLeast"/>
        <w:ind w:left="360" w:hanging="360"/>
        <w:jc w:val="center"/>
        <w:rPr>
          <w:rFonts w:ascii="Impact" w:hAnsi="Impact"/>
          <w:color w:val="00B050"/>
          <w:sz w:val="48"/>
          <w:szCs w:val="48"/>
        </w:rPr>
      </w:pPr>
    </w:p>
    <w:p w:rsidR="000D2B1F" w:rsidRPr="000D2B1F" w:rsidRDefault="00060B71" w:rsidP="000D2B1F">
      <w:pPr>
        <w:pStyle w:val="Prrafodelista"/>
        <w:spacing w:line="200" w:lineRule="atLeast"/>
        <w:ind w:left="360" w:hanging="360"/>
        <w:rPr>
          <w:rFonts w:ascii="Impact" w:hAnsi="Impact"/>
          <w:color w:val="00B050"/>
          <w:sz w:val="48"/>
          <w:szCs w:val="48"/>
          <w:lang w:val="gl-ES"/>
        </w:rPr>
      </w:pPr>
      <w:r w:rsidRPr="000D2B1F">
        <w:rPr>
          <w:rFonts w:ascii="Impact" w:hAnsi="Impact"/>
          <w:color w:val="00B050"/>
          <w:sz w:val="48"/>
          <w:szCs w:val="48"/>
          <w:lang w:val="gl-ES"/>
        </w:rPr>
        <w:t>Qu</w:t>
      </w:r>
      <w:r w:rsidR="000D2B1F" w:rsidRPr="000D2B1F">
        <w:rPr>
          <w:rFonts w:ascii="Impact" w:hAnsi="Impact"/>
          <w:color w:val="00B050"/>
          <w:sz w:val="48"/>
          <w:szCs w:val="48"/>
          <w:lang w:val="gl-ES"/>
        </w:rPr>
        <w:t>e</w:t>
      </w:r>
      <w:r w:rsidRPr="000D2B1F">
        <w:rPr>
          <w:rFonts w:ascii="Impact" w:hAnsi="Impact"/>
          <w:color w:val="00B050"/>
          <w:sz w:val="48"/>
          <w:szCs w:val="48"/>
          <w:lang w:val="gl-ES"/>
        </w:rPr>
        <w:t xml:space="preserve"> bo, este vi</w:t>
      </w:r>
      <w:r w:rsidR="000D2B1F" w:rsidRPr="000D2B1F">
        <w:rPr>
          <w:rFonts w:ascii="Impact" w:hAnsi="Impact"/>
          <w:color w:val="00B050"/>
          <w:sz w:val="48"/>
          <w:szCs w:val="48"/>
          <w:lang w:val="gl-ES"/>
        </w:rPr>
        <w:t>ñ</w:t>
      </w:r>
      <w:r w:rsidRPr="000D2B1F">
        <w:rPr>
          <w:rFonts w:ascii="Impact" w:hAnsi="Impact"/>
          <w:color w:val="00B050"/>
          <w:sz w:val="48"/>
          <w:szCs w:val="48"/>
          <w:lang w:val="gl-ES"/>
        </w:rPr>
        <w:t>o l</w:t>
      </w:r>
      <w:r w:rsidR="000D2B1F" w:rsidRPr="000D2B1F">
        <w:rPr>
          <w:rFonts w:ascii="Impact" w:hAnsi="Impact"/>
          <w:color w:val="00B050"/>
          <w:sz w:val="48"/>
          <w:szCs w:val="48"/>
          <w:lang w:val="gl-ES"/>
        </w:rPr>
        <w:t>évate</w:t>
      </w:r>
      <w:r w:rsidRPr="000D2B1F">
        <w:rPr>
          <w:rFonts w:ascii="Impact" w:hAnsi="Impact"/>
          <w:color w:val="00B050"/>
          <w:sz w:val="48"/>
          <w:szCs w:val="48"/>
          <w:lang w:val="gl-ES"/>
        </w:rPr>
        <w:t xml:space="preserve"> a</w:t>
      </w:r>
      <w:r w:rsidR="000D2B1F" w:rsidRPr="000D2B1F">
        <w:rPr>
          <w:rFonts w:ascii="Impact" w:hAnsi="Impact"/>
          <w:color w:val="00B050"/>
          <w:sz w:val="48"/>
          <w:szCs w:val="48"/>
          <w:lang w:val="gl-ES"/>
        </w:rPr>
        <w:t>o</w:t>
      </w:r>
      <w:r w:rsidRPr="000D2B1F">
        <w:rPr>
          <w:rFonts w:ascii="Impact" w:hAnsi="Impact"/>
          <w:color w:val="00B050"/>
          <w:sz w:val="48"/>
          <w:szCs w:val="48"/>
          <w:lang w:val="gl-ES"/>
        </w:rPr>
        <w:t xml:space="preserve"> Ceo</w:t>
      </w:r>
    </w:p>
    <w:p w:rsidR="000D2B1F" w:rsidRPr="000D2B1F" w:rsidRDefault="000D2B1F" w:rsidP="000D2B1F">
      <w:pPr>
        <w:pStyle w:val="Prrafodelista"/>
        <w:spacing w:line="200" w:lineRule="atLeast"/>
        <w:ind w:left="360" w:hanging="360"/>
        <w:rPr>
          <w:rFonts w:ascii="Impact" w:hAnsi="Impact"/>
          <w:color w:val="00B050"/>
          <w:sz w:val="32"/>
          <w:szCs w:val="32"/>
          <w:lang w:val="gl-ES"/>
        </w:rPr>
      </w:pPr>
    </w:p>
    <w:p w:rsidR="000D2B1F" w:rsidRPr="000D2B1F" w:rsidRDefault="000D2B1F" w:rsidP="000D2B1F">
      <w:pPr>
        <w:pStyle w:val="Prrafodelista"/>
        <w:spacing w:line="200" w:lineRule="atLeast"/>
        <w:ind w:left="360" w:hanging="360"/>
        <w:rPr>
          <w:rFonts w:ascii="Lucida Sans" w:hAnsi="Lucida Sans"/>
          <w:b/>
          <w:color w:val="00B050"/>
          <w:sz w:val="36"/>
          <w:szCs w:val="36"/>
          <w:lang w:val="gl-ES"/>
        </w:rPr>
      </w:pPr>
      <w:r w:rsidRPr="000D2B1F">
        <w:rPr>
          <w:rFonts w:ascii="Lucida Sans" w:hAnsi="Lucida Sans"/>
          <w:b/>
          <w:color w:val="00B050"/>
          <w:sz w:val="36"/>
          <w:szCs w:val="36"/>
          <w:lang w:val="gl-ES"/>
        </w:rPr>
        <w:t>1. VER: Dáche ás</w:t>
      </w:r>
    </w:p>
    <w:p w:rsidR="000D2B1F" w:rsidRPr="000D2B1F" w:rsidRDefault="000D2B1F" w:rsidP="000D2B1F">
      <w:pPr>
        <w:pStyle w:val="Prrafodelista"/>
        <w:spacing w:line="200" w:lineRule="atLeast"/>
        <w:ind w:left="284" w:right="-11" w:hanging="142"/>
        <w:jc w:val="both"/>
        <w:rPr>
          <w:bCs/>
          <w:i/>
          <w:color w:val="000000" w:themeColor="text1"/>
          <w:sz w:val="36"/>
          <w:szCs w:val="36"/>
          <w:lang w:val="gl-ES"/>
        </w:rPr>
      </w:pPr>
      <w:r w:rsidRPr="000D2B1F">
        <w:rPr>
          <w:bCs/>
          <w:color w:val="000000" w:themeColor="text1"/>
          <w:sz w:val="36"/>
          <w:szCs w:val="36"/>
          <w:lang w:val="gl-ES"/>
        </w:rPr>
        <w:t xml:space="preserve">- Ao ver o debuxo desta semana coa frase do mordomo “que bo, este viño lévate ao Ceo”, vénme á mente aquel anuncio con publicidade enganosa dunha bebida enerxética </w:t>
      </w:r>
      <w:proofErr w:type="spellStart"/>
      <w:r w:rsidRPr="000D2B1F">
        <w:rPr>
          <w:bCs/>
          <w:color w:val="000000" w:themeColor="text1"/>
          <w:sz w:val="36"/>
          <w:szCs w:val="36"/>
          <w:lang w:val="gl-ES"/>
        </w:rPr>
        <w:t>Red</w:t>
      </w:r>
      <w:proofErr w:type="spellEnd"/>
      <w:r w:rsidRPr="000D2B1F">
        <w:rPr>
          <w:bCs/>
          <w:color w:val="000000" w:themeColor="text1"/>
          <w:sz w:val="36"/>
          <w:szCs w:val="36"/>
          <w:lang w:val="gl-ES"/>
        </w:rPr>
        <w:t xml:space="preserve"> </w:t>
      </w:r>
      <w:proofErr w:type="spellStart"/>
      <w:r w:rsidRPr="000D2B1F">
        <w:rPr>
          <w:bCs/>
          <w:color w:val="000000" w:themeColor="text1"/>
          <w:sz w:val="36"/>
          <w:szCs w:val="36"/>
          <w:lang w:val="gl-ES"/>
        </w:rPr>
        <w:t>Bull</w:t>
      </w:r>
      <w:proofErr w:type="spellEnd"/>
      <w:r w:rsidRPr="000D2B1F">
        <w:rPr>
          <w:bCs/>
          <w:color w:val="000000" w:themeColor="text1"/>
          <w:sz w:val="36"/>
          <w:szCs w:val="36"/>
          <w:lang w:val="gl-ES"/>
        </w:rPr>
        <w:t xml:space="preserve"> na que o protagonista ao tomala saía voando mentres se oía aquela frase: </w:t>
      </w:r>
      <w:r w:rsidRPr="000D2B1F">
        <w:rPr>
          <w:bCs/>
          <w:i/>
          <w:color w:val="000000" w:themeColor="text1"/>
          <w:sz w:val="36"/>
          <w:szCs w:val="36"/>
          <w:lang w:val="gl-ES"/>
        </w:rPr>
        <w:t>“</w:t>
      </w:r>
      <w:proofErr w:type="spellStart"/>
      <w:r w:rsidRPr="000D2B1F">
        <w:rPr>
          <w:bCs/>
          <w:i/>
          <w:color w:val="000000" w:themeColor="text1"/>
          <w:sz w:val="36"/>
          <w:szCs w:val="36"/>
          <w:lang w:val="gl-ES"/>
        </w:rPr>
        <w:t>Red</w:t>
      </w:r>
      <w:proofErr w:type="spellEnd"/>
      <w:r w:rsidRPr="000D2B1F">
        <w:rPr>
          <w:bCs/>
          <w:i/>
          <w:color w:val="000000" w:themeColor="text1"/>
          <w:sz w:val="36"/>
          <w:szCs w:val="36"/>
          <w:lang w:val="gl-ES"/>
        </w:rPr>
        <w:t xml:space="preserve"> </w:t>
      </w:r>
      <w:proofErr w:type="spellStart"/>
      <w:r w:rsidRPr="000D2B1F">
        <w:rPr>
          <w:bCs/>
          <w:i/>
          <w:color w:val="000000" w:themeColor="text1"/>
          <w:sz w:val="36"/>
          <w:szCs w:val="36"/>
          <w:lang w:val="gl-ES"/>
        </w:rPr>
        <w:t>Bull</w:t>
      </w:r>
      <w:proofErr w:type="spellEnd"/>
      <w:r w:rsidRPr="000D2B1F">
        <w:rPr>
          <w:bCs/>
          <w:i/>
          <w:color w:val="000000" w:themeColor="text1"/>
          <w:sz w:val="36"/>
          <w:szCs w:val="36"/>
          <w:lang w:val="gl-ES"/>
        </w:rPr>
        <w:t xml:space="preserve"> dáche </w:t>
      </w:r>
      <w:proofErr w:type="spellStart"/>
      <w:r w:rsidRPr="000D2B1F">
        <w:rPr>
          <w:bCs/>
          <w:i/>
          <w:color w:val="000000" w:themeColor="text1"/>
          <w:sz w:val="36"/>
          <w:szCs w:val="36"/>
          <w:lang w:val="gl-ES"/>
        </w:rPr>
        <w:t>ásss</w:t>
      </w:r>
      <w:proofErr w:type="spellEnd"/>
      <w:r w:rsidRPr="000D2B1F">
        <w:rPr>
          <w:bCs/>
          <w:i/>
          <w:color w:val="000000" w:themeColor="text1"/>
          <w:sz w:val="36"/>
          <w:szCs w:val="36"/>
          <w:lang w:val="gl-ES"/>
        </w:rPr>
        <w:t xml:space="preserve">” </w:t>
      </w:r>
    </w:p>
    <w:p w:rsidR="000D2B1F" w:rsidRPr="000D2B1F" w:rsidRDefault="000D2B1F" w:rsidP="000D2B1F">
      <w:pPr>
        <w:pStyle w:val="Prrafodelista"/>
        <w:spacing w:line="200" w:lineRule="atLeast"/>
        <w:ind w:left="284" w:right="-11" w:hanging="142"/>
        <w:jc w:val="right"/>
        <w:rPr>
          <w:rFonts w:ascii="Arial Narrow" w:hAnsi="Arial Narrow"/>
          <w:b/>
          <w:bCs/>
          <w:i/>
          <w:color w:val="00B050"/>
          <w:sz w:val="36"/>
          <w:szCs w:val="36"/>
          <w:lang w:val="gl-ES"/>
        </w:rPr>
      </w:pPr>
      <w:r w:rsidRPr="000D2B1F">
        <w:rPr>
          <w:rFonts w:ascii="Arial Narrow" w:hAnsi="Arial Narrow"/>
          <w:b/>
          <w:bCs/>
          <w:i/>
          <w:color w:val="00B050"/>
          <w:sz w:val="36"/>
          <w:szCs w:val="36"/>
          <w:lang w:val="gl-ES"/>
        </w:rPr>
        <w:t xml:space="preserve">Que lle pasou a Xesús e a María </w:t>
      </w:r>
    </w:p>
    <w:p w:rsidR="000D2B1F" w:rsidRPr="000D2B1F" w:rsidRDefault="000D2B1F" w:rsidP="000D2B1F">
      <w:pPr>
        <w:pStyle w:val="Prrafodelista"/>
        <w:spacing w:line="200" w:lineRule="atLeast"/>
        <w:ind w:left="284" w:right="-11" w:hanging="142"/>
        <w:jc w:val="right"/>
        <w:rPr>
          <w:rFonts w:ascii="Arial Narrow" w:hAnsi="Arial Narrow"/>
          <w:b/>
          <w:bCs/>
          <w:i/>
          <w:color w:val="00B050"/>
          <w:sz w:val="36"/>
          <w:szCs w:val="36"/>
          <w:lang w:val="gl-ES"/>
        </w:rPr>
      </w:pPr>
      <w:r w:rsidRPr="000D2B1F">
        <w:rPr>
          <w:rFonts w:ascii="Arial Narrow" w:hAnsi="Arial Narrow"/>
          <w:b/>
          <w:bCs/>
          <w:i/>
          <w:color w:val="00B050"/>
          <w:sz w:val="36"/>
          <w:szCs w:val="36"/>
          <w:lang w:val="gl-ES"/>
        </w:rPr>
        <w:t>cunha bebida na voda de Caná?</w:t>
      </w:r>
    </w:p>
    <w:p w:rsidR="000D2B1F" w:rsidRPr="000D2B1F" w:rsidRDefault="000D2B1F" w:rsidP="000D2B1F">
      <w:pPr>
        <w:pStyle w:val="Prrafodelista"/>
        <w:spacing w:line="200" w:lineRule="atLeast"/>
        <w:ind w:left="284" w:right="-11" w:hanging="142"/>
        <w:jc w:val="right"/>
        <w:rPr>
          <w:rFonts w:ascii="Arial Narrow" w:hAnsi="Arial Narrow"/>
          <w:b/>
          <w:bCs/>
          <w:i/>
          <w:color w:val="00B050"/>
          <w:sz w:val="36"/>
          <w:szCs w:val="36"/>
          <w:lang w:val="gl-ES"/>
        </w:rPr>
      </w:pPr>
    </w:p>
    <w:p w:rsidR="000D2B1F" w:rsidRPr="000D2B1F" w:rsidRDefault="000D2B1F" w:rsidP="000D2B1F">
      <w:pPr>
        <w:pStyle w:val="Prrafodelista"/>
        <w:spacing w:after="0" w:line="240" w:lineRule="atLeast"/>
        <w:ind w:left="284" w:right="-11" w:hanging="142"/>
        <w:jc w:val="both"/>
        <w:rPr>
          <w:rFonts w:ascii="Lucida Sans" w:hAnsi="Lucida Sans"/>
          <w:b/>
          <w:color w:val="00B050"/>
          <w:sz w:val="36"/>
          <w:szCs w:val="36"/>
          <w:lang w:val="gl-ES"/>
        </w:rPr>
      </w:pPr>
      <w:r w:rsidRPr="000D2B1F">
        <w:rPr>
          <w:rFonts w:ascii="Lucida Sans" w:hAnsi="Lucida Sans"/>
          <w:b/>
          <w:bCs/>
          <w:color w:val="00B050"/>
          <w:sz w:val="36"/>
          <w:szCs w:val="36"/>
          <w:lang w:val="gl-ES"/>
        </w:rPr>
        <w:t>2</w:t>
      </w:r>
      <w:r w:rsidRPr="000D2B1F">
        <w:rPr>
          <w:rFonts w:ascii="Lucida Sans" w:hAnsi="Lucida Sans"/>
          <w:bCs/>
          <w:color w:val="00B050"/>
          <w:sz w:val="36"/>
          <w:szCs w:val="36"/>
          <w:lang w:val="gl-ES"/>
        </w:rPr>
        <w:t xml:space="preserve">. </w:t>
      </w:r>
      <w:r w:rsidRPr="000D2B1F">
        <w:rPr>
          <w:rFonts w:ascii="Lucida Sans" w:hAnsi="Lucida Sans"/>
          <w:b/>
          <w:color w:val="00B050"/>
          <w:sz w:val="36"/>
          <w:szCs w:val="36"/>
          <w:lang w:val="gl-ES"/>
        </w:rPr>
        <w:t>XULGAR: O vino de Xesús lévate ao Ceo</w:t>
      </w:r>
    </w:p>
    <w:p w:rsidR="000D2B1F" w:rsidRPr="000D2B1F" w:rsidRDefault="000D2B1F" w:rsidP="000D2B1F">
      <w:pPr>
        <w:ind w:left="284" w:right="-51" w:hanging="142"/>
        <w:jc w:val="both"/>
        <w:rPr>
          <w:rFonts w:ascii="Calibri" w:hAnsi="Calibri" w:cs="Calibri"/>
          <w:bCs/>
          <w:color w:val="000000" w:themeColor="text1"/>
          <w:sz w:val="36"/>
          <w:szCs w:val="36"/>
        </w:rPr>
      </w:pP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- No evanxeo de hoxe, máis que un milagre (o primeiro), Xesús fai un signo de que el era especial, o Fillo de Deus. </w:t>
      </w:r>
      <w:r w:rsidRPr="000D2B1F">
        <w:rPr>
          <w:rFonts w:ascii="Calibri" w:hAnsi="Calibri" w:cs="Calibri"/>
          <w:b/>
          <w:bCs/>
          <w:i/>
          <w:color w:val="000000" w:themeColor="text1"/>
          <w:sz w:val="36"/>
          <w:szCs w:val="36"/>
        </w:rPr>
        <w:t>“Faltou o viño”</w:t>
      </w: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 e María, confiada, dáse conta e dille a Xesús: </w:t>
      </w:r>
      <w:r w:rsidRPr="000D2B1F">
        <w:rPr>
          <w:rFonts w:ascii="Calibri" w:hAnsi="Calibri" w:cs="Calibri"/>
          <w:b/>
          <w:bCs/>
          <w:i/>
          <w:color w:val="000000" w:themeColor="text1"/>
          <w:sz w:val="36"/>
          <w:szCs w:val="36"/>
        </w:rPr>
        <w:t>“non lles queda viño”.</w:t>
      </w: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 E logo aos serventes: “facede o que El diga”. Os serventes </w:t>
      </w:r>
      <w:r w:rsidRPr="000D2B1F">
        <w:rPr>
          <w:rFonts w:ascii="Calibri" w:hAnsi="Calibri" w:cs="Calibri"/>
          <w:b/>
          <w:bCs/>
          <w:i/>
          <w:color w:val="000000" w:themeColor="text1"/>
          <w:sz w:val="36"/>
          <w:szCs w:val="36"/>
        </w:rPr>
        <w:t>“encheron os píos de auga”</w:t>
      </w: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 e produciuse o milagre, volvendo a alegría a aquela voda.</w:t>
      </w:r>
    </w:p>
    <w:p w:rsidR="000D2B1F" w:rsidRPr="000D2B1F" w:rsidRDefault="000D2B1F" w:rsidP="000D2B1F">
      <w:pPr>
        <w:ind w:left="284" w:right="-51" w:hanging="142"/>
        <w:jc w:val="both"/>
        <w:rPr>
          <w:rFonts w:asciiTheme="minorHAnsi" w:eastAsiaTheme="minorHAnsi" w:hAnsiTheme="minorHAnsi" w:cstheme="minorHAnsi"/>
          <w:sz w:val="36"/>
          <w:szCs w:val="36"/>
          <w:lang w:eastAsia="en-US"/>
        </w:rPr>
      </w:pPr>
      <w:r w:rsidRPr="000D2B1F">
        <w:rPr>
          <w:rFonts w:asciiTheme="minorHAnsi" w:eastAsiaTheme="minorHAnsi" w:hAnsiTheme="minorHAnsi" w:cstheme="minorHAnsi"/>
          <w:sz w:val="36"/>
          <w:szCs w:val="36"/>
          <w:lang w:eastAsia="en-US"/>
        </w:rPr>
        <w:t xml:space="preserve"> </w:t>
      </w:r>
    </w:p>
    <w:p w:rsidR="000D2B1F" w:rsidRPr="000D2B1F" w:rsidRDefault="000D2B1F" w:rsidP="000D2B1F">
      <w:pPr>
        <w:ind w:left="284" w:right="566" w:hanging="142"/>
        <w:rPr>
          <w:rFonts w:ascii="Calibri" w:hAnsi="Calibri" w:cs="Calibri"/>
          <w:b/>
          <w:bCs/>
          <w:color w:val="000000" w:themeColor="text1"/>
          <w:sz w:val="36"/>
          <w:szCs w:val="36"/>
          <w:u w:val="single"/>
        </w:rPr>
      </w:pPr>
      <w:r w:rsidRPr="000D2B1F">
        <w:rPr>
          <w:rFonts w:ascii="Calibri" w:hAnsi="Calibri" w:cs="Calibri"/>
          <w:b/>
          <w:bCs/>
          <w:color w:val="000000" w:themeColor="text1"/>
          <w:sz w:val="36"/>
          <w:szCs w:val="36"/>
          <w:u w:val="single"/>
        </w:rPr>
        <w:t>QUE NOS QUERE DICIR?</w:t>
      </w:r>
    </w:p>
    <w:p w:rsidR="000D2B1F" w:rsidRPr="000D2B1F" w:rsidRDefault="000D2B1F" w:rsidP="000D2B1F">
      <w:pPr>
        <w:spacing w:line="240" w:lineRule="atLeast"/>
        <w:ind w:left="284" w:right="-51" w:hanging="142"/>
        <w:jc w:val="both"/>
        <w:rPr>
          <w:rFonts w:ascii="Calibri" w:hAnsi="Calibri" w:cs="Calibri"/>
          <w:bCs/>
          <w:color w:val="000000" w:themeColor="text1"/>
          <w:sz w:val="36"/>
          <w:szCs w:val="36"/>
        </w:rPr>
      </w:pP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- Entre o domingo pasado e este iniciamos o </w:t>
      </w:r>
      <w:r w:rsidRPr="000D2B1F">
        <w:rPr>
          <w:rFonts w:ascii="Calibri" w:hAnsi="Calibri" w:cs="Calibri"/>
          <w:b/>
          <w:bCs/>
          <w:color w:val="000000" w:themeColor="text1"/>
          <w:sz w:val="36"/>
          <w:szCs w:val="36"/>
        </w:rPr>
        <w:t>tempo ordinario.</w:t>
      </w: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 Xesús empeza a súa vida pública cunha voda. </w:t>
      </w: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lastRenderedPageBreak/>
        <w:t xml:space="preserve">Que sucedeu? quedan sen viño. Quen se dá conta diso? </w:t>
      </w:r>
      <w:r w:rsidRPr="000D2B1F">
        <w:rPr>
          <w:rFonts w:ascii="Calibri" w:hAnsi="Calibri" w:cs="Calibri"/>
          <w:b/>
          <w:bCs/>
          <w:color w:val="000000" w:themeColor="text1"/>
          <w:sz w:val="36"/>
          <w:szCs w:val="36"/>
        </w:rPr>
        <w:t>María, que llo di a Xesús.</w:t>
      </w: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 </w:t>
      </w:r>
    </w:p>
    <w:p w:rsidR="000D2B1F" w:rsidRPr="000D2B1F" w:rsidRDefault="000D2B1F" w:rsidP="000D2B1F">
      <w:pPr>
        <w:spacing w:line="240" w:lineRule="atLeast"/>
        <w:ind w:left="284" w:right="-51" w:hanging="142"/>
        <w:jc w:val="both"/>
        <w:rPr>
          <w:rFonts w:ascii="Calibri" w:hAnsi="Calibri" w:cs="Calibri"/>
          <w:bCs/>
          <w:color w:val="000000" w:themeColor="text1"/>
          <w:sz w:val="36"/>
          <w:szCs w:val="36"/>
        </w:rPr>
      </w:pPr>
    </w:p>
    <w:p w:rsidR="000D2B1F" w:rsidRPr="000D2B1F" w:rsidRDefault="000D2B1F" w:rsidP="000D2B1F">
      <w:pPr>
        <w:spacing w:line="240" w:lineRule="atLeast"/>
        <w:ind w:left="284" w:right="-51" w:hanging="142"/>
        <w:jc w:val="both"/>
        <w:rPr>
          <w:rFonts w:ascii="Calibri" w:hAnsi="Calibri" w:cs="Calibri"/>
          <w:bCs/>
          <w:color w:val="000000" w:themeColor="text1"/>
          <w:sz w:val="36"/>
          <w:szCs w:val="36"/>
        </w:rPr>
      </w:pP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- Primeira lección: os noivos convidan a Xesús e a María á súa voda. Oxalá </w:t>
      </w:r>
      <w:r w:rsidRPr="000D2B1F">
        <w:rPr>
          <w:rFonts w:ascii="Calibri" w:hAnsi="Calibri" w:cs="Calibri"/>
          <w:b/>
          <w:bCs/>
          <w:color w:val="000000" w:themeColor="text1"/>
          <w:sz w:val="36"/>
          <w:szCs w:val="36"/>
        </w:rPr>
        <w:t xml:space="preserve">CONVIDEMOS </w:t>
      </w: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a Xesús e a María a todas as nosas festas, a todos os eventos da nosa vida, ao día a día, contándolles o que nos pasa, orando, falando con eles, escoitando a súa Palabra… </w:t>
      </w:r>
    </w:p>
    <w:p w:rsidR="000D2B1F" w:rsidRPr="000D2B1F" w:rsidRDefault="000D2B1F" w:rsidP="000D2B1F">
      <w:pPr>
        <w:spacing w:line="240" w:lineRule="atLeast"/>
        <w:ind w:left="284" w:right="-51" w:hanging="142"/>
        <w:jc w:val="both"/>
        <w:rPr>
          <w:rFonts w:ascii="Calibri" w:hAnsi="Calibri" w:cs="Calibri"/>
          <w:bCs/>
          <w:color w:val="000000" w:themeColor="text1"/>
          <w:sz w:val="36"/>
          <w:szCs w:val="36"/>
        </w:rPr>
      </w:pPr>
    </w:p>
    <w:p w:rsidR="000D2B1F" w:rsidRPr="000D2B1F" w:rsidRDefault="000D2B1F" w:rsidP="000D2B1F">
      <w:pPr>
        <w:spacing w:line="240" w:lineRule="atLeast"/>
        <w:ind w:left="284" w:right="-51" w:hanging="142"/>
        <w:jc w:val="both"/>
        <w:rPr>
          <w:rFonts w:ascii="Calibri" w:hAnsi="Calibri" w:cs="Calibri"/>
          <w:bCs/>
          <w:color w:val="000000" w:themeColor="text1"/>
          <w:sz w:val="36"/>
          <w:szCs w:val="36"/>
        </w:rPr>
      </w:pP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- Segunda lección: María sabe que o seu fillo pode arranxar o problema e por iso dillo. Debemos aprender que cando temos un problema debemos discorrer, buscar solución, loitar, utilizar os nosos carismas (1Cor 12,4)… Pero cando o problema é moi grande, difícil, ou complexo, </w:t>
      </w:r>
      <w:r w:rsidRPr="000D2B1F">
        <w:rPr>
          <w:rFonts w:ascii="Calibri" w:hAnsi="Calibri" w:cs="Calibri"/>
          <w:b/>
          <w:bCs/>
          <w:color w:val="000000" w:themeColor="text1"/>
          <w:sz w:val="36"/>
          <w:szCs w:val="36"/>
        </w:rPr>
        <w:t>ELEVÁMONOS AO CEO NA ORACIÓN</w:t>
      </w: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, poñémolo nas mans de Xesús, el fará o milagre, a auga converterase en viño. </w:t>
      </w:r>
    </w:p>
    <w:p w:rsidR="000D2B1F" w:rsidRPr="000D2B1F" w:rsidRDefault="000D2B1F" w:rsidP="000D2B1F">
      <w:pPr>
        <w:spacing w:line="240" w:lineRule="atLeast"/>
        <w:ind w:left="284" w:right="-51" w:hanging="142"/>
        <w:jc w:val="both"/>
        <w:rPr>
          <w:rFonts w:ascii="Calibri" w:hAnsi="Calibri" w:cs="Calibri"/>
          <w:bCs/>
          <w:color w:val="000000" w:themeColor="text1"/>
          <w:sz w:val="36"/>
          <w:szCs w:val="36"/>
        </w:rPr>
      </w:pPr>
    </w:p>
    <w:p w:rsidR="000D2B1F" w:rsidRPr="000D2B1F" w:rsidRDefault="000D2B1F" w:rsidP="000D2B1F">
      <w:pPr>
        <w:spacing w:line="240" w:lineRule="atLeast"/>
        <w:ind w:left="284" w:right="-51" w:hanging="142"/>
        <w:jc w:val="both"/>
        <w:rPr>
          <w:rFonts w:ascii="Calibri" w:hAnsi="Calibri" w:cs="Calibri"/>
          <w:bCs/>
          <w:color w:val="000000" w:themeColor="text1"/>
          <w:sz w:val="36"/>
          <w:szCs w:val="36"/>
        </w:rPr>
      </w:pPr>
      <w:r w:rsidRPr="000D2B1F">
        <w:rPr>
          <w:rFonts w:ascii="Calibri" w:hAnsi="Calibri" w:cs="Calibri"/>
          <w:bCs/>
          <w:color w:val="000000" w:themeColor="text1"/>
          <w:sz w:val="36"/>
          <w:szCs w:val="36"/>
        </w:rPr>
        <w:t xml:space="preserve">- Iso é o que celebramos na Xornada da Santa Infancia: os nenos tratan de coñecer os problemas do mundo, únense aos misioneiros e buscan solucións: comparto as miñas moedas, comparto o meu corazón, comparto a miña oración…; E ti que compartes?  </w:t>
      </w:r>
    </w:p>
    <w:p w:rsidR="000D2B1F" w:rsidRPr="000D2B1F" w:rsidRDefault="000D2B1F" w:rsidP="000D2B1F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sz w:val="36"/>
          <w:szCs w:val="36"/>
        </w:rPr>
      </w:pPr>
    </w:p>
    <w:p w:rsidR="000D2B1F" w:rsidRPr="000D2B1F" w:rsidRDefault="000D2B1F" w:rsidP="000D2B1F">
      <w:pPr>
        <w:pStyle w:val="Prrafodelista"/>
        <w:tabs>
          <w:tab w:val="left" w:pos="284"/>
          <w:tab w:val="left" w:pos="426"/>
        </w:tabs>
        <w:spacing w:after="0" w:line="240" w:lineRule="atLeast"/>
        <w:ind w:left="284" w:right="-11"/>
        <w:jc w:val="right"/>
        <w:rPr>
          <w:rFonts w:ascii="Arial Narrow" w:hAnsi="Arial Narrow"/>
          <w:b/>
          <w:bCs/>
          <w:i/>
          <w:color w:val="00B050"/>
          <w:sz w:val="36"/>
          <w:szCs w:val="36"/>
          <w:lang w:val="gl-ES"/>
        </w:rPr>
      </w:pPr>
      <w:r w:rsidRPr="000D2B1F">
        <w:rPr>
          <w:rFonts w:ascii="Arial Narrow" w:hAnsi="Arial Narrow"/>
          <w:b/>
          <w:bCs/>
          <w:i/>
          <w:color w:val="00B050"/>
          <w:sz w:val="36"/>
          <w:szCs w:val="36"/>
          <w:lang w:val="gl-ES"/>
        </w:rPr>
        <w:t>Que che ensinan María e Xesús? Que compartes?</w:t>
      </w:r>
    </w:p>
    <w:p w:rsidR="000D2B1F" w:rsidRPr="000D2B1F" w:rsidRDefault="000D2B1F" w:rsidP="000D2B1F">
      <w:pPr>
        <w:pStyle w:val="Prrafodelista"/>
        <w:tabs>
          <w:tab w:val="left" w:pos="284"/>
          <w:tab w:val="left" w:pos="426"/>
        </w:tabs>
        <w:spacing w:after="0" w:line="240" w:lineRule="atLeast"/>
        <w:ind w:left="284" w:right="-11"/>
        <w:jc w:val="right"/>
        <w:rPr>
          <w:rFonts w:ascii="Arial Narrow" w:hAnsi="Arial Narrow"/>
          <w:b/>
          <w:bCs/>
          <w:i/>
          <w:color w:val="00B050"/>
          <w:sz w:val="36"/>
          <w:szCs w:val="36"/>
          <w:lang w:val="gl-ES"/>
        </w:rPr>
      </w:pPr>
    </w:p>
    <w:p w:rsidR="000D2B1F" w:rsidRPr="000D2B1F" w:rsidRDefault="000D2B1F" w:rsidP="000D2B1F">
      <w:pPr>
        <w:pStyle w:val="Prrafodelista"/>
        <w:numPr>
          <w:ilvl w:val="0"/>
          <w:numId w:val="20"/>
        </w:numPr>
        <w:tabs>
          <w:tab w:val="left" w:pos="284"/>
          <w:tab w:val="left" w:pos="426"/>
        </w:tabs>
        <w:spacing w:after="0" w:line="240" w:lineRule="atLeast"/>
        <w:ind w:left="284" w:right="-11" w:hanging="142"/>
        <w:jc w:val="both"/>
        <w:rPr>
          <w:bCs/>
          <w:color w:val="1F497D"/>
          <w:sz w:val="36"/>
          <w:szCs w:val="36"/>
          <w:lang w:val="gl-ES"/>
        </w:rPr>
      </w:pPr>
      <w:r w:rsidRPr="000D2B1F">
        <w:rPr>
          <w:rFonts w:ascii="Lucida Sans" w:hAnsi="Lucida Sans"/>
          <w:b/>
          <w:color w:val="00B050"/>
          <w:sz w:val="36"/>
          <w:szCs w:val="36"/>
          <w:lang w:val="gl-ES"/>
        </w:rPr>
        <w:t>ACTUAR: Comparto, quero, ouro</w:t>
      </w:r>
    </w:p>
    <w:p w:rsidR="00BE05DA" w:rsidRPr="000D2B1F" w:rsidRDefault="000D2B1F" w:rsidP="000D2B1F">
      <w:pPr>
        <w:pStyle w:val="Prrafodelista"/>
        <w:tabs>
          <w:tab w:val="left" w:pos="284"/>
        </w:tabs>
        <w:spacing w:after="0" w:line="240" w:lineRule="atLeast"/>
        <w:ind w:left="284" w:right="-11" w:hanging="142"/>
        <w:jc w:val="both"/>
        <w:rPr>
          <w:rFonts w:ascii="Bradley Hand ITC" w:hAnsi="Bradley Hand ITC"/>
          <w:b/>
          <w:color w:val="FF0000"/>
          <w:sz w:val="36"/>
          <w:szCs w:val="36"/>
          <w:lang w:val="gl-ES"/>
        </w:rPr>
      </w:pPr>
      <w:r w:rsidRPr="000D2B1F">
        <w:rPr>
          <w:bCs/>
          <w:color w:val="000000" w:themeColor="text1"/>
          <w:sz w:val="36"/>
          <w:szCs w:val="36"/>
          <w:lang w:val="gl-ES"/>
        </w:rPr>
        <w:t>- Invita a Xesús a compartir o que che pasa cada día. Acude a Xesús e a María cando necesites algo despois de esforzarte por conseguilo. Sé misioneiro compartindo, querendo a todos e orando (ver debuxo).</w:t>
      </w:r>
      <w:r w:rsidRPr="000D2B1F">
        <w:rPr>
          <w:rFonts w:asciiTheme="minorHAnsi" w:hAnsiTheme="minorHAnsi" w:cstheme="minorHAnsi"/>
          <w:sz w:val="36"/>
          <w:szCs w:val="36"/>
          <w:lang w:val="gl-ES"/>
        </w:rPr>
        <w:t xml:space="preserve"> </w:t>
      </w:r>
    </w:p>
    <w:p w:rsidR="000D5A3B" w:rsidRPr="000D2B1F" w:rsidRDefault="000D5A3B" w:rsidP="003E7062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0D2B1F">
        <w:rPr>
          <w:rFonts w:ascii="Bradley Hand ITC" w:hAnsi="Bradley Hand ITC"/>
          <w:b/>
          <w:color w:val="FF0000"/>
          <w:sz w:val="72"/>
          <w:szCs w:val="72"/>
        </w:rPr>
        <w:t>LECTURAS</w:t>
      </w:r>
    </w:p>
    <w:p w:rsidR="000D2B1F" w:rsidRPr="000D2B1F" w:rsidRDefault="000D2B1F" w:rsidP="000D2B1F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284" w:right="-49" w:hanging="284"/>
        <w:jc w:val="both"/>
        <w:rPr>
          <w:rFonts w:asciiTheme="minorHAnsi" w:hAnsiTheme="minorHAnsi"/>
          <w:b/>
          <w:bCs/>
          <w:i/>
          <w:iCs/>
          <w:snapToGrid w:val="0"/>
          <w:color w:val="00B050"/>
          <w:sz w:val="36"/>
          <w:szCs w:val="36"/>
        </w:rPr>
      </w:pPr>
      <w:r w:rsidRPr="000D2B1F">
        <w:rPr>
          <w:rFonts w:asciiTheme="minorHAnsi" w:hAnsiTheme="minorHAnsi"/>
          <w:b/>
          <w:bCs/>
          <w:iCs/>
          <w:snapToGrid w:val="0"/>
          <w:color w:val="00B050"/>
          <w:sz w:val="36"/>
          <w:szCs w:val="36"/>
        </w:rPr>
        <w:t xml:space="preserve">ISAÍAS 62,1-5: </w:t>
      </w:r>
      <w:r w:rsidRPr="000D2B1F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Goza o marido coa súa esposa.</w:t>
      </w:r>
    </w:p>
    <w:p w:rsidR="000D2B1F" w:rsidRDefault="000D2B1F" w:rsidP="004B2903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</w:pPr>
      <w:r w:rsidRPr="000D2B1F"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  <w:t xml:space="preserve">Por amor a Sión non calarei, por amor de Xerusalén non descansarei, ata que rompa a aurora da súa xustiza, e a súa salvación </w:t>
      </w:r>
      <w:r w:rsidR="004B2903"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  <w:t>brille</w:t>
      </w:r>
      <w:r w:rsidRPr="000D2B1F"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  <w:t xml:space="preserve"> como facho. </w:t>
      </w:r>
    </w:p>
    <w:p w:rsidR="000D2B1F" w:rsidRDefault="000D2B1F" w:rsidP="000D2B1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</w:pPr>
      <w:r w:rsidRPr="000D2B1F"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  <w:t xml:space="preserve">Os pobos verán a túa xustiza, e os reis a túa gloria; poñeranche un nome novo, pronunciado pola boca do Señor. Serás coroa fúlxida na man do Señor e diadema real na palma do teu Deus. </w:t>
      </w:r>
    </w:p>
    <w:p w:rsidR="000D2B1F" w:rsidRDefault="000D2B1F" w:rsidP="000D2B1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</w:pPr>
    </w:p>
    <w:p w:rsidR="000D2B1F" w:rsidRDefault="000D2B1F" w:rsidP="004B2903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</w:pPr>
      <w:r w:rsidRPr="000D2B1F"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  <w:t xml:space="preserve">Xa non te chamarán «Abandonada», nin á túa terra «Devastada»; a ti chamaranche «A miña predilecta», e á túa terra «Desposada», porque o Señor prefírete a ti, e a túa terra terá un esposo. </w:t>
      </w:r>
    </w:p>
    <w:p w:rsidR="004B2903" w:rsidRDefault="000D2B1F" w:rsidP="000D2B1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6"/>
          <w:szCs w:val="36"/>
        </w:rPr>
      </w:pPr>
      <w:r w:rsidRPr="000D2B1F"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  <w:t xml:space="preserve">Como un mozo despósase cunha doncela, así te desposan os teus construtores. </w:t>
      </w:r>
      <w:r w:rsidRPr="000D2B1F">
        <w:rPr>
          <w:rFonts w:asciiTheme="minorHAnsi" w:hAnsiTheme="minorHAnsi"/>
          <w:b/>
          <w:bCs/>
          <w:iCs/>
          <w:snapToGrid w:val="0"/>
          <w:color w:val="000000" w:themeColor="text1"/>
          <w:sz w:val="36"/>
          <w:szCs w:val="36"/>
        </w:rPr>
        <w:t>Como se goza o marido coa súa esposa, gózase o teu Deus contigo.</w:t>
      </w:r>
      <w:r w:rsidRPr="000D2B1F">
        <w:rPr>
          <w:rFonts w:asciiTheme="minorHAnsi" w:hAnsiTheme="minorHAnsi"/>
          <w:bCs/>
          <w:i/>
          <w:iCs/>
          <w:snapToGrid w:val="0"/>
          <w:color w:val="000000" w:themeColor="text1"/>
          <w:sz w:val="36"/>
          <w:szCs w:val="36"/>
        </w:rPr>
        <w:t> </w:t>
      </w:r>
    </w:p>
    <w:p w:rsidR="004B2903" w:rsidRDefault="004B2903" w:rsidP="000D2B1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6"/>
          <w:szCs w:val="36"/>
        </w:rPr>
      </w:pPr>
    </w:p>
    <w:p w:rsidR="000D2B1F" w:rsidRDefault="000D2B1F" w:rsidP="000D2B1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6"/>
          <w:szCs w:val="36"/>
        </w:rPr>
      </w:pPr>
      <w:r w:rsidRPr="000D2B1F">
        <w:rPr>
          <w:rFonts w:asciiTheme="minorHAnsi" w:hAnsiTheme="minorHAnsi"/>
          <w:bCs/>
          <w:i/>
          <w:iCs/>
          <w:snapToGrid w:val="0"/>
          <w:color w:val="000000" w:themeColor="text1"/>
          <w:sz w:val="36"/>
          <w:szCs w:val="36"/>
        </w:rPr>
        <w:t>Palabra do Señor.</w:t>
      </w:r>
    </w:p>
    <w:p w:rsidR="004B2903" w:rsidRDefault="004B2903" w:rsidP="000D2B1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6"/>
          <w:szCs w:val="36"/>
        </w:rPr>
      </w:pPr>
    </w:p>
    <w:p w:rsidR="004B2903" w:rsidRPr="000D2B1F" w:rsidRDefault="004B2903" w:rsidP="000D2B1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6"/>
          <w:szCs w:val="36"/>
        </w:rPr>
      </w:pPr>
    </w:p>
    <w:p w:rsidR="000D2B1F" w:rsidRPr="000D2B1F" w:rsidRDefault="000D2B1F" w:rsidP="000D2B1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hanging="142"/>
        <w:jc w:val="both"/>
        <w:rPr>
          <w:rFonts w:asciiTheme="minorHAnsi" w:hAnsiTheme="minorHAnsi"/>
          <w:b/>
          <w:bCs/>
          <w:i/>
          <w:snapToGrid w:val="0"/>
          <w:color w:val="00B050"/>
          <w:sz w:val="36"/>
          <w:szCs w:val="36"/>
        </w:rPr>
      </w:pPr>
      <w:r w:rsidRPr="000D2B1F">
        <w:rPr>
          <w:rFonts w:asciiTheme="minorHAnsi" w:hAnsiTheme="minorHAnsi"/>
          <w:b/>
          <w:snapToGrid w:val="0"/>
          <w:color w:val="00B050"/>
          <w:sz w:val="36"/>
          <w:szCs w:val="36"/>
        </w:rPr>
        <w:t xml:space="preserve">SALMO 95: </w:t>
      </w:r>
      <w:r w:rsidRPr="000D2B1F"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  <w:t>Contade as marabillas do Señor a todas as nacións.</w:t>
      </w:r>
    </w:p>
    <w:p w:rsidR="004B2903" w:rsidRPr="000D2B1F" w:rsidRDefault="004B2903" w:rsidP="000D2B1F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</w:pPr>
    </w:p>
    <w:p w:rsidR="000D2B1F" w:rsidRDefault="000D2B1F" w:rsidP="000D2B1F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</w:pPr>
      <w:r w:rsidRPr="000D2B1F"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  <w:t xml:space="preserve">1 CORINTIOS 12,4-11: </w:t>
      </w:r>
      <w:r w:rsidRPr="000D2B1F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 xml:space="preserve">O mesmo e único Espírito reparte </w:t>
      </w:r>
      <w:r w:rsidRPr="000D2B1F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en particular como el quere</w:t>
      </w:r>
      <w:r w:rsidRPr="000D2B1F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>.</w:t>
      </w:r>
      <w:r w:rsidRPr="000D2B1F"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  <w:t xml:space="preserve"> </w:t>
      </w:r>
    </w:p>
    <w:p w:rsidR="000D2B1F" w:rsidRPr="000D2B1F" w:rsidRDefault="000D2B1F" w:rsidP="000D2B1F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</w:pPr>
    </w:p>
    <w:p w:rsidR="000D2B1F" w:rsidRPr="000D2B1F" w:rsidRDefault="000D2B1F" w:rsidP="000D2B1F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</w:rPr>
      </w:pPr>
    </w:p>
    <w:p w:rsidR="004B2903" w:rsidRPr="000D2B1F" w:rsidRDefault="000D2B1F" w:rsidP="003445D5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</w:pPr>
      <w:r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  <w:t>XOÁ</w:t>
      </w:r>
      <w:r w:rsidRPr="000D2B1F"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  <w:t xml:space="preserve">N 2,1-12: </w:t>
      </w:r>
      <w:r w:rsidRPr="000D2B1F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Este foi o primeiro dos signos que Xesús realizou en Caná de Galilea.</w:t>
      </w:r>
    </w:p>
    <w:tbl>
      <w:tblPr>
        <w:tblStyle w:val="Tablaconcuadrcula"/>
        <w:tblW w:w="0" w:type="auto"/>
        <w:tblInd w:w="142" w:type="dxa"/>
        <w:tblLook w:val="04A0"/>
      </w:tblPr>
      <w:tblGrid>
        <w:gridCol w:w="8578"/>
      </w:tblGrid>
      <w:tr w:rsidR="000D2B1F" w:rsidRPr="000D2B1F" w:rsidTr="000D2B1F">
        <w:tc>
          <w:tcPr>
            <w:tcW w:w="8644" w:type="dxa"/>
          </w:tcPr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Narrador: </w:t>
            </w:r>
            <w:r w:rsidRPr="000D2B1F"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  <w:t xml:space="preserve"> 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Naquel tempo, había unha voda en Caná de Galilea, e a nai de Xesús estaba alí. Xesús e os seus discípulos estaban tamén convidados á voda. Faltou o viño, e a nai de Xesús dille: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María: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-</w:t>
            </w:r>
            <w:r w:rsidRPr="000D2B1F">
              <w:rPr>
                <w:rFonts w:asciiTheme="minorHAnsi" w:eastAsia="Calibri" w:hAnsiTheme="minorHAnsi"/>
                <w:b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«Non teñen viño».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Xesús dille: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Xesús: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  <w:r w:rsidRPr="000D2B1F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-«Muller, que teño eu que ver contigo? Aínda non chegou a miña hora».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A súa nai díxolle aos serventes: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María: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  <w:r w:rsidRPr="000D2B1F">
              <w:rPr>
                <w:rFonts w:asciiTheme="minorHAnsi" w:eastAsia="Calibri" w:hAnsiTheme="minorHAnsi"/>
                <w:b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-«Facede o que el vos diga».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Había alí colocados seis píos de pedra, para as purificacións dos xudeus, duns cen litros cada un. Xesús díxolles: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Xesús: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  <w:r w:rsidRPr="000D2B1F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-«Enchede os píos de auga».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E enchéronos ata arriba. Entón díxolles: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Xesús:</w:t>
            </w:r>
            <w:r w:rsidRPr="000D2B1F"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  <w:t xml:space="preserve"> </w:t>
            </w:r>
            <w:r w:rsidRPr="000D2B1F">
              <w:rPr>
                <w:rFonts w:ascii="robotoregular" w:hAnsi="robotoregular"/>
                <w:i/>
                <w:color w:val="333333"/>
                <w:sz w:val="36"/>
                <w:szCs w:val="36"/>
                <w:shd w:val="clear" w:color="auto" w:fill="FFFFFF"/>
              </w:rPr>
              <w:t>-</w:t>
            </w:r>
            <w:r w:rsidRPr="000D2B1F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«Sacade agora e levádeo ao mordomo».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Eles leváronllo. O mordomo probou a auga convertida en viño sen saber de onde viña (os serventes si o sabían, pois sacaran a auga), e entón chama o esposo e dille: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Mordomo: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  <w:r w:rsidRPr="000D2B1F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-«Todo o mundo pon primeiro o viño bo e, cando xa están bebidos, o peor; ti, en cambio, gardaches o viño bo ata o de agora».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</w:pP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0D2B1F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Este foi o primeiro dos signos que Xesús realizou en Caná de Galilea; así manifestou a súa gloria </w:t>
            </w:r>
            <w:r w:rsidRPr="000D2B1F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e os seus discípulos creron nel.</w:t>
            </w:r>
            <w:r w:rsidRPr="000D2B1F"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  <w:t xml:space="preserve"> 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</w:p>
          <w:p w:rsidR="000D2B1F" w:rsidRPr="000D2B1F" w:rsidRDefault="000D2B1F" w:rsidP="000D2B1F">
            <w:pPr>
              <w:tabs>
                <w:tab w:val="left" w:pos="144"/>
                <w:tab w:val="left" w:pos="14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04"/>
                <w:tab w:val="left" w:pos="7200"/>
                <w:tab w:val="left" w:pos="11340"/>
              </w:tabs>
              <w:spacing w:line="240" w:lineRule="atLeast"/>
              <w:ind w:left="284" w:right="-40" w:hanging="284"/>
              <w:jc w:val="both"/>
              <w:rPr>
                <w:rFonts w:asciiTheme="minorHAnsi" w:eastAsia="Calibri" w:hAnsiTheme="minorHAnsi"/>
                <w:b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D2B1F">
              <w:rPr>
                <w:rFonts w:asciiTheme="minorHAnsi" w:eastAsia="Calibri" w:hAnsiTheme="minorHAnsi"/>
                <w:b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Palabra do Señor.</w:t>
            </w:r>
          </w:p>
          <w:p w:rsidR="000D2B1F" w:rsidRPr="000D2B1F" w:rsidRDefault="000D2B1F" w:rsidP="000D2B1F">
            <w:pPr>
              <w:tabs>
                <w:tab w:val="left" w:pos="142"/>
                <w:tab w:val="left" w:pos="2160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40" w:lineRule="atLeast"/>
              <w:ind w:left="284" w:right="-49" w:hanging="284"/>
              <w:jc w:val="center"/>
              <w:rPr>
                <w:rFonts w:asciiTheme="minorHAnsi" w:hAnsiTheme="minorHAnsi" w:cstheme="minorHAnsi"/>
                <w:bCs/>
                <w:i/>
                <w:iCs/>
                <w:snapToGrid w:val="0"/>
                <w:color w:val="000000" w:themeColor="text1"/>
                <w:sz w:val="36"/>
                <w:szCs w:val="36"/>
              </w:rPr>
            </w:pPr>
            <w:r w:rsidRPr="000D2B1F">
              <w:rPr>
                <w:rFonts w:asciiTheme="minorHAnsi" w:hAnsiTheme="minorHAnsi" w:cstheme="minorHAnsi"/>
                <w:b/>
                <w:bCs/>
                <w:i/>
                <w:iCs/>
                <w:snapToGrid w:val="0"/>
                <w:color w:val="000000" w:themeColor="text1"/>
                <w:sz w:val="36"/>
                <w:szCs w:val="36"/>
              </w:rPr>
              <w:t>(Narrador-María</w:t>
            </w:r>
            <w:r w:rsidRPr="000D2B1F">
              <w:rPr>
                <w:rFonts w:asciiTheme="minorHAnsi" w:hAnsiTheme="minorHAnsi" w:cstheme="minorHAnsi"/>
                <w:bCs/>
                <w:i/>
                <w:iCs/>
                <w:snapToGrid w:val="0"/>
                <w:color w:val="000000" w:themeColor="text1"/>
                <w:sz w:val="36"/>
                <w:szCs w:val="36"/>
              </w:rPr>
              <w:t>-</w:t>
            </w:r>
            <w:r w:rsidRPr="000D2B1F">
              <w:rPr>
                <w:rFonts w:asciiTheme="minorHAnsi" w:hAnsiTheme="minorHAnsi" w:cstheme="minorHAnsi"/>
                <w:b/>
                <w:bCs/>
                <w:i/>
                <w:iCs/>
                <w:snapToGrid w:val="0"/>
                <w:color w:val="000000" w:themeColor="text1"/>
                <w:sz w:val="36"/>
                <w:szCs w:val="36"/>
              </w:rPr>
              <w:t>Xesús-Mordomo)</w:t>
            </w: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right="-51"/>
              <w:jc w:val="both"/>
              <w:rPr>
                <w:rFonts w:asciiTheme="minorHAnsi" w:hAnsiTheme="minorHAnsi"/>
                <w:bCs/>
                <w:i/>
                <w:iCs/>
                <w:snapToGrid w:val="0"/>
                <w:color w:val="00B050"/>
                <w:sz w:val="36"/>
                <w:szCs w:val="36"/>
              </w:rPr>
            </w:pPr>
          </w:p>
          <w:p w:rsidR="000D2B1F" w:rsidRPr="000D2B1F" w:rsidRDefault="000D2B1F" w:rsidP="000D2B1F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right="-51"/>
              <w:jc w:val="both"/>
              <w:rPr>
                <w:rFonts w:asciiTheme="minorHAnsi" w:hAnsiTheme="minorHAnsi"/>
                <w:bCs/>
                <w:i/>
                <w:iCs/>
                <w:snapToGrid w:val="0"/>
                <w:color w:val="00B050"/>
                <w:sz w:val="36"/>
                <w:szCs w:val="36"/>
              </w:rPr>
            </w:pPr>
          </w:p>
        </w:tc>
      </w:tr>
    </w:tbl>
    <w:p w:rsidR="000D2B1F" w:rsidRPr="00C702B1" w:rsidRDefault="000D2B1F" w:rsidP="000D2B1F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Cs/>
          <w:i/>
          <w:iCs/>
          <w:snapToGrid w:val="0"/>
          <w:color w:val="00B050"/>
          <w:sz w:val="18"/>
          <w:szCs w:val="18"/>
        </w:rPr>
      </w:pPr>
    </w:p>
    <w:sectPr w:rsidR="000D2B1F" w:rsidRPr="00C702B1" w:rsidSect="00E917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E0D" w:rsidRDefault="00543E0D" w:rsidP="00FD1D0D">
      <w:r>
        <w:separator/>
      </w:r>
    </w:p>
  </w:endnote>
  <w:endnote w:type="continuationSeparator" w:id="0">
    <w:p w:rsidR="00543E0D" w:rsidRDefault="00543E0D" w:rsidP="00FD1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E0D" w:rsidRDefault="00543E0D" w:rsidP="00FD1D0D">
      <w:r>
        <w:separator/>
      </w:r>
    </w:p>
  </w:footnote>
  <w:footnote w:type="continuationSeparator" w:id="0">
    <w:p w:rsidR="00543E0D" w:rsidRDefault="00543E0D" w:rsidP="00FD1D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</w:num>
  <w:num w:numId="9">
    <w:abstractNumId w:val="4"/>
  </w:num>
  <w:num w:numId="10">
    <w:abstractNumId w:val="18"/>
  </w:num>
  <w:num w:numId="11">
    <w:abstractNumId w:val="9"/>
  </w:num>
  <w:num w:numId="12">
    <w:abstractNumId w:val="5"/>
  </w:num>
  <w:num w:numId="13">
    <w:abstractNumId w:val="21"/>
  </w:num>
  <w:num w:numId="14">
    <w:abstractNumId w:val="25"/>
  </w:num>
  <w:num w:numId="15">
    <w:abstractNumId w:val="1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24"/>
  </w:num>
  <w:num w:numId="19">
    <w:abstractNumId w:val="1"/>
  </w:num>
  <w:num w:numId="20">
    <w:abstractNumId w:val="11"/>
  </w:num>
  <w:num w:numId="21">
    <w:abstractNumId w:val="10"/>
  </w:num>
  <w:num w:numId="22">
    <w:abstractNumId w:val="19"/>
  </w:num>
  <w:num w:numId="23">
    <w:abstractNumId w:val="0"/>
  </w:num>
  <w:num w:numId="24">
    <w:abstractNumId w:val="17"/>
  </w:num>
  <w:num w:numId="2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26"/>
  </w:num>
  <w:num w:numId="28">
    <w:abstractNumId w:val="10"/>
  </w:num>
  <w:num w:numId="29">
    <w:abstractNumId w:val="20"/>
  </w:num>
  <w:num w:numId="30">
    <w:abstractNumId w:val="8"/>
  </w:num>
  <w:num w:numId="31">
    <w:abstractNumId w:val="16"/>
  </w:num>
  <w:num w:numId="32">
    <w:abstractNumId w:val="2"/>
  </w:num>
  <w:num w:numId="33">
    <w:abstractNumId w:val="2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1362"/>
    <w:rsid w:val="000B1690"/>
    <w:rsid w:val="000B3F38"/>
    <w:rsid w:val="000B5CE2"/>
    <w:rsid w:val="000C6927"/>
    <w:rsid w:val="000D2B1F"/>
    <w:rsid w:val="000D5A3B"/>
    <w:rsid w:val="000E1456"/>
    <w:rsid w:val="000E1B42"/>
    <w:rsid w:val="000E3438"/>
    <w:rsid w:val="000E6891"/>
    <w:rsid w:val="000F003D"/>
    <w:rsid w:val="000F26CE"/>
    <w:rsid w:val="000F2CF4"/>
    <w:rsid w:val="001055E7"/>
    <w:rsid w:val="0011562E"/>
    <w:rsid w:val="00122ED6"/>
    <w:rsid w:val="00127BBB"/>
    <w:rsid w:val="00130484"/>
    <w:rsid w:val="00130CBC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4689"/>
    <w:rsid w:val="00191890"/>
    <w:rsid w:val="00192B4B"/>
    <w:rsid w:val="00196AFA"/>
    <w:rsid w:val="001A0FF6"/>
    <w:rsid w:val="001A4259"/>
    <w:rsid w:val="001C013D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32B5D"/>
    <w:rsid w:val="002330E5"/>
    <w:rsid w:val="00233678"/>
    <w:rsid w:val="00233B9D"/>
    <w:rsid w:val="00237F31"/>
    <w:rsid w:val="00243CF3"/>
    <w:rsid w:val="002455FA"/>
    <w:rsid w:val="002564BD"/>
    <w:rsid w:val="002613AB"/>
    <w:rsid w:val="00262776"/>
    <w:rsid w:val="00262F19"/>
    <w:rsid w:val="0026686A"/>
    <w:rsid w:val="0027018E"/>
    <w:rsid w:val="002835F2"/>
    <w:rsid w:val="002A35C0"/>
    <w:rsid w:val="002B4215"/>
    <w:rsid w:val="002C7AC4"/>
    <w:rsid w:val="002D057F"/>
    <w:rsid w:val="002D43A5"/>
    <w:rsid w:val="002D4F1F"/>
    <w:rsid w:val="002D6BCB"/>
    <w:rsid w:val="002F02BC"/>
    <w:rsid w:val="00314254"/>
    <w:rsid w:val="00316487"/>
    <w:rsid w:val="00321827"/>
    <w:rsid w:val="00321A68"/>
    <w:rsid w:val="003364C2"/>
    <w:rsid w:val="003445D5"/>
    <w:rsid w:val="003450F7"/>
    <w:rsid w:val="00345F51"/>
    <w:rsid w:val="00357EFF"/>
    <w:rsid w:val="00361272"/>
    <w:rsid w:val="00363061"/>
    <w:rsid w:val="00366E94"/>
    <w:rsid w:val="00373257"/>
    <w:rsid w:val="00380831"/>
    <w:rsid w:val="00387E55"/>
    <w:rsid w:val="003925B7"/>
    <w:rsid w:val="003974CA"/>
    <w:rsid w:val="003A0B21"/>
    <w:rsid w:val="003A1351"/>
    <w:rsid w:val="003A4E16"/>
    <w:rsid w:val="003A5724"/>
    <w:rsid w:val="003A5CBF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4100"/>
    <w:rsid w:val="00474F63"/>
    <w:rsid w:val="00477C5A"/>
    <w:rsid w:val="00483F98"/>
    <w:rsid w:val="004935B7"/>
    <w:rsid w:val="0049437B"/>
    <w:rsid w:val="00494FD5"/>
    <w:rsid w:val="004957FA"/>
    <w:rsid w:val="004B2903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F04C1"/>
    <w:rsid w:val="004F071B"/>
    <w:rsid w:val="004F1C56"/>
    <w:rsid w:val="004F3EE2"/>
    <w:rsid w:val="004F6C61"/>
    <w:rsid w:val="00501390"/>
    <w:rsid w:val="0050289D"/>
    <w:rsid w:val="00510D02"/>
    <w:rsid w:val="00512BFB"/>
    <w:rsid w:val="00514C6A"/>
    <w:rsid w:val="00517C0B"/>
    <w:rsid w:val="0052207D"/>
    <w:rsid w:val="00522E37"/>
    <w:rsid w:val="00524524"/>
    <w:rsid w:val="00527B45"/>
    <w:rsid w:val="005366CC"/>
    <w:rsid w:val="00543E0D"/>
    <w:rsid w:val="005473AD"/>
    <w:rsid w:val="00550202"/>
    <w:rsid w:val="00552B5F"/>
    <w:rsid w:val="00557ADB"/>
    <w:rsid w:val="00574573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45A0"/>
    <w:rsid w:val="006021FA"/>
    <w:rsid w:val="00602E58"/>
    <w:rsid w:val="00613FE1"/>
    <w:rsid w:val="0061628A"/>
    <w:rsid w:val="006178CB"/>
    <w:rsid w:val="00626A05"/>
    <w:rsid w:val="00627F6B"/>
    <w:rsid w:val="00640952"/>
    <w:rsid w:val="00656EEC"/>
    <w:rsid w:val="00662F0D"/>
    <w:rsid w:val="00667DD0"/>
    <w:rsid w:val="006722FC"/>
    <w:rsid w:val="00695C3D"/>
    <w:rsid w:val="0069756A"/>
    <w:rsid w:val="006A2614"/>
    <w:rsid w:val="006C7D71"/>
    <w:rsid w:val="006D16F9"/>
    <w:rsid w:val="006D20C3"/>
    <w:rsid w:val="006D2331"/>
    <w:rsid w:val="006D3E84"/>
    <w:rsid w:val="006D4FE9"/>
    <w:rsid w:val="006E14E8"/>
    <w:rsid w:val="006F0B81"/>
    <w:rsid w:val="006F6377"/>
    <w:rsid w:val="00700053"/>
    <w:rsid w:val="0070278D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AEA"/>
    <w:rsid w:val="007732BF"/>
    <w:rsid w:val="00790600"/>
    <w:rsid w:val="00797148"/>
    <w:rsid w:val="007A5854"/>
    <w:rsid w:val="007B0D41"/>
    <w:rsid w:val="007B53FB"/>
    <w:rsid w:val="007B7479"/>
    <w:rsid w:val="007C635D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3166"/>
    <w:rsid w:val="0084559A"/>
    <w:rsid w:val="00850BCE"/>
    <w:rsid w:val="00854297"/>
    <w:rsid w:val="00854898"/>
    <w:rsid w:val="00861D21"/>
    <w:rsid w:val="0087009C"/>
    <w:rsid w:val="0088045C"/>
    <w:rsid w:val="0088055E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7577"/>
    <w:rsid w:val="008C7E54"/>
    <w:rsid w:val="008D3238"/>
    <w:rsid w:val="0091421E"/>
    <w:rsid w:val="0091607E"/>
    <w:rsid w:val="009164B9"/>
    <w:rsid w:val="00923CED"/>
    <w:rsid w:val="00932BB6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3DB2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A01570"/>
    <w:rsid w:val="00A018CF"/>
    <w:rsid w:val="00A12FE6"/>
    <w:rsid w:val="00A135B8"/>
    <w:rsid w:val="00A23283"/>
    <w:rsid w:val="00A31352"/>
    <w:rsid w:val="00A35982"/>
    <w:rsid w:val="00A36040"/>
    <w:rsid w:val="00A4021D"/>
    <w:rsid w:val="00A41BA5"/>
    <w:rsid w:val="00A44DFF"/>
    <w:rsid w:val="00A45A9D"/>
    <w:rsid w:val="00A552EE"/>
    <w:rsid w:val="00A61DFB"/>
    <w:rsid w:val="00A65BF5"/>
    <w:rsid w:val="00A702E0"/>
    <w:rsid w:val="00A70D8A"/>
    <w:rsid w:val="00A770E4"/>
    <w:rsid w:val="00A8376F"/>
    <w:rsid w:val="00A934D7"/>
    <w:rsid w:val="00A93E4D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1279C"/>
    <w:rsid w:val="00B34895"/>
    <w:rsid w:val="00B41108"/>
    <w:rsid w:val="00B450A6"/>
    <w:rsid w:val="00B53559"/>
    <w:rsid w:val="00B65A10"/>
    <w:rsid w:val="00B919E5"/>
    <w:rsid w:val="00B92AD4"/>
    <w:rsid w:val="00BA229A"/>
    <w:rsid w:val="00BA3F8B"/>
    <w:rsid w:val="00BA47CB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52C0"/>
    <w:rsid w:val="00C2190F"/>
    <w:rsid w:val="00C31A1B"/>
    <w:rsid w:val="00C37050"/>
    <w:rsid w:val="00C45A16"/>
    <w:rsid w:val="00C46665"/>
    <w:rsid w:val="00C5127C"/>
    <w:rsid w:val="00C61ADB"/>
    <w:rsid w:val="00C62505"/>
    <w:rsid w:val="00C66185"/>
    <w:rsid w:val="00C74322"/>
    <w:rsid w:val="00C7589D"/>
    <w:rsid w:val="00C81E05"/>
    <w:rsid w:val="00C860EC"/>
    <w:rsid w:val="00CA7CCB"/>
    <w:rsid w:val="00CB0397"/>
    <w:rsid w:val="00CC1237"/>
    <w:rsid w:val="00CC4C35"/>
    <w:rsid w:val="00CE4250"/>
    <w:rsid w:val="00CE4F9E"/>
    <w:rsid w:val="00CE7167"/>
    <w:rsid w:val="00CF3232"/>
    <w:rsid w:val="00CF63AB"/>
    <w:rsid w:val="00D13B81"/>
    <w:rsid w:val="00D13E57"/>
    <w:rsid w:val="00D173C9"/>
    <w:rsid w:val="00D20104"/>
    <w:rsid w:val="00D206EA"/>
    <w:rsid w:val="00D27D43"/>
    <w:rsid w:val="00D32102"/>
    <w:rsid w:val="00D4653E"/>
    <w:rsid w:val="00D50C1B"/>
    <w:rsid w:val="00D61783"/>
    <w:rsid w:val="00D6689E"/>
    <w:rsid w:val="00D73DCE"/>
    <w:rsid w:val="00D801DB"/>
    <w:rsid w:val="00D81A53"/>
    <w:rsid w:val="00D834C9"/>
    <w:rsid w:val="00D97D7F"/>
    <w:rsid w:val="00D97F54"/>
    <w:rsid w:val="00DA0F94"/>
    <w:rsid w:val="00DA463D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917BA"/>
    <w:rsid w:val="00EA05F5"/>
    <w:rsid w:val="00EA14B5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77640"/>
    <w:rsid w:val="00F77F68"/>
    <w:rsid w:val="00F80EA7"/>
    <w:rsid w:val="00F822BA"/>
    <w:rsid w:val="00F8682A"/>
    <w:rsid w:val="00F91C1D"/>
    <w:rsid w:val="00FA15D6"/>
    <w:rsid w:val="00FA70A3"/>
    <w:rsid w:val="00FB065C"/>
    <w:rsid w:val="00FB1F6A"/>
    <w:rsid w:val="00FB5195"/>
    <w:rsid w:val="00FB6255"/>
    <w:rsid w:val="00FB76A4"/>
    <w:rsid w:val="00FC3074"/>
    <w:rsid w:val="00FD08B0"/>
    <w:rsid w:val="00FD1D0D"/>
    <w:rsid w:val="00FD7263"/>
    <w:rsid w:val="00FE05B7"/>
    <w:rsid w:val="00FE4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D2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5F6F9-D509-4B0C-8050-848E92126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660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4</cp:revision>
  <cp:lastPrinted>2025-01-09T12:29:00Z</cp:lastPrinted>
  <dcterms:created xsi:type="dcterms:W3CDTF">2025-01-15T15:05:00Z</dcterms:created>
  <dcterms:modified xsi:type="dcterms:W3CDTF">2025-01-16T17:57:00Z</dcterms:modified>
</cp:coreProperties>
</file>