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0" w:rsidRPr="00056520" w:rsidRDefault="00056520" w:rsidP="00056520">
      <w:pPr>
        <w:pStyle w:val="Citadestacada"/>
        <w:jc w:val="center"/>
        <w:rPr>
          <w:rFonts w:cs="FrankRuehl"/>
          <w:color w:val="17365D" w:themeColor="text2" w:themeShade="BF"/>
          <w:sz w:val="44"/>
        </w:rPr>
      </w:pPr>
      <w:r w:rsidRPr="00056520">
        <w:rPr>
          <w:rFonts w:cs="FrankRuehl"/>
          <w:color w:val="17365D" w:themeColor="text2" w:themeShade="BF"/>
          <w:sz w:val="44"/>
        </w:rPr>
        <w:t>Certificado negativo de Delitos de Naturaleza Sexual</w:t>
      </w:r>
    </w:p>
    <w:p w:rsidR="00056520" w:rsidRDefault="00056520" w:rsidP="00D1213D">
      <w:pPr>
        <w:spacing w:after="120"/>
        <w:jc w:val="both"/>
        <w:rPr>
          <w:rFonts w:ascii="Candara" w:hAnsi="Candara"/>
          <w:sz w:val="24"/>
        </w:rPr>
      </w:pPr>
    </w:p>
    <w:p w:rsidR="00D1213D" w:rsidRPr="00056520" w:rsidRDefault="00D1213D" w:rsidP="00D1213D">
      <w:pPr>
        <w:spacing w:after="120"/>
        <w:jc w:val="both"/>
        <w:rPr>
          <w:rFonts w:ascii="Comic Sans MS" w:hAnsi="Comic Sans MS"/>
          <w:sz w:val="24"/>
        </w:rPr>
      </w:pPr>
      <w:r w:rsidRPr="00056520">
        <w:rPr>
          <w:rFonts w:ascii="Comic Sans MS" w:hAnsi="Comic Sans MS"/>
          <w:sz w:val="24"/>
        </w:rPr>
        <w:t xml:space="preserve">Según la normativa vigente, </w:t>
      </w:r>
      <w:r w:rsidRPr="00056520">
        <w:rPr>
          <w:rFonts w:ascii="Comic Sans MS" w:hAnsi="Comic Sans MS"/>
          <w:b/>
          <w:color w:val="C00000"/>
          <w:sz w:val="24"/>
        </w:rPr>
        <w:t xml:space="preserve">todos los adultos catequistas y agentes de pastoral, y aquellos los que en el ámbito de la catequesis parroquial vayan a tener contacto habitual con </w:t>
      </w:r>
      <w:r w:rsidRPr="00056520">
        <w:rPr>
          <w:rFonts w:ascii="Comic Sans MS" w:hAnsi="Comic Sans MS"/>
          <w:b/>
          <w:i/>
          <w:color w:val="C00000"/>
          <w:sz w:val="24"/>
        </w:rPr>
        <w:t>menores de edad</w:t>
      </w:r>
      <w:r w:rsidRPr="00056520">
        <w:rPr>
          <w:rFonts w:ascii="Comic Sans MS" w:hAnsi="Comic Sans MS"/>
          <w:i/>
          <w:sz w:val="24"/>
        </w:rPr>
        <w:t xml:space="preserve"> </w:t>
      </w:r>
      <w:r w:rsidRPr="00056520">
        <w:rPr>
          <w:rFonts w:ascii="Comic Sans MS" w:hAnsi="Comic Sans MS"/>
          <w:sz w:val="24"/>
        </w:rPr>
        <w:t xml:space="preserve">(Sacristanes, Catequistas, miembros del coro, Monitores de Campamentos, etc.), tienen que </w:t>
      </w:r>
      <w:r w:rsidRPr="00056520">
        <w:rPr>
          <w:rFonts w:ascii="Comic Sans MS" w:hAnsi="Comic Sans MS"/>
          <w:i/>
          <w:sz w:val="24"/>
        </w:rPr>
        <w:t>acreditar que no están incluidos en el Registro Central de Delincuentes sexuales</w:t>
      </w:r>
      <w:r w:rsidRPr="00056520">
        <w:rPr>
          <w:rFonts w:ascii="Comic Sans MS" w:hAnsi="Comic Sans MS"/>
          <w:sz w:val="24"/>
        </w:rPr>
        <w:t xml:space="preserve">. </w:t>
      </w:r>
    </w:p>
    <w:p w:rsidR="00D1213D" w:rsidRPr="00056520" w:rsidRDefault="00D1213D" w:rsidP="00D1213D">
      <w:pPr>
        <w:spacing w:after="120"/>
        <w:jc w:val="both"/>
        <w:rPr>
          <w:rFonts w:ascii="Comic Sans MS" w:hAnsi="Comic Sans MS"/>
          <w:sz w:val="24"/>
        </w:rPr>
      </w:pPr>
      <w:r w:rsidRPr="00056520">
        <w:rPr>
          <w:rFonts w:ascii="Comic Sans MS" w:hAnsi="Comic Sans MS"/>
          <w:b/>
          <w:color w:val="154F27"/>
          <w:sz w:val="24"/>
        </w:rPr>
        <w:t>El certificado de delitos de naturaleza sexual es el documento oficial que acredita la carencia de delitos de este tipo.</w:t>
      </w:r>
      <w:r w:rsidRPr="00056520">
        <w:rPr>
          <w:rFonts w:ascii="Comic Sans MS" w:hAnsi="Comic Sans MS"/>
          <w:sz w:val="24"/>
        </w:rPr>
        <w:t xml:space="preserve"> Es obligatorio presentarlo para todos aquellos que tienes contacto habitual con menores en cualquier tipo de actividad institucional o voluntariado.</w:t>
      </w:r>
    </w:p>
    <w:p w:rsidR="00D1213D" w:rsidRDefault="00D1213D" w:rsidP="00314B42">
      <w:pPr>
        <w:spacing w:after="120"/>
        <w:jc w:val="both"/>
        <w:rPr>
          <w:rFonts w:ascii="Comic Sans MS" w:hAnsi="Comic Sans MS"/>
          <w:sz w:val="24"/>
        </w:rPr>
      </w:pPr>
      <w:r w:rsidRPr="00056520">
        <w:rPr>
          <w:rFonts w:ascii="Comic Sans MS" w:hAnsi="Comic Sans MS"/>
          <w:b/>
          <w:sz w:val="24"/>
        </w:rPr>
        <w:t>Se puede solicitar por internet o presencialmente.</w:t>
      </w:r>
      <w:r w:rsidRPr="00056520">
        <w:rPr>
          <w:rFonts w:ascii="Comic Sans MS" w:hAnsi="Comic Sans MS"/>
          <w:sz w:val="24"/>
        </w:rPr>
        <w:t xml:space="preserve"> Si tienes que presentarla a la Administración no hace falta que hagas la solicitud, puedes autorizar para que obtenga esta información directamente. Y si te lo pide una empresa u organización, los trabajadores pueden autorizar a un representante de la empresa para que tramite de forma agrupada todos los certificados del personal.</w:t>
      </w:r>
      <w:r w:rsidR="00314B42" w:rsidRPr="00056520">
        <w:rPr>
          <w:rFonts w:ascii="Comic Sans MS" w:hAnsi="Comic Sans MS"/>
          <w:sz w:val="24"/>
        </w:rPr>
        <w:t xml:space="preserve"> </w:t>
      </w:r>
    </w:p>
    <w:p w:rsidR="00056520" w:rsidRDefault="00056520" w:rsidP="00314B42">
      <w:pPr>
        <w:spacing w:after="120"/>
        <w:jc w:val="both"/>
        <w:rPr>
          <w:rFonts w:ascii="Comic Sans MS" w:hAnsi="Comic Sans MS"/>
          <w:sz w:val="24"/>
        </w:rPr>
      </w:pPr>
    </w:p>
    <w:p w:rsidR="00056520" w:rsidRPr="00056520" w:rsidRDefault="008F63B5" w:rsidP="00314B42">
      <w:pPr>
        <w:spacing w:after="1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color w:val="C0504D" w:themeColor="accent2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287655</wp:posOffset>
                </wp:positionV>
                <wp:extent cx="5450205" cy="760730"/>
                <wp:effectExtent l="27305" t="22860" r="37465" b="450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760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22.65pt;width:429.15pt;height:5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" fillcolor="#cceffc" strokecolor="#f2f2f2 [3041]" strokeweight="3pt">
                <v:fill color2="#00b0f0" angle="45" focus="100%" type="gradient"/>
                <v:shadow on="t" color="#243f60 [1604]" opacity=".5" offset="1pt"/>
              </v:rect>
            </w:pict>
          </mc:Fallback>
        </mc:AlternateContent>
      </w:r>
    </w:p>
    <w:p w:rsidR="00D1213D" w:rsidRDefault="00314B42" w:rsidP="00056520">
      <w:pPr>
        <w:spacing w:after="120"/>
        <w:jc w:val="center"/>
        <w:rPr>
          <w:rFonts w:ascii="Candara" w:hAnsi="Candara"/>
          <w:sz w:val="24"/>
        </w:rPr>
      </w:pPr>
      <w:r w:rsidRPr="00056520">
        <w:rPr>
          <w:rFonts w:ascii="Arial Black" w:hAnsi="Arial Black"/>
          <w:color w:val="632423" w:themeColor="accent2" w:themeShade="80"/>
          <w:sz w:val="36"/>
        </w:rPr>
        <w:t xml:space="preserve">Toda la </w:t>
      </w:r>
      <w:proofErr w:type="spellStart"/>
      <w:r w:rsidRPr="00056520">
        <w:rPr>
          <w:rFonts w:ascii="Arial Black" w:hAnsi="Arial Black"/>
          <w:color w:val="632423" w:themeColor="accent2" w:themeShade="80"/>
          <w:sz w:val="36"/>
        </w:rPr>
        <w:t>info</w:t>
      </w:r>
      <w:proofErr w:type="spellEnd"/>
      <w:r w:rsidRPr="00056520">
        <w:rPr>
          <w:rFonts w:ascii="Arial Black" w:hAnsi="Arial Black"/>
          <w:color w:val="632423" w:themeColor="accent2" w:themeShade="80"/>
          <w:sz w:val="36"/>
        </w:rPr>
        <w:t xml:space="preserve"> en:</w:t>
      </w:r>
      <w:r w:rsidRPr="00056520">
        <w:rPr>
          <w:rFonts w:ascii="Candara" w:hAnsi="Candara"/>
          <w:sz w:val="36"/>
        </w:rPr>
        <w:t xml:space="preserve"> </w:t>
      </w:r>
      <w:hyperlink r:id="rId6" w:history="1">
        <w:r w:rsidRPr="00056520">
          <w:rPr>
            <w:rStyle w:val="Hipervnculo"/>
            <w:rFonts w:ascii="Arial Black" w:hAnsi="Arial Black"/>
            <w:color w:val="000000" w:themeColor="text1"/>
            <w:sz w:val="18"/>
          </w:rPr>
          <w:t>https://adopcions.xunta.es/adjuntos/cEnlacesDescargas/303_1_instrucciones.pdf</w:t>
        </w:r>
      </w:hyperlink>
    </w:p>
    <w:p w:rsidR="00973829" w:rsidRDefault="00973829" w:rsidP="00D1213D">
      <w:pPr>
        <w:spacing w:after="120"/>
        <w:jc w:val="both"/>
        <w:rPr>
          <w:rFonts w:ascii="Candara" w:hAnsi="Candara"/>
          <w:sz w:val="24"/>
        </w:rPr>
      </w:pPr>
    </w:p>
    <w:p w:rsidR="00056520" w:rsidRDefault="00056520" w:rsidP="00D1213D">
      <w:pPr>
        <w:spacing w:after="120"/>
        <w:jc w:val="both"/>
        <w:rPr>
          <w:rFonts w:ascii="Candara" w:hAnsi="Candara"/>
          <w:sz w:val="24"/>
        </w:rPr>
      </w:pPr>
    </w:p>
    <w:p w:rsidR="00056520" w:rsidRDefault="00056520" w:rsidP="00D1213D">
      <w:pPr>
        <w:spacing w:after="120"/>
        <w:jc w:val="both"/>
        <w:rPr>
          <w:rFonts w:ascii="Candara" w:hAnsi="Candara"/>
          <w:sz w:val="24"/>
        </w:rPr>
      </w:pPr>
    </w:p>
    <w:p w:rsidR="00056520" w:rsidRDefault="00056520" w:rsidP="00D1213D">
      <w:pPr>
        <w:spacing w:after="120"/>
        <w:jc w:val="both"/>
        <w:rPr>
          <w:rFonts w:ascii="Candara" w:hAnsi="Candara"/>
          <w:sz w:val="24"/>
        </w:rPr>
      </w:pPr>
    </w:p>
    <w:p w:rsidR="00056520" w:rsidRDefault="00056520" w:rsidP="00D1213D">
      <w:pPr>
        <w:spacing w:after="120"/>
        <w:jc w:val="both"/>
        <w:rPr>
          <w:rFonts w:ascii="Candara" w:hAnsi="Candara"/>
          <w:sz w:val="24"/>
        </w:rPr>
      </w:pPr>
    </w:p>
    <w:p w:rsidR="00056520" w:rsidRPr="00056520" w:rsidRDefault="00056520" w:rsidP="00D1213D">
      <w:pPr>
        <w:spacing w:after="120"/>
        <w:jc w:val="both"/>
        <w:rPr>
          <w:rFonts w:ascii="Gill Sans Ultra Bold" w:hAnsi="Gill Sans Ultra Bold" w:cs="FrankRuehl"/>
          <w:color w:val="632423" w:themeColor="accent2" w:themeShade="80"/>
          <w:sz w:val="52"/>
        </w:rPr>
      </w:pPr>
    </w:p>
    <w:p w:rsidR="00056520" w:rsidRDefault="009C7D5B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  <w:r w:rsidRPr="00056520">
        <w:rPr>
          <w:rFonts w:ascii="Gill Sans Ultra Bold" w:hAnsi="Gill Sans Ultra Bold" w:cs="FrankRuehl"/>
          <w:b/>
          <w:color w:val="632423" w:themeColor="accent2" w:themeShade="80"/>
          <w:sz w:val="52"/>
        </w:rPr>
        <w:lastRenderedPageBreak/>
        <w:t>HAZTE DIGNO DE CONFIANZA PARA INSPIRAR FE</w:t>
      </w:r>
    </w:p>
    <w:p w:rsidR="00056520" w:rsidRDefault="00056520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</w:p>
    <w:p w:rsidR="00B95D85" w:rsidRDefault="00056520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  <w:r>
        <w:rPr>
          <w:rFonts w:ascii="Gill Sans Ultra Bold" w:hAnsi="Gill Sans Ultra Bold" w:cs="FrankRuehl"/>
          <w:b/>
          <w:noProof/>
          <w:color w:val="632423" w:themeColor="accent2" w:themeShade="80"/>
          <w:sz w:val="52"/>
        </w:rPr>
        <w:drawing>
          <wp:inline distT="0" distB="0" distL="0" distR="0" wp14:anchorId="33DCED41" wp14:editId="3D86B759">
            <wp:extent cx="5400040" cy="3150235"/>
            <wp:effectExtent l="0" t="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056520" w:rsidRDefault="008F63B5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  <w:r>
        <w:rPr>
          <w:rFonts w:ascii="Gill Sans Ultra Bold" w:hAnsi="Gill Sans Ultra Bold" w:cs="FrankRuehl"/>
          <w:b/>
          <w:noProof/>
          <w:color w:val="632423" w:themeColor="accent2" w:themeShade="8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526415</wp:posOffset>
                </wp:positionV>
                <wp:extent cx="4827905" cy="1141095"/>
                <wp:effectExtent l="34925" t="34925" r="33020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905" cy="1141095"/>
                        </a:xfrm>
                        <a:prstGeom prst="foldedCorner">
                          <a:avLst>
                            <a:gd name="adj" fmla="val 328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520" w:rsidRPr="008F63B5" w:rsidRDefault="008F63B5" w:rsidP="008F63B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24"/>
                              </w:rPr>
                            </w:pPr>
                            <w:r w:rsidRPr="008F63B5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24"/>
                              </w:rPr>
                              <w:t>Procúrese realizar cuanto antes este trámite, y para cualquier duda no dudes en contactar  a la Oficina de Asuntos Jurídicos de la Curia Compostelana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2.95pt;margin-top:41.45pt;width:380.1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" adj="14503" fillcolor="white [3201]" strokecolor="#4f81bd [3204]" strokeweight="5pt">
                <v:shadow color="#868686"/>
                <v:textbox>
                  <w:txbxContent>
                    <w:p w:rsidR="00056520" w:rsidRPr="008F63B5" w:rsidRDefault="008F63B5" w:rsidP="008F63B5">
                      <w:pPr>
                        <w:jc w:val="center"/>
                        <w:rPr>
                          <w:rFonts w:ascii="Arial Rounded MT Bold" w:hAnsi="Arial Rounded MT Bold"/>
                          <w:color w:val="943634" w:themeColor="accent2" w:themeShade="BF"/>
                          <w:sz w:val="24"/>
                        </w:rPr>
                      </w:pPr>
                      <w:r w:rsidRPr="008F63B5">
                        <w:rPr>
                          <w:rFonts w:ascii="Arial Rounded MT Bold" w:hAnsi="Arial Rounded MT Bold"/>
                          <w:color w:val="943634" w:themeColor="accent2" w:themeShade="BF"/>
                          <w:sz w:val="24"/>
                        </w:rPr>
                        <w:t>Procúrese realizar cuanto antes este trámite, y para cualquier duda no dudes en contactar  a la Oficina de Asuntos Jurídicos de la Curia Compostelana</w:t>
                      </w:r>
                    </w:p>
                  </w:txbxContent>
                </v:textbox>
              </v:shape>
            </w:pict>
          </mc:Fallback>
        </mc:AlternateContent>
      </w:r>
    </w:p>
    <w:p w:rsidR="00056520" w:rsidRDefault="00056520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</w:p>
    <w:p w:rsidR="00056520" w:rsidRPr="00056520" w:rsidRDefault="00056520" w:rsidP="00056520">
      <w:pPr>
        <w:spacing w:after="120"/>
        <w:jc w:val="center"/>
        <w:rPr>
          <w:rFonts w:ascii="Gill Sans Ultra Bold" w:hAnsi="Gill Sans Ultra Bold" w:cs="FrankRuehl"/>
          <w:b/>
          <w:color w:val="632423" w:themeColor="accent2" w:themeShade="80"/>
          <w:sz w:val="52"/>
        </w:rPr>
      </w:pPr>
    </w:p>
    <w:sectPr w:rsidR="00056520" w:rsidRPr="00056520" w:rsidSect="00216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D15"/>
    <w:multiLevelType w:val="hybridMultilevel"/>
    <w:tmpl w:val="7738FA22"/>
    <w:lvl w:ilvl="0" w:tplc="5516869C">
      <w:start w:val="5"/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D"/>
    <w:rsid w:val="00056520"/>
    <w:rsid w:val="00130CFD"/>
    <w:rsid w:val="00216A3D"/>
    <w:rsid w:val="002A7D1F"/>
    <w:rsid w:val="00314B42"/>
    <w:rsid w:val="003A338A"/>
    <w:rsid w:val="00556C8B"/>
    <w:rsid w:val="00840B61"/>
    <w:rsid w:val="008F63B5"/>
    <w:rsid w:val="00973829"/>
    <w:rsid w:val="009C7D5B"/>
    <w:rsid w:val="00B95D85"/>
    <w:rsid w:val="00CD795D"/>
    <w:rsid w:val="00D1213D"/>
    <w:rsid w:val="00DA1E45"/>
    <w:rsid w:val="00DD6604"/>
    <w:rsid w:val="00E83419"/>
    <w:rsid w:val="00ED6A61"/>
    <w:rsid w:val="00F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3D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C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12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Hipervnculo">
    <w:name w:val="Hyperlink"/>
    <w:basedOn w:val="Fuentedeprrafopredeter"/>
    <w:uiPriority w:val="99"/>
    <w:unhideWhenUsed/>
    <w:rsid w:val="00314B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5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5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520"/>
    <w:rPr>
      <w:rFonts w:ascii="Calibri" w:eastAsia="Times New Roman" w:hAnsi="Calibri" w:cs="Times New Roman"/>
      <w:b/>
      <w:bCs/>
      <w:i/>
      <w:iCs/>
      <w:color w:val="4F81BD" w:themeColor="accent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3D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C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12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Hipervnculo">
    <w:name w:val="Hyperlink"/>
    <w:basedOn w:val="Fuentedeprrafopredeter"/>
    <w:uiPriority w:val="99"/>
    <w:unhideWhenUsed/>
    <w:rsid w:val="00314B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5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5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520"/>
    <w:rPr>
      <w:rFonts w:ascii="Calibri" w:eastAsia="Times New Roman" w:hAnsi="Calibri" w:cs="Times New Roman"/>
      <w:b/>
      <w:bCs/>
      <w:i/>
      <w:iCs/>
      <w:color w:val="4F81BD" w:themeColor="accent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opcions.xunta.es/adjuntos/cEnlacesDescargas/303_1_instrucciones.pdf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AE7A79-5F6B-4C8A-BC3D-4EC0A36C61A5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7550F7AB-B236-41CF-BE3C-779D4605BABC}">
      <dgm:prSet phldrT="[Texto]"/>
      <dgm:spPr/>
      <dgm:t>
        <a:bodyPr/>
        <a:lstStyle/>
        <a:p>
          <a:r>
            <a:rPr lang="es-ES"/>
            <a:t>Nuestra misión como catequistas es transmitir la fe, y </a:t>
          </a:r>
          <a:r>
            <a:rPr lang="es-ES" b="1"/>
            <a:t>la fe es cuestión de confianza</a:t>
          </a:r>
          <a:r>
            <a:rPr lang="es-ES"/>
            <a:t>. </a:t>
          </a:r>
        </a:p>
      </dgm:t>
    </dgm:pt>
    <dgm:pt modelId="{A1EE7F03-A4CC-4B5C-B72F-7B13E1A37BDD}" type="parTrans" cxnId="{F37A9218-FBF0-4C22-90AD-EDFB8E10FF60}">
      <dgm:prSet/>
      <dgm:spPr/>
      <dgm:t>
        <a:bodyPr/>
        <a:lstStyle/>
        <a:p>
          <a:endParaRPr lang="es-ES"/>
        </a:p>
      </dgm:t>
    </dgm:pt>
    <dgm:pt modelId="{B2A922D4-64D1-49AE-BA2D-B7D9B6812092}" type="sibTrans" cxnId="{F37A9218-FBF0-4C22-90AD-EDFB8E10FF60}">
      <dgm:prSet/>
      <dgm:spPr/>
      <dgm:t>
        <a:bodyPr/>
        <a:lstStyle/>
        <a:p>
          <a:endParaRPr lang="es-ES"/>
        </a:p>
      </dgm:t>
    </dgm:pt>
    <dgm:pt modelId="{69E74115-00A6-4209-97DA-0D0668B96C2A}">
      <dgm:prSet phldrT="[Texto]"/>
      <dgm:spPr/>
      <dgm:t>
        <a:bodyPr/>
        <a:lstStyle/>
        <a:p>
          <a:r>
            <a:rPr lang="es-ES"/>
            <a:t>Confianza primero en Dios, pero también en la persona que es testigo, anunciador y maestro de la Palabra de Dios, como es el caso de nosotros los catequistas. </a:t>
          </a:r>
        </a:p>
      </dgm:t>
    </dgm:pt>
    <dgm:pt modelId="{001C08B0-1207-48F1-B351-3D01F44A6165}" type="parTrans" cxnId="{213C157C-309D-426F-A07A-7A15E3AEF6CC}">
      <dgm:prSet/>
      <dgm:spPr/>
      <dgm:t>
        <a:bodyPr/>
        <a:lstStyle/>
        <a:p>
          <a:endParaRPr lang="es-ES"/>
        </a:p>
      </dgm:t>
    </dgm:pt>
    <dgm:pt modelId="{0131BE13-6F90-443C-BEA5-49B77A9E061E}" type="sibTrans" cxnId="{213C157C-309D-426F-A07A-7A15E3AEF6CC}">
      <dgm:prSet/>
      <dgm:spPr/>
      <dgm:t>
        <a:bodyPr/>
        <a:lstStyle/>
        <a:p>
          <a:endParaRPr lang="es-ES"/>
        </a:p>
      </dgm:t>
    </dgm:pt>
    <dgm:pt modelId="{0CA224A4-40EA-4BF5-9ECC-6E53C1899D5C}">
      <dgm:prSet phldrT="[Texto]"/>
      <dgm:spPr/>
      <dgm:t>
        <a:bodyPr/>
        <a:lstStyle/>
        <a:p>
          <a:r>
            <a:rPr lang="es-ES"/>
            <a:t>A través del anuncio de la Palabra surge la fe, y por su explicación con la catequesis se madura, personaliza, profundiza y crece en ella. </a:t>
          </a:r>
        </a:p>
      </dgm:t>
    </dgm:pt>
    <dgm:pt modelId="{48071EB0-913E-43D2-8D86-5D538678DDB3}" type="parTrans" cxnId="{74929E85-970D-4B0A-9C1F-F5A32F74B83D}">
      <dgm:prSet/>
      <dgm:spPr/>
      <dgm:t>
        <a:bodyPr/>
        <a:lstStyle/>
        <a:p>
          <a:endParaRPr lang="es-ES"/>
        </a:p>
      </dgm:t>
    </dgm:pt>
    <dgm:pt modelId="{76D9AC2B-911A-4071-AAA7-0E98070972A5}" type="sibTrans" cxnId="{74929E85-970D-4B0A-9C1F-F5A32F74B83D}">
      <dgm:prSet/>
      <dgm:spPr/>
      <dgm:t>
        <a:bodyPr/>
        <a:lstStyle/>
        <a:p>
          <a:endParaRPr lang="es-ES"/>
        </a:p>
      </dgm:t>
    </dgm:pt>
    <dgm:pt modelId="{FDCA6F0B-36B1-4679-B073-E9C676CEC72D}">
      <dgm:prSet phldrT="[Texto]"/>
      <dgm:spPr/>
      <dgm:t>
        <a:bodyPr/>
        <a:lstStyle/>
        <a:p>
          <a:r>
            <a:rPr lang="es-ES" b="1"/>
            <a:t>Hagámonos dignos de confianza a nuestro niños y adolescentes para poder inspirarles fe.</a:t>
          </a:r>
          <a:endParaRPr lang="es-ES"/>
        </a:p>
      </dgm:t>
    </dgm:pt>
    <dgm:pt modelId="{978CDCEE-90F5-40FD-B0E3-7A7E425AF109}" type="parTrans" cxnId="{97FDF404-E0C7-4AB1-902D-0FF416594A1E}">
      <dgm:prSet/>
      <dgm:spPr/>
      <dgm:t>
        <a:bodyPr/>
        <a:lstStyle/>
        <a:p>
          <a:endParaRPr lang="es-ES"/>
        </a:p>
      </dgm:t>
    </dgm:pt>
    <dgm:pt modelId="{A249DE2B-A72A-4465-9FB4-54F6A33A15DF}" type="sibTrans" cxnId="{97FDF404-E0C7-4AB1-902D-0FF416594A1E}">
      <dgm:prSet/>
      <dgm:spPr/>
      <dgm:t>
        <a:bodyPr/>
        <a:lstStyle/>
        <a:p>
          <a:endParaRPr lang="es-ES"/>
        </a:p>
      </dgm:t>
    </dgm:pt>
    <dgm:pt modelId="{3074B513-A146-48CF-8FAF-E9771CD763C7}" type="pres">
      <dgm:prSet presAssocID="{01AE7A79-5F6B-4C8A-BC3D-4EC0A36C61A5}" presName="diagram" presStyleCnt="0">
        <dgm:presLayoutVars>
          <dgm:dir/>
          <dgm:resizeHandles val="exact"/>
        </dgm:presLayoutVars>
      </dgm:prSet>
      <dgm:spPr/>
    </dgm:pt>
    <dgm:pt modelId="{A68C3271-FF34-435E-9DBB-910C044CC2B2}" type="pres">
      <dgm:prSet presAssocID="{7550F7AB-B236-41CF-BE3C-779D4605BAB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416837-6F36-4CE2-A56A-5837A316EFB6}" type="pres">
      <dgm:prSet presAssocID="{B2A922D4-64D1-49AE-BA2D-B7D9B6812092}" presName="sibTrans" presStyleCnt="0"/>
      <dgm:spPr/>
    </dgm:pt>
    <dgm:pt modelId="{82BE21D9-7105-4F30-8823-CC048AFCF4AF}" type="pres">
      <dgm:prSet presAssocID="{69E74115-00A6-4209-97DA-0D0668B96C2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890508E-6F01-4FD4-967A-9B2BA93133D9}" type="pres">
      <dgm:prSet presAssocID="{0131BE13-6F90-443C-BEA5-49B77A9E061E}" presName="sibTrans" presStyleCnt="0"/>
      <dgm:spPr/>
    </dgm:pt>
    <dgm:pt modelId="{D5DF3055-7E2B-46A8-9BD5-F9E7FBDFF173}" type="pres">
      <dgm:prSet presAssocID="{0CA224A4-40EA-4BF5-9ECC-6E53C1899D5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96B23BC-2BA9-41C6-8447-CAADC7AB7676}" type="pres">
      <dgm:prSet presAssocID="{76D9AC2B-911A-4071-AAA7-0E98070972A5}" presName="sibTrans" presStyleCnt="0"/>
      <dgm:spPr/>
    </dgm:pt>
    <dgm:pt modelId="{1C50F2FE-BD04-421E-8DDE-E14580950DF3}" type="pres">
      <dgm:prSet presAssocID="{FDCA6F0B-36B1-4679-B073-E9C676CEC7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250AF86-7414-4258-A767-92F37323B95D}" type="presOf" srcId="{FDCA6F0B-36B1-4679-B073-E9C676CEC72D}" destId="{1C50F2FE-BD04-421E-8DDE-E14580950DF3}" srcOrd="0" destOrd="0" presId="urn:microsoft.com/office/officeart/2005/8/layout/default"/>
    <dgm:cxn modelId="{213C157C-309D-426F-A07A-7A15E3AEF6CC}" srcId="{01AE7A79-5F6B-4C8A-BC3D-4EC0A36C61A5}" destId="{69E74115-00A6-4209-97DA-0D0668B96C2A}" srcOrd="1" destOrd="0" parTransId="{001C08B0-1207-48F1-B351-3D01F44A6165}" sibTransId="{0131BE13-6F90-443C-BEA5-49B77A9E061E}"/>
    <dgm:cxn modelId="{74929E85-970D-4B0A-9C1F-F5A32F74B83D}" srcId="{01AE7A79-5F6B-4C8A-BC3D-4EC0A36C61A5}" destId="{0CA224A4-40EA-4BF5-9ECC-6E53C1899D5C}" srcOrd="2" destOrd="0" parTransId="{48071EB0-913E-43D2-8D86-5D538678DDB3}" sibTransId="{76D9AC2B-911A-4071-AAA7-0E98070972A5}"/>
    <dgm:cxn modelId="{97FDF404-E0C7-4AB1-902D-0FF416594A1E}" srcId="{01AE7A79-5F6B-4C8A-BC3D-4EC0A36C61A5}" destId="{FDCA6F0B-36B1-4679-B073-E9C676CEC72D}" srcOrd="3" destOrd="0" parTransId="{978CDCEE-90F5-40FD-B0E3-7A7E425AF109}" sibTransId="{A249DE2B-A72A-4465-9FB4-54F6A33A15DF}"/>
    <dgm:cxn modelId="{B19E49C1-D0BC-407C-A7F3-648CA33B84F4}" type="presOf" srcId="{69E74115-00A6-4209-97DA-0D0668B96C2A}" destId="{82BE21D9-7105-4F30-8823-CC048AFCF4AF}" srcOrd="0" destOrd="0" presId="urn:microsoft.com/office/officeart/2005/8/layout/default"/>
    <dgm:cxn modelId="{F37A9218-FBF0-4C22-90AD-EDFB8E10FF60}" srcId="{01AE7A79-5F6B-4C8A-BC3D-4EC0A36C61A5}" destId="{7550F7AB-B236-41CF-BE3C-779D4605BABC}" srcOrd="0" destOrd="0" parTransId="{A1EE7F03-A4CC-4B5C-B72F-7B13E1A37BDD}" sibTransId="{B2A922D4-64D1-49AE-BA2D-B7D9B6812092}"/>
    <dgm:cxn modelId="{9672CD76-9D35-480B-96B0-5F7CE5804C81}" type="presOf" srcId="{7550F7AB-B236-41CF-BE3C-779D4605BABC}" destId="{A68C3271-FF34-435E-9DBB-910C044CC2B2}" srcOrd="0" destOrd="0" presId="urn:microsoft.com/office/officeart/2005/8/layout/default"/>
    <dgm:cxn modelId="{E0891C3A-7340-401D-AD0D-88122DA0A213}" type="presOf" srcId="{0CA224A4-40EA-4BF5-9ECC-6E53C1899D5C}" destId="{D5DF3055-7E2B-46A8-9BD5-F9E7FBDFF173}" srcOrd="0" destOrd="0" presId="urn:microsoft.com/office/officeart/2005/8/layout/default"/>
    <dgm:cxn modelId="{0F0A5A9B-024D-4D43-B16F-BD5C66CD9258}" type="presOf" srcId="{01AE7A79-5F6B-4C8A-BC3D-4EC0A36C61A5}" destId="{3074B513-A146-48CF-8FAF-E9771CD763C7}" srcOrd="0" destOrd="0" presId="urn:microsoft.com/office/officeart/2005/8/layout/default"/>
    <dgm:cxn modelId="{C8CE8574-1CD1-4CF1-8551-F63092DD4C23}" type="presParOf" srcId="{3074B513-A146-48CF-8FAF-E9771CD763C7}" destId="{A68C3271-FF34-435E-9DBB-910C044CC2B2}" srcOrd="0" destOrd="0" presId="urn:microsoft.com/office/officeart/2005/8/layout/default"/>
    <dgm:cxn modelId="{86FC9B22-9A92-4338-84D8-BAB2F46A9FB3}" type="presParOf" srcId="{3074B513-A146-48CF-8FAF-E9771CD763C7}" destId="{AF416837-6F36-4CE2-A56A-5837A316EFB6}" srcOrd="1" destOrd="0" presId="urn:microsoft.com/office/officeart/2005/8/layout/default"/>
    <dgm:cxn modelId="{65A1E82D-60E7-4B43-9D6F-8DFA2D7E50C3}" type="presParOf" srcId="{3074B513-A146-48CF-8FAF-E9771CD763C7}" destId="{82BE21D9-7105-4F30-8823-CC048AFCF4AF}" srcOrd="2" destOrd="0" presId="urn:microsoft.com/office/officeart/2005/8/layout/default"/>
    <dgm:cxn modelId="{1C6651E1-08B1-4196-BF6B-1D54AAF2CF8C}" type="presParOf" srcId="{3074B513-A146-48CF-8FAF-E9771CD763C7}" destId="{B890508E-6F01-4FD4-967A-9B2BA93133D9}" srcOrd="3" destOrd="0" presId="urn:microsoft.com/office/officeart/2005/8/layout/default"/>
    <dgm:cxn modelId="{8B2A245D-C0FD-431C-9B2E-EF6724E2F1CB}" type="presParOf" srcId="{3074B513-A146-48CF-8FAF-E9771CD763C7}" destId="{D5DF3055-7E2B-46A8-9BD5-F9E7FBDFF173}" srcOrd="4" destOrd="0" presId="urn:microsoft.com/office/officeart/2005/8/layout/default"/>
    <dgm:cxn modelId="{F071CD3D-2FBD-4ABD-89EC-631C069E9B31}" type="presParOf" srcId="{3074B513-A146-48CF-8FAF-E9771CD763C7}" destId="{696B23BC-2BA9-41C6-8447-CAADC7AB7676}" srcOrd="5" destOrd="0" presId="urn:microsoft.com/office/officeart/2005/8/layout/default"/>
    <dgm:cxn modelId="{DB3BA390-E383-4AF2-BA51-C17D443699C1}" type="presParOf" srcId="{3074B513-A146-48CF-8FAF-E9771CD763C7}" destId="{1C50F2FE-BD04-421E-8DDE-E14580950DF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8C3271-FF34-435E-9DBB-910C044CC2B2}">
      <dsp:nvSpPr>
        <dsp:cNvPr id="0" name=""/>
        <dsp:cNvSpPr/>
      </dsp:nvSpPr>
      <dsp:spPr>
        <a:xfrm>
          <a:off x="155699" y="61"/>
          <a:ext cx="2423162" cy="14538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Nuestra misión como catequistas es transmitir la fe, y </a:t>
          </a:r>
          <a:r>
            <a:rPr lang="es-ES" sz="1500" b="1" kern="1200"/>
            <a:t>la fe es cuestión de confianza</a:t>
          </a:r>
          <a:r>
            <a:rPr lang="es-ES" sz="1500" kern="1200"/>
            <a:t>. </a:t>
          </a:r>
        </a:p>
      </dsp:txBody>
      <dsp:txXfrm>
        <a:off x="155699" y="61"/>
        <a:ext cx="2423162" cy="1453897"/>
      </dsp:txXfrm>
    </dsp:sp>
    <dsp:sp modelId="{82BE21D9-7105-4F30-8823-CC048AFCF4AF}">
      <dsp:nvSpPr>
        <dsp:cNvPr id="0" name=""/>
        <dsp:cNvSpPr/>
      </dsp:nvSpPr>
      <dsp:spPr>
        <a:xfrm>
          <a:off x="2821178" y="61"/>
          <a:ext cx="2423162" cy="14538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Confianza primero en Dios, pero también en la persona que es testigo, anunciador y maestro de la Palabra de Dios, como es el caso de nosotros los catequistas. </a:t>
          </a:r>
        </a:p>
      </dsp:txBody>
      <dsp:txXfrm>
        <a:off x="2821178" y="61"/>
        <a:ext cx="2423162" cy="1453897"/>
      </dsp:txXfrm>
    </dsp:sp>
    <dsp:sp modelId="{D5DF3055-7E2B-46A8-9BD5-F9E7FBDFF173}">
      <dsp:nvSpPr>
        <dsp:cNvPr id="0" name=""/>
        <dsp:cNvSpPr/>
      </dsp:nvSpPr>
      <dsp:spPr>
        <a:xfrm>
          <a:off x="155699" y="1696275"/>
          <a:ext cx="2423162" cy="14538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A través del anuncio de la Palabra surge la fe, y por su explicación con la catequesis se madura, personaliza, profundiza y crece en ella. </a:t>
          </a:r>
        </a:p>
      </dsp:txBody>
      <dsp:txXfrm>
        <a:off x="155699" y="1696275"/>
        <a:ext cx="2423162" cy="1453897"/>
      </dsp:txXfrm>
    </dsp:sp>
    <dsp:sp modelId="{1C50F2FE-BD04-421E-8DDE-E14580950DF3}">
      <dsp:nvSpPr>
        <dsp:cNvPr id="0" name=""/>
        <dsp:cNvSpPr/>
      </dsp:nvSpPr>
      <dsp:spPr>
        <a:xfrm>
          <a:off x="2821178" y="1696275"/>
          <a:ext cx="2423162" cy="14538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kern="1200"/>
            <a:t>Hagámonos dignos de confianza a nuestro niños y adolescentes para poder inspirarles fe.</a:t>
          </a:r>
          <a:endParaRPr lang="es-ES" sz="1500" kern="1200"/>
        </a:p>
      </dsp:txBody>
      <dsp:txXfrm>
        <a:off x="2821178" y="1696275"/>
        <a:ext cx="2423162" cy="1453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2023-09-06T11:21:00Z</cp:lastPrinted>
  <dcterms:created xsi:type="dcterms:W3CDTF">2023-09-06T11:21:00Z</dcterms:created>
  <dcterms:modified xsi:type="dcterms:W3CDTF">2023-09-06T11:21:00Z</dcterms:modified>
</cp:coreProperties>
</file>